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8.xml" ContentType="application/vnd.openxmlformats-officedocument.drawingml.chart+xml"/>
  <Override PartName="/word/charts/chart19.xml" ContentType="application/vnd.openxmlformats-officedocument.drawingml.chart+xml"/>
  <Override PartName="/word/theme/themeOverride1.xml" ContentType="application/vnd.openxmlformats-officedocument.themeOverride+xml"/>
  <Override PartName="/word/charts/chart20.xml" ContentType="application/vnd.openxmlformats-officedocument.drawingml.chart+xml"/>
  <Override PartName="/word/theme/themeOverride2.xml" ContentType="application/vnd.openxmlformats-officedocument.themeOverride+xml"/>
  <Override PartName="/word/charts/chart21.xml" ContentType="application/vnd.openxmlformats-officedocument.drawingml.chart+xml"/>
  <Override PartName="/word/theme/themeOverride3.xml" ContentType="application/vnd.openxmlformats-officedocument.themeOverride+xml"/>
  <Override PartName="/word/charts/chart22.xml" ContentType="application/vnd.openxmlformats-officedocument.drawingml.chart+xml"/>
  <Override PartName="/word/theme/themeOverride4.xml" ContentType="application/vnd.openxmlformats-officedocument.themeOverride+xml"/>
  <Override PartName="/word/charts/chart23.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B6799" w14:textId="77777777" w:rsidR="00604A79" w:rsidRPr="00590293" w:rsidRDefault="00604A79" w:rsidP="00FC5F21">
      <w:pPr>
        <w:jc w:val="center"/>
        <w:rPr>
          <w:rFonts w:eastAsia="Calibri" w:cs="Arial"/>
          <w:b/>
          <w:color w:val="4F2D7F"/>
          <w:sz w:val="52"/>
          <w:szCs w:val="52"/>
        </w:rPr>
      </w:pPr>
    </w:p>
    <w:p w14:paraId="410235A5" w14:textId="77777777" w:rsidR="00FC5F21" w:rsidRPr="008102AC" w:rsidRDefault="0058379C" w:rsidP="00FC5F21">
      <w:pPr>
        <w:jc w:val="center"/>
        <w:rPr>
          <w:rFonts w:eastAsia="Calibri" w:cs="Arial"/>
          <w:b/>
          <w:color w:val="4F2D7F" w:themeColor="text1"/>
          <w:sz w:val="52"/>
          <w:szCs w:val="52"/>
        </w:rPr>
      </w:pPr>
      <w:r w:rsidRPr="008102AC">
        <w:rPr>
          <w:rFonts w:eastAsia="Calibri" w:cs="Arial"/>
          <w:b/>
          <w:color w:val="4F2D7F" w:themeColor="text1"/>
          <w:sz w:val="52"/>
          <w:szCs w:val="52"/>
        </w:rPr>
        <w:t>Lokalny Program</w:t>
      </w:r>
      <w:r w:rsidR="00FC5F21" w:rsidRPr="008102AC">
        <w:rPr>
          <w:rFonts w:eastAsia="Calibri" w:cs="Arial"/>
          <w:b/>
          <w:color w:val="4F2D7F" w:themeColor="text1"/>
          <w:sz w:val="52"/>
          <w:szCs w:val="52"/>
        </w:rPr>
        <w:t xml:space="preserve"> </w:t>
      </w:r>
      <w:r w:rsidRPr="008102AC">
        <w:rPr>
          <w:rFonts w:eastAsia="Calibri" w:cs="Arial"/>
          <w:b/>
          <w:color w:val="4F2D7F" w:themeColor="text1"/>
          <w:sz w:val="52"/>
          <w:szCs w:val="52"/>
        </w:rPr>
        <w:t>R</w:t>
      </w:r>
      <w:r w:rsidR="00FC5F21" w:rsidRPr="008102AC">
        <w:rPr>
          <w:rFonts w:eastAsia="Calibri" w:cs="Arial"/>
          <w:b/>
          <w:color w:val="4F2D7F" w:themeColor="text1"/>
          <w:sz w:val="52"/>
          <w:szCs w:val="52"/>
        </w:rPr>
        <w:t xml:space="preserve">ewitalizacji </w:t>
      </w:r>
    </w:p>
    <w:p w14:paraId="0CD0C559" w14:textId="77777777" w:rsidR="00FC5F21" w:rsidRPr="008102AC" w:rsidRDefault="00FC5F21" w:rsidP="0058379C">
      <w:pPr>
        <w:spacing w:after="240"/>
        <w:jc w:val="center"/>
        <w:rPr>
          <w:rFonts w:eastAsia="Calibri" w:cs="Arial"/>
          <w:b/>
          <w:color w:val="4F2D7F" w:themeColor="text1"/>
          <w:sz w:val="52"/>
          <w:szCs w:val="52"/>
        </w:rPr>
      </w:pPr>
      <w:r w:rsidRPr="008102AC">
        <w:rPr>
          <w:rFonts w:eastAsia="Calibri" w:cs="Arial"/>
          <w:b/>
          <w:color w:val="4F2D7F" w:themeColor="text1"/>
          <w:sz w:val="52"/>
          <w:szCs w:val="52"/>
        </w:rPr>
        <w:t>Gminy B</w:t>
      </w:r>
      <w:r w:rsidR="0059253A" w:rsidRPr="008102AC">
        <w:rPr>
          <w:rFonts w:eastAsia="Calibri" w:cs="Arial"/>
          <w:b/>
          <w:color w:val="4F2D7F" w:themeColor="text1"/>
          <w:sz w:val="52"/>
          <w:szCs w:val="52"/>
        </w:rPr>
        <w:t>rodnica</w:t>
      </w:r>
    </w:p>
    <w:p w14:paraId="402FA8F8" w14:textId="77777777" w:rsidR="0058379C" w:rsidRDefault="0058379C" w:rsidP="00FC5F21">
      <w:pPr>
        <w:spacing w:after="480"/>
        <w:jc w:val="center"/>
        <w:rPr>
          <w:rFonts w:eastAsia="Calibri" w:cs="Arial"/>
          <w:b/>
          <w:color w:val="4F2D7F" w:themeColor="text1"/>
          <w:sz w:val="52"/>
          <w:szCs w:val="52"/>
        </w:rPr>
      </w:pPr>
      <w:r w:rsidRPr="008102AC">
        <w:rPr>
          <w:rFonts w:eastAsia="Calibri" w:cs="Arial"/>
          <w:b/>
          <w:color w:val="4F2D7F" w:themeColor="text1"/>
          <w:sz w:val="52"/>
          <w:szCs w:val="52"/>
        </w:rPr>
        <w:t>na lata 201</w:t>
      </w:r>
      <w:r w:rsidR="006B7DB4" w:rsidRPr="008102AC">
        <w:rPr>
          <w:rFonts w:eastAsia="Calibri" w:cs="Arial"/>
          <w:b/>
          <w:color w:val="4F2D7F" w:themeColor="text1"/>
          <w:sz w:val="52"/>
          <w:szCs w:val="52"/>
        </w:rPr>
        <w:t>7</w:t>
      </w:r>
      <w:r w:rsidRPr="008102AC">
        <w:rPr>
          <w:rFonts w:eastAsia="Calibri" w:cs="Arial"/>
          <w:b/>
          <w:color w:val="4F2D7F" w:themeColor="text1"/>
          <w:sz w:val="52"/>
          <w:szCs w:val="52"/>
        </w:rPr>
        <w:t>-2023</w:t>
      </w:r>
    </w:p>
    <w:p w14:paraId="7F72106D" w14:textId="77777777" w:rsidR="00FC5F21" w:rsidRPr="00590293" w:rsidRDefault="0059253A" w:rsidP="00FC5F21">
      <w:pPr>
        <w:spacing w:after="480"/>
        <w:jc w:val="center"/>
        <w:rPr>
          <w:rFonts w:eastAsia="Calibri" w:cs="Arial"/>
          <w:b/>
          <w:color w:val="0046AD"/>
          <w:sz w:val="52"/>
          <w:szCs w:val="52"/>
        </w:rPr>
      </w:pPr>
      <w:r w:rsidRPr="00590293">
        <w:rPr>
          <w:rFonts w:cs="Arial"/>
          <w:noProof/>
          <w:lang w:eastAsia="pl-PL"/>
        </w:rPr>
        <w:drawing>
          <wp:inline distT="0" distB="0" distL="0" distR="0" wp14:anchorId="421904DB" wp14:editId="54DC0ACB">
            <wp:extent cx="1840562" cy="2312293"/>
            <wp:effectExtent l="0" t="0" r="0" b="0"/>
            <wp:docPr id="4" name="Obraz 4" descr="Znalezione obrazy dla zapytania herb brod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herb brod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823" cy="2312621"/>
                    </a:xfrm>
                    <a:prstGeom prst="rect">
                      <a:avLst/>
                    </a:prstGeom>
                    <a:noFill/>
                    <a:ln>
                      <a:noFill/>
                    </a:ln>
                  </pic:spPr>
                </pic:pic>
              </a:graphicData>
            </a:graphic>
          </wp:inline>
        </w:drawing>
      </w:r>
    </w:p>
    <w:p w14:paraId="55ED19BC" w14:textId="77777777" w:rsidR="00F22058" w:rsidRPr="00590293" w:rsidRDefault="00F22058" w:rsidP="00FC5F21">
      <w:pPr>
        <w:jc w:val="center"/>
        <w:rPr>
          <w:rFonts w:cs="Arial"/>
        </w:rPr>
      </w:pPr>
    </w:p>
    <w:p w14:paraId="0401301F" w14:textId="77777777" w:rsidR="00F22058" w:rsidRPr="00590293" w:rsidRDefault="00F22058" w:rsidP="00F22058">
      <w:pPr>
        <w:rPr>
          <w:rFonts w:cs="Arial"/>
        </w:rPr>
      </w:pPr>
    </w:p>
    <w:p w14:paraId="3C9FBB2D" w14:textId="77777777" w:rsidR="00F22058" w:rsidRPr="00590293" w:rsidRDefault="00F22058" w:rsidP="00F22058">
      <w:pPr>
        <w:rPr>
          <w:rFonts w:cs="Arial"/>
        </w:rPr>
      </w:pPr>
    </w:p>
    <w:p w14:paraId="56DC83BD" w14:textId="716F63AF" w:rsidR="00DB22DC" w:rsidRDefault="00272F2E" w:rsidP="008102AC">
      <w:pPr>
        <w:spacing w:after="0"/>
        <w:jc w:val="center"/>
        <w:rPr>
          <w:rFonts w:cs="Arial"/>
          <w:b/>
          <w:sz w:val="24"/>
        </w:rPr>
      </w:pPr>
      <w:r>
        <w:rPr>
          <w:rFonts w:cs="Arial"/>
          <w:b/>
          <w:sz w:val="24"/>
        </w:rPr>
        <w:t>Sierpień 2019 r</w:t>
      </w:r>
    </w:p>
    <w:p w14:paraId="64B6D40E" w14:textId="77777777" w:rsidR="008102AC" w:rsidRDefault="008102AC" w:rsidP="008102AC">
      <w:pPr>
        <w:spacing w:after="0"/>
        <w:jc w:val="center"/>
        <w:rPr>
          <w:rFonts w:cs="Arial"/>
          <w:b/>
          <w:sz w:val="24"/>
        </w:rPr>
      </w:pPr>
    </w:p>
    <w:p w14:paraId="54F21A97" w14:textId="77777777" w:rsidR="008102AC" w:rsidRDefault="008102AC" w:rsidP="008102AC">
      <w:pPr>
        <w:spacing w:after="0"/>
        <w:jc w:val="center"/>
        <w:rPr>
          <w:rFonts w:cs="Arial"/>
          <w:b/>
          <w:sz w:val="24"/>
        </w:rPr>
      </w:pPr>
    </w:p>
    <w:p w14:paraId="66F2F635" w14:textId="77777777" w:rsidR="008102AC" w:rsidRDefault="008102AC" w:rsidP="008102AC">
      <w:pPr>
        <w:spacing w:after="0"/>
        <w:jc w:val="center"/>
        <w:rPr>
          <w:rFonts w:cs="Arial"/>
          <w:b/>
          <w:sz w:val="24"/>
        </w:rPr>
      </w:pPr>
    </w:p>
    <w:p w14:paraId="11DC49EA" w14:textId="77777777" w:rsidR="008102AC" w:rsidRDefault="008102AC" w:rsidP="008102AC">
      <w:pPr>
        <w:spacing w:after="0"/>
        <w:jc w:val="center"/>
        <w:rPr>
          <w:rFonts w:cs="Arial"/>
          <w:b/>
          <w:sz w:val="24"/>
        </w:rPr>
      </w:pPr>
    </w:p>
    <w:p w14:paraId="4B0C56BF" w14:textId="77777777" w:rsidR="008102AC" w:rsidRDefault="008102AC" w:rsidP="008102AC">
      <w:pPr>
        <w:spacing w:after="0"/>
        <w:jc w:val="center"/>
        <w:rPr>
          <w:rFonts w:cs="Arial"/>
          <w:b/>
          <w:sz w:val="24"/>
        </w:rPr>
      </w:pPr>
    </w:p>
    <w:p w14:paraId="3368B4D4" w14:textId="77777777" w:rsidR="008102AC" w:rsidRDefault="008102AC" w:rsidP="008102AC">
      <w:pPr>
        <w:spacing w:after="0"/>
        <w:jc w:val="center"/>
        <w:rPr>
          <w:rFonts w:eastAsiaTheme="majorEastAsia" w:cs="Arial"/>
          <w:b/>
          <w:bCs/>
          <w:sz w:val="32"/>
          <w:szCs w:val="28"/>
        </w:rPr>
      </w:pPr>
    </w:p>
    <w:p w14:paraId="52EE01E1" w14:textId="77777777" w:rsidR="0015388E" w:rsidRDefault="0015388E" w:rsidP="008102AC">
      <w:pPr>
        <w:spacing w:after="0"/>
        <w:jc w:val="center"/>
        <w:rPr>
          <w:rFonts w:eastAsiaTheme="majorEastAsia" w:cs="Arial"/>
          <w:b/>
          <w:bCs/>
          <w:sz w:val="32"/>
          <w:szCs w:val="28"/>
        </w:rPr>
      </w:pPr>
    </w:p>
    <w:p w14:paraId="0FCAFEEA" w14:textId="77777777" w:rsidR="0015388E" w:rsidRDefault="0015388E" w:rsidP="008102AC">
      <w:pPr>
        <w:spacing w:after="0"/>
        <w:jc w:val="center"/>
        <w:rPr>
          <w:rFonts w:eastAsiaTheme="majorEastAsia" w:cs="Arial"/>
          <w:b/>
          <w:bCs/>
          <w:sz w:val="32"/>
          <w:szCs w:val="28"/>
        </w:rPr>
      </w:pPr>
    </w:p>
    <w:p w14:paraId="79A2193E" w14:textId="77777777" w:rsidR="0015388E" w:rsidRPr="00590293" w:rsidRDefault="0015388E" w:rsidP="008102AC">
      <w:pPr>
        <w:spacing w:after="0"/>
        <w:jc w:val="center"/>
        <w:rPr>
          <w:rFonts w:eastAsiaTheme="majorEastAsia" w:cs="Arial"/>
          <w:b/>
          <w:bCs/>
          <w:sz w:val="32"/>
          <w:szCs w:val="28"/>
        </w:rPr>
      </w:pPr>
    </w:p>
    <w:p w14:paraId="5AAF4F3D" w14:textId="77777777" w:rsidR="00604A79" w:rsidRPr="00590293" w:rsidRDefault="00604A79" w:rsidP="00DB22DC">
      <w:pPr>
        <w:tabs>
          <w:tab w:val="left" w:pos="3665"/>
        </w:tabs>
        <w:rPr>
          <w:rFonts w:cs="Arial"/>
        </w:rPr>
      </w:pPr>
    </w:p>
    <w:p w14:paraId="127FD0C6" w14:textId="77777777" w:rsidR="0058379C" w:rsidRPr="00590293" w:rsidRDefault="0058379C" w:rsidP="008102AC">
      <w:pPr>
        <w:spacing w:after="0"/>
        <w:ind w:left="1418" w:hanging="1412"/>
        <w:rPr>
          <w:rFonts w:cs="Arial"/>
        </w:rPr>
      </w:pPr>
      <w:r w:rsidRPr="008102AC">
        <w:rPr>
          <w:rFonts w:cs="Arial"/>
          <w:b/>
          <w:color w:val="4F2D7F" w:themeColor="text1"/>
        </w:rPr>
        <w:lastRenderedPageBreak/>
        <w:t>Dokument:</w:t>
      </w:r>
      <w:r w:rsidRPr="008102AC">
        <w:rPr>
          <w:rFonts w:cs="Arial"/>
          <w:color w:val="4F2D7F" w:themeColor="text1"/>
        </w:rPr>
        <w:t xml:space="preserve"> </w:t>
      </w:r>
      <w:r w:rsidRPr="00590293">
        <w:rPr>
          <w:rFonts w:cs="Arial"/>
        </w:rPr>
        <w:tab/>
        <w:t>Lokalny Program Rewitalizacji Gminy B</w:t>
      </w:r>
      <w:r w:rsidR="0059253A" w:rsidRPr="00590293">
        <w:rPr>
          <w:rFonts w:cs="Arial"/>
        </w:rPr>
        <w:t>rodnica</w:t>
      </w:r>
      <w:r w:rsidRPr="00590293">
        <w:rPr>
          <w:rFonts w:cs="Arial"/>
        </w:rPr>
        <w:t xml:space="preserve"> na lata 201</w:t>
      </w:r>
      <w:r w:rsidR="006B7DB4" w:rsidRPr="00590293">
        <w:rPr>
          <w:rFonts w:cs="Arial"/>
        </w:rPr>
        <w:t>7</w:t>
      </w:r>
      <w:r w:rsidRPr="00590293">
        <w:rPr>
          <w:rFonts w:cs="Arial"/>
        </w:rPr>
        <w:t>-2023</w:t>
      </w:r>
    </w:p>
    <w:p w14:paraId="4C78E7D6" w14:textId="77777777" w:rsidR="0058379C" w:rsidRPr="00590293" w:rsidRDefault="0058379C" w:rsidP="0058379C">
      <w:pPr>
        <w:spacing w:after="0"/>
        <w:rPr>
          <w:rFonts w:cs="Arial"/>
        </w:rPr>
      </w:pPr>
    </w:p>
    <w:p w14:paraId="5562E784" w14:textId="77777777" w:rsidR="0058379C" w:rsidRPr="00590293" w:rsidRDefault="0058379C" w:rsidP="0058379C">
      <w:pPr>
        <w:spacing w:after="0"/>
        <w:rPr>
          <w:rFonts w:cs="Arial"/>
        </w:rPr>
      </w:pPr>
      <w:r w:rsidRPr="008102AC">
        <w:rPr>
          <w:rFonts w:cs="Arial"/>
          <w:b/>
          <w:color w:val="4F2D7F" w:themeColor="text1"/>
        </w:rPr>
        <w:t>Zamawiający:</w:t>
      </w:r>
      <w:r w:rsidRPr="008102AC">
        <w:rPr>
          <w:rFonts w:cs="Arial"/>
          <w:b/>
          <w:color w:val="4F2D7F" w:themeColor="text1"/>
        </w:rPr>
        <w:tab/>
      </w:r>
      <w:r w:rsidRPr="00590293">
        <w:rPr>
          <w:rFonts w:cs="Arial"/>
        </w:rPr>
        <w:t>Gmina B</w:t>
      </w:r>
      <w:r w:rsidR="0059253A" w:rsidRPr="00590293">
        <w:rPr>
          <w:rFonts w:cs="Arial"/>
        </w:rPr>
        <w:t>rodnica</w:t>
      </w:r>
    </w:p>
    <w:p w14:paraId="4E588693" w14:textId="77777777" w:rsidR="0059253A" w:rsidRPr="00590293" w:rsidRDefault="008102AC" w:rsidP="0059253A">
      <w:pPr>
        <w:spacing w:after="0"/>
        <w:rPr>
          <w:rFonts w:cs="Arial"/>
        </w:rPr>
      </w:pPr>
      <w:r>
        <w:rPr>
          <w:rFonts w:cs="Arial"/>
        </w:rPr>
        <w:tab/>
      </w:r>
      <w:r>
        <w:rPr>
          <w:rFonts w:cs="Arial"/>
        </w:rPr>
        <w:tab/>
      </w:r>
      <w:r w:rsidR="0059253A" w:rsidRPr="00590293">
        <w:rPr>
          <w:rFonts w:cs="Arial"/>
        </w:rPr>
        <w:t xml:space="preserve">ul. Mazurska 13 </w:t>
      </w:r>
    </w:p>
    <w:p w14:paraId="352F8427" w14:textId="77777777" w:rsidR="0058379C" w:rsidRPr="00590293" w:rsidRDefault="008102AC" w:rsidP="008102AC">
      <w:pPr>
        <w:spacing w:after="0"/>
        <w:rPr>
          <w:rFonts w:cs="Arial"/>
        </w:rPr>
      </w:pPr>
      <w:r>
        <w:rPr>
          <w:rFonts w:cs="Arial"/>
        </w:rPr>
        <w:t xml:space="preserve">                          </w:t>
      </w:r>
      <w:r w:rsidR="0059253A" w:rsidRPr="00590293">
        <w:rPr>
          <w:rFonts w:cs="Arial"/>
        </w:rPr>
        <w:t>87-300 Brodnica</w:t>
      </w:r>
      <w:r w:rsidR="0058379C" w:rsidRPr="00590293">
        <w:rPr>
          <w:rFonts w:cs="Arial"/>
        </w:rPr>
        <w:tab/>
      </w:r>
    </w:p>
    <w:p w14:paraId="7AEDA255" w14:textId="77777777" w:rsidR="0058379C" w:rsidRPr="00590293" w:rsidRDefault="0058379C" w:rsidP="0058379C">
      <w:pPr>
        <w:spacing w:after="0"/>
        <w:ind w:left="1416" w:firstLine="708"/>
        <w:rPr>
          <w:rFonts w:cs="Arial"/>
        </w:rPr>
      </w:pPr>
      <w:r w:rsidRPr="00590293">
        <w:rPr>
          <w:rFonts w:cs="Arial"/>
        </w:rPr>
        <w:tab/>
      </w:r>
    </w:p>
    <w:p w14:paraId="097992BD" w14:textId="77777777" w:rsidR="0058379C" w:rsidRPr="00590293" w:rsidRDefault="0058379C" w:rsidP="008102AC">
      <w:pPr>
        <w:spacing w:after="0"/>
        <w:rPr>
          <w:rFonts w:cs="Arial"/>
        </w:rPr>
      </w:pPr>
      <w:r w:rsidRPr="008102AC">
        <w:rPr>
          <w:rFonts w:cs="Arial"/>
          <w:b/>
          <w:color w:val="4F2D7F" w:themeColor="text1"/>
        </w:rPr>
        <w:t>Wykonawca:</w:t>
      </w:r>
      <w:r w:rsidRPr="008102AC">
        <w:rPr>
          <w:rFonts w:cs="Arial"/>
          <w:color w:val="4F2D7F" w:themeColor="text1"/>
        </w:rPr>
        <w:tab/>
      </w:r>
      <w:proofErr w:type="spellStart"/>
      <w:r w:rsidRPr="00590293">
        <w:rPr>
          <w:rFonts w:cs="Arial"/>
        </w:rPr>
        <w:t>Dorfin</w:t>
      </w:r>
      <w:proofErr w:type="spellEnd"/>
      <w:r w:rsidRPr="00590293">
        <w:rPr>
          <w:rFonts w:cs="Arial"/>
        </w:rPr>
        <w:t xml:space="preserve"> Grant Thornton Frąckowiak Sp. z o.o. Sp. k.</w:t>
      </w:r>
    </w:p>
    <w:p w14:paraId="17FF19E1" w14:textId="77777777" w:rsidR="0058379C" w:rsidRPr="00590293" w:rsidRDefault="008102AC" w:rsidP="008102AC">
      <w:pPr>
        <w:spacing w:after="0"/>
        <w:ind w:firstLine="1418"/>
        <w:rPr>
          <w:rFonts w:cs="Arial"/>
        </w:rPr>
      </w:pPr>
      <w:r w:rsidRPr="00590293">
        <w:rPr>
          <w:rFonts w:cs="Arial"/>
          <w:noProof/>
          <w:lang w:eastAsia="pl-PL"/>
        </w:rPr>
        <w:drawing>
          <wp:anchor distT="0" distB="0" distL="114300" distR="114300" simplePos="0" relativeHeight="251661312" behindDoc="0" locked="0" layoutInCell="1" allowOverlap="1" wp14:anchorId="1896E14B" wp14:editId="6F4DC206">
            <wp:simplePos x="0" y="0"/>
            <wp:positionH relativeFrom="column">
              <wp:posOffset>3654425</wp:posOffset>
            </wp:positionH>
            <wp:positionV relativeFrom="paragraph">
              <wp:posOffset>88900</wp:posOffset>
            </wp:positionV>
            <wp:extent cx="1655445" cy="51308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5445" cy="513080"/>
                    </a:xfrm>
                    <a:prstGeom prst="rect">
                      <a:avLst/>
                    </a:prstGeom>
                    <a:noFill/>
                  </pic:spPr>
                </pic:pic>
              </a:graphicData>
            </a:graphic>
          </wp:anchor>
        </w:drawing>
      </w:r>
      <w:r w:rsidR="0058379C" w:rsidRPr="00590293">
        <w:rPr>
          <w:rFonts w:cs="Arial"/>
        </w:rPr>
        <w:t>ul. Głowackiego 20</w:t>
      </w:r>
    </w:p>
    <w:p w14:paraId="30908F93" w14:textId="77777777" w:rsidR="0058379C" w:rsidRPr="00590293" w:rsidRDefault="0058379C" w:rsidP="008102AC">
      <w:pPr>
        <w:spacing w:after="0"/>
        <w:ind w:firstLine="1418"/>
        <w:rPr>
          <w:rFonts w:cs="Arial"/>
        </w:rPr>
      </w:pPr>
      <w:r w:rsidRPr="00590293">
        <w:rPr>
          <w:rFonts w:cs="Arial"/>
        </w:rPr>
        <w:t>87-100 Toruń</w:t>
      </w:r>
    </w:p>
    <w:p w14:paraId="34E0D524" w14:textId="77777777" w:rsidR="0058379C" w:rsidRPr="00590293" w:rsidRDefault="0058379C" w:rsidP="008102AC">
      <w:pPr>
        <w:spacing w:after="0"/>
        <w:ind w:firstLine="1418"/>
        <w:rPr>
          <w:rFonts w:cs="Arial"/>
        </w:rPr>
      </w:pPr>
      <w:r w:rsidRPr="00590293">
        <w:rPr>
          <w:rFonts w:cs="Arial"/>
        </w:rPr>
        <w:t>T +48 56 657 55 91</w:t>
      </w:r>
    </w:p>
    <w:p w14:paraId="305D9EA5" w14:textId="77777777" w:rsidR="0058379C" w:rsidRPr="00590293" w:rsidRDefault="0058379C" w:rsidP="008102AC">
      <w:pPr>
        <w:spacing w:after="0"/>
        <w:ind w:firstLine="1418"/>
        <w:rPr>
          <w:rFonts w:cs="Arial"/>
        </w:rPr>
      </w:pPr>
      <w:r w:rsidRPr="00590293">
        <w:rPr>
          <w:rFonts w:cs="Arial"/>
        </w:rPr>
        <w:t xml:space="preserve">F +48 56 475 45 47 </w:t>
      </w:r>
    </w:p>
    <w:p w14:paraId="129BEE3F" w14:textId="77777777" w:rsidR="0058379C" w:rsidRPr="00590293" w:rsidRDefault="0058379C" w:rsidP="008102AC">
      <w:pPr>
        <w:spacing w:after="0"/>
        <w:ind w:firstLine="1418"/>
        <w:rPr>
          <w:rFonts w:cs="Arial"/>
          <w:lang w:val="en-US"/>
        </w:rPr>
      </w:pPr>
      <w:r w:rsidRPr="00590293">
        <w:rPr>
          <w:rFonts w:cs="Arial"/>
          <w:lang w:val="en-US"/>
        </w:rPr>
        <w:t>www.GrantThornton.pl</w:t>
      </w:r>
    </w:p>
    <w:p w14:paraId="030F9340" w14:textId="77777777" w:rsidR="0058379C" w:rsidRPr="00590293" w:rsidRDefault="0058379C" w:rsidP="008102AC">
      <w:pPr>
        <w:spacing w:after="0"/>
        <w:ind w:firstLine="1418"/>
        <w:rPr>
          <w:rFonts w:cs="Arial"/>
          <w:lang w:val="en-GB"/>
        </w:rPr>
      </w:pPr>
      <w:r w:rsidRPr="00590293">
        <w:rPr>
          <w:rFonts w:cs="Arial"/>
          <w:lang w:val="en-GB"/>
        </w:rPr>
        <w:t>Member of Grant Thornton International Ltd</w:t>
      </w:r>
    </w:p>
    <w:p w14:paraId="07909FBF" w14:textId="77777777" w:rsidR="0058379C" w:rsidRPr="00590293" w:rsidRDefault="0058379C" w:rsidP="0058379C">
      <w:pPr>
        <w:spacing w:after="0"/>
        <w:ind w:left="708" w:firstLine="708"/>
        <w:rPr>
          <w:rFonts w:cs="Arial"/>
          <w:color w:val="0046AD"/>
          <w:lang w:val="en-GB"/>
        </w:rPr>
      </w:pPr>
    </w:p>
    <w:p w14:paraId="524D1D48" w14:textId="77777777" w:rsidR="0058379C" w:rsidRPr="00644E8F" w:rsidRDefault="0058379C" w:rsidP="0058379C">
      <w:pPr>
        <w:rPr>
          <w:rFonts w:cs="Arial"/>
          <w:color w:val="0046AD"/>
          <w:lang w:val="en-US"/>
        </w:rPr>
        <w:sectPr w:rsidR="0058379C" w:rsidRPr="00644E8F" w:rsidSect="00672C7E">
          <w:footerReference w:type="default" r:id="rId10"/>
          <w:headerReference w:type="first" r:id="rId11"/>
          <w:footerReference w:type="first" r:id="rId12"/>
          <w:pgSz w:w="11906" w:h="16838"/>
          <w:pgMar w:top="1417" w:right="1417" w:bottom="1417" w:left="1417" w:header="708" w:footer="708" w:gutter="0"/>
          <w:cols w:space="708"/>
          <w:titlePg/>
          <w:docGrid w:linePitch="360"/>
        </w:sectPr>
      </w:pPr>
    </w:p>
    <w:p w14:paraId="73693B25" w14:textId="77777777" w:rsidR="00F22058" w:rsidRPr="00835057" w:rsidRDefault="00F22058" w:rsidP="00835057">
      <w:pPr>
        <w:rPr>
          <w:b/>
          <w:color w:val="4F2D7F" w:themeColor="accent1"/>
          <w:sz w:val="40"/>
          <w:szCs w:val="40"/>
        </w:rPr>
      </w:pPr>
      <w:bookmarkStart w:id="0" w:name="_Toc488839338"/>
      <w:bookmarkStart w:id="1" w:name="_Toc488839416"/>
      <w:r w:rsidRPr="00835057">
        <w:rPr>
          <w:b/>
          <w:color w:val="4F2D7F" w:themeColor="accent1"/>
          <w:sz w:val="40"/>
          <w:szCs w:val="40"/>
        </w:rPr>
        <w:lastRenderedPageBreak/>
        <w:t>Spis treści</w:t>
      </w:r>
      <w:bookmarkEnd w:id="0"/>
      <w:bookmarkEnd w:id="1"/>
    </w:p>
    <w:p w14:paraId="07ED28BF" w14:textId="6AC6922E" w:rsidR="00644E8F" w:rsidRDefault="00835057">
      <w:pPr>
        <w:pStyle w:val="Spistreci1"/>
        <w:tabs>
          <w:tab w:val="right" w:leader="dot" w:pos="9062"/>
        </w:tabs>
        <w:rPr>
          <w:rFonts w:asciiTheme="minorHAnsi" w:eastAsiaTheme="minorEastAsia" w:hAnsiTheme="minorHAnsi"/>
          <w:noProof/>
          <w:lang w:eastAsia="pl-PL"/>
        </w:rPr>
      </w:pPr>
      <w:r>
        <w:rPr>
          <w:rFonts w:cs="Arial"/>
          <w:sz w:val="28"/>
        </w:rPr>
        <w:fldChar w:fldCharType="begin"/>
      </w:r>
      <w:r>
        <w:rPr>
          <w:rFonts w:cs="Arial"/>
          <w:sz w:val="28"/>
        </w:rPr>
        <w:instrText xml:space="preserve"> TOC \o "1-3" \h \z \u </w:instrText>
      </w:r>
      <w:r>
        <w:rPr>
          <w:rFonts w:cs="Arial"/>
          <w:sz w:val="28"/>
        </w:rPr>
        <w:fldChar w:fldCharType="separate"/>
      </w:r>
      <w:hyperlink w:anchor="_Toc17712548" w:history="1">
        <w:r w:rsidR="00644E8F" w:rsidRPr="00465C53">
          <w:rPr>
            <w:rStyle w:val="Hipercze"/>
            <w:noProof/>
          </w:rPr>
          <w:t>Wstęp</w:t>
        </w:r>
        <w:r w:rsidR="00644E8F">
          <w:rPr>
            <w:noProof/>
            <w:webHidden/>
          </w:rPr>
          <w:tab/>
        </w:r>
        <w:r w:rsidR="00644E8F">
          <w:rPr>
            <w:noProof/>
            <w:webHidden/>
          </w:rPr>
          <w:fldChar w:fldCharType="begin"/>
        </w:r>
        <w:r w:rsidR="00644E8F">
          <w:rPr>
            <w:noProof/>
            <w:webHidden/>
          </w:rPr>
          <w:instrText xml:space="preserve"> PAGEREF _Toc17712548 \h </w:instrText>
        </w:r>
        <w:r w:rsidR="00644E8F">
          <w:rPr>
            <w:noProof/>
            <w:webHidden/>
          </w:rPr>
        </w:r>
        <w:r w:rsidR="00644E8F">
          <w:rPr>
            <w:noProof/>
            <w:webHidden/>
          </w:rPr>
          <w:fldChar w:fldCharType="separate"/>
        </w:r>
        <w:r w:rsidR="00644E8F">
          <w:rPr>
            <w:noProof/>
            <w:webHidden/>
          </w:rPr>
          <w:t>5</w:t>
        </w:r>
        <w:r w:rsidR="00644E8F">
          <w:rPr>
            <w:noProof/>
            <w:webHidden/>
          </w:rPr>
          <w:fldChar w:fldCharType="end"/>
        </w:r>
      </w:hyperlink>
    </w:p>
    <w:p w14:paraId="3040D1A6" w14:textId="3BF34C8F" w:rsidR="00644E8F" w:rsidRDefault="00644E8F">
      <w:pPr>
        <w:pStyle w:val="Spistreci1"/>
        <w:tabs>
          <w:tab w:val="right" w:leader="dot" w:pos="9062"/>
        </w:tabs>
        <w:rPr>
          <w:rFonts w:asciiTheme="minorHAnsi" w:eastAsiaTheme="minorEastAsia" w:hAnsiTheme="minorHAnsi"/>
          <w:noProof/>
          <w:lang w:eastAsia="pl-PL"/>
        </w:rPr>
      </w:pPr>
      <w:hyperlink w:anchor="_Toc17712549" w:history="1">
        <w:r w:rsidRPr="00465C53">
          <w:rPr>
            <w:rStyle w:val="Hipercze"/>
            <w:noProof/>
          </w:rPr>
          <w:t>1. Powiązania z dokumentami strategicznymi i planistycznymi</w:t>
        </w:r>
        <w:r>
          <w:rPr>
            <w:noProof/>
            <w:webHidden/>
          </w:rPr>
          <w:tab/>
        </w:r>
        <w:r>
          <w:rPr>
            <w:noProof/>
            <w:webHidden/>
          </w:rPr>
          <w:fldChar w:fldCharType="begin"/>
        </w:r>
        <w:r>
          <w:rPr>
            <w:noProof/>
            <w:webHidden/>
          </w:rPr>
          <w:instrText xml:space="preserve"> PAGEREF _Toc17712549 \h </w:instrText>
        </w:r>
        <w:r>
          <w:rPr>
            <w:noProof/>
            <w:webHidden/>
          </w:rPr>
        </w:r>
        <w:r>
          <w:rPr>
            <w:noProof/>
            <w:webHidden/>
          </w:rPr>
          <w:fldChar w:fldCharType="separate"/>
        </w:r>
        <w:r>
          <w:rPr>
            <w:noProof/>
            <w:webHidden/>
          </w:rPr>
          <w:t>7</w:t>
        </w:r>
        <w:r>
          <w:rPr>
            <w:noProof/>
            <w:webHidden/>
          </w:rPr>
          <w:fldChar w:fldCharType="end"/>
        </w:r>
      </w:hyperlink>
    </w:p>
    <w:p w14:paraId="41B791DD" w14:textId="1D3E802F" w:rsidR="00644E8F" w:rsidRDefault="00644E8F">
      <w:pPr>
        <w:pStyle w:val="Spistreci1"/>
        <w:tabs>
          <w:tab w:val="right" w:leader="dot" w:pos="9062"/>
        </w:tabs>
        <w:rPr>
          <w:rFonts w:asciiTheme="minorHAnsi" w:eastAsiaTheme="minorEastAsia" w:hAnsiTheme="minorHAnsi"/>
          <w:noProof/>
          <w:lang w:eastAsia="pl-PL"/>
        </w:rPr>
      </w:pPr>
      <w:hyperlink w:anchor="_Toc17712550" w:history="1">
        <w:r w:rsidRPr="00465C53">
          <w:rPr>
            <w:rStyle w:val="Hipercze"/>
            <w:noProof/>
          </w:rPr>
          <w:t>2. Uproszczona diagnoza Gminy Brodnica</w:t>
        </w:r>
        <w:r>
          <w:rPr>
            <w:noProof/>
            <w:webHidden/>
          </w:rPr>
          <w:tab/>
        </w:r>
        <w:r>
          <w:rPr>
            <w:noProof/>
            <w:webHidden/>
          </w:rPr>
          <w:fldChar w:fldCharType="begin"/>
        </w:r>
        <w:r>
          <w:rPr>
            <w:noProof/>
            <w:webHidden/>
          </w:rPr>
          <w:instrText xml:space="preserve"> PAGEREF _Toc17712550 \h </w:instrText>
        </w:r>
        <w:r>
          <w:rPr>
            <w:noProof/>
            <w:webHidden/>
          </w:rPr>
        </w:r>
        <w:r>
          <w:rPr>
            <w:noProof/>
            <w:webHidden/>
          </w:rPr>
          <w:fldChar w:fldCharType="separate"/>
        </w:r>
        <w:r>
          <w:rPr>
            <w:noProof/>
            <w:webHidden/>
          </w:rPr>
          <w:t>10</w:t>
        </w:r>
        <w:r>
          <w:rPr>
            <w:noProof/>
            <w:webHidden/>
          </w:rPr>
          <w:fldChar w:fldCharType="end"/>
        </w:r>
      </w:hyperlink>
    </w:p>
    <w:p w14:paraId="3A63ACD8" w14:textId="347683A6" w:rsidR="00644E8F" w:rsidRDefault="00644E8F">
      <w:pPr>
        <w:pStyle w:val="Spistreci1"/>
        <w:tabs>
          <w:tab w:val="right" w:leader="dot" w:pos="9062"/>
        </w:tabs>
        <w:rPr>
          <w:rFonts w:asciiTheme="minorHAnsi" w:eastAsiaTheme="minorEastAsia" w:hAnsiTheme="minorHAnsi"/>
          <w:noProof/>
          <w:lang w:eastAsia="pl-PL"/>
        </w:rPr>
      </w:pPr>
      <w:hyperlink w:anchor="_Toc17712551" w:history="1">
        <w:r w:rsidRPr="00465C53">
          <w:rPr>
            <w:rStyle w:val="Hipercze"/>
            <w:noProof/>
          </w:rPr>
          <w:t>3. Obszar zdegradowany gminy</w:t>
        </w:r>
        <w:r>
          <w:rPr>
            <w:noProof/>
            <w:webHidden/>
          </w:rPr>
          <w:tab/>
        </w:r>
        <w:r>
          <w:rPr>
            <w:noProof/>
            <w:webHidden/>
          </w:rPr>
          <w:fldChar w:fldCharType="begin"/>
        </w:r>
        <w:r>
          <w:rPr>
            <w:noProof/>
            <w:webHidden/>
          </w:rPr>
          <w:instrText xml:space="preserve"> PAGEREF _Toc17712551 \h </w:instrText>
        </w:r>
        <w:r>
          <w:rPr>
            <w:noProof/>
            <w:webHidden/>
          </w:rPr>
        </w:r>
        <w:r>
          <w:rPr>
            <w:noProof/>
            <w:webHidden/>
          </w:rPr>
          <w:fldChar w:fldCharType="separate"/>
        </w:r>
        <w:r>
          <w:rPr>
            <w:noProof/>
            <w:webHidden/>
          </w:rPr>
          <w:t>16</w:t>
        </w:r>
        <w:r>
          <w:rPr>
            <w:noProof/>
            <w:webHidden/>
          </w:rPr>
          <w:fldChar w:fldCharType="end"/>
        </w:r>
      </w:hyperlink>
    </w:p>
    <w:p w14:paraId="1CEAA0FB" w14:textId="490BA542" w:rsidR="00644E8F" w:rsidRDefault="00644E8F">
      <w:pPr>
        <w:pStyle w:val="Spistreci1"/>
        <w:tabs>
          <w:tab w:val="right" w:leader="dot" w:pos="9062"/>
        </w:tabs>
        <w:rPr>
          <w:rFonts w:asciiTheme="minorHAnsi" w:eastAsiaTheme="minorEastAsia" w:hAnsiTheme="minorHAnsi"/>
          <w:noProof/>
          <w:lang w:eastAsia="pl-PL"/>
        </w:rPr>
      </w:pPr>
      <w:hyperlink w:anchor="_Toc17712552" w:history="1">
        <w:r w:rsidRPr="00465C53">
          <w:rPr>
            <w:rStyle w:val="Hipercze"/>
            <w:noProof/>
          </w:rPr>
          <w:t>4. Obszar rewitalizacji gminy</w:t>
        </w:r>
        <w:r>
          <w:rPr>
            <w:noProof/>
            <w:webHidden/>
          </w:rPr>
          <w:tab/>
        </w:r>
        <w:r>
          <w:rPr>
            <w:noProof/>
            <w:webHidden/>
          </w:rPr>
          <w:fldChar w:fldCharType="begin"/>
        </w:r>
        <w:r>
          <w:rPr>
            <w:noProof/>
            <w:webHidden/>
          </w:rPr>
          <w:instrText xml:space="preserve"> PAGEREF _Toc17712552 \h </w:instrText>
        </w:r>
        <w:r>
          <w:rPr>
            <w:noProof/>
            <w:webHidden/>
          </w:rPr>
        </w:r>
        <w:r>
          <w:rPr>
            <w:noProof/>
            <w:webHidden/>
          </w:rPr>
          <w:fldChar w:fldCharType="separate"/>
        </w:r>
        <w:r>
          <w:rPr>
            <w:noProof/>
            <w:webHidden/>
          </w:rPr>
          <w:t>23</w:t>
        </w:r>
        <w:r>
          <w:rPr>
            <w:noProof/>
            <w:webHidden/>
          </w:rPr>
          <w:fldChar w:fldCharType="end"/>
        </w:r>
      </w:hyperlink>
    </w:p>
    <w:p w14:paraId="702E6DBC" w14:textId="06784639" w:rsidR="00644E8F" w:rsidRDefault="00644E8F">
      <w:pPr>
        <w:pStyle w:val="Spistreci1"/>
        <w:tabs>
          <w:tab w:val="right" w:leader="dot" w:pos="9062"/>
        </w:tabs>
        <w:rPr>
          <w:rFonts w:asciiTheme="minorHAnsi" w:eastAsiaTheme="minorEastAsia" w:hAnsiTheme="minorHAnsi"/>
          <w:noProof/>
          <w:lang w:eastAsia="pl-PL"/>
        </w:rPr>
      </w:pPr>
      <w:hyperlink w:anchor="_Toc17712553" w:history="1">
        <w:r w:rsidRPr="00465C53">
          <w:rPr>
            <w:rStyle w:val="Hipercze"/>
            <w:noProof/>
          </w:rPr>
          <w:t>5. Diagnoza obszaru rewitalizacji</w:t>
        </w:r>
        <w:r>
          <w:rPr>
            <w:noProof/>
            <w:webHidden/>
          </w:rPr>
          <w:tab/>
        </w:r>
        <w:r>
          <w:rPr>
            <w:noProof/>
            <w:webHidden/>
          </w:rPr>
          <w:fldChar w:fldCharType="begin"/>
        </w:r>
        <w:r>
          <w:rPr>
            <w:noProof/>
            <w:webHidden/>
          </w:rPr>
          <w:instrText xml:space="preserve"> PAGEREF _Toc17712553 \h </w:instrText>
        </w:r>
        <w:r>
          <w:rPr>
            <w:noProof/>
            <w:webHidden/>
          </w:rPr>
        </w:r>
        <w:r>
          <w:rPr>
            <w:noProof/>
            <w:webHidden/>
          </w:rPr>
          <w:fldChar w:fldCharType="separate"/>
        </w:r>
        <w:r>
          <w:rPr>
            <w:noProof/>
            <w:webHidden/>
          </w:rPr>
          <w:t>25</w:t>
        </w:r>
        <w:r>
          <w:rPr>
            <w:noProof/>
            <w:webHidden/>
          </w:rPr>
          <w:fldChar w:fldCharType="end"/>
        </w:r>
      </w:hyperlink>
    </w:p>
    <w:p w14:paraId="4034BA1C" w14:textId="54EC0666" w:rsidR="00644E8F" w:rsidRDefault="00644E8F">
      <w:pPr>
        <w:pStyle w:val="Spistreci2"/>
        <w:tabs>
          <w:tab w:val="right" w:leader="dot" w:pos="9062"/>
        </w:tabs>
        <w:rPr>
          <w:rFonts w:asciiTheme="minorHAnsi" w:eastAsiaTheme="minorEastAsia" w:hAnsiTheme="minorHAnsi"/>
          <w:noProof/>
          <w:lang w:eastAsia="pl-PL"/>
        </w:rPr>
      </w:pPr>
      <w:hyperlink w:anchor="_Toc17712554" w:history="1">
        <w:r w:rsidRPr="00465C53">
          <w:rPr>
            <w:rStyle w:val="Hipercze"/>
            <w:noProof/>
          </w:rPr>
          <w:t>5.1 Dzierżno</w:t>
        </w:r>
        <w:r>
          <w:rPr>
            <w:noProof/>
            <w:webHidden/>
          </w:rPr>
          <w:tab/>
        </w:r>
        <w:r>
          <w:rPr>
            <w:noProof/>
            <w:webHidden/>
          </w:rPr>
          <w:fldChar w:fldCharType="begin"/>
        </w:r>
        <w:r>
          <w:rPr>
            <w:noProof/>
            <w:webHidden/>
          </w:rPr>
          <w:instrText xml:space="preserve"> PAGEREF _Toc17712554 \h </w:instrText>
        </w:r>
        <w:r>
          <w:rPr>
            <w:noProof/>
            <w:webHidden/>
          </w:rPr>
        </w:r>
        <w:r>
          <w:rPr>
            <w:noProof/>
            <w:webHidden/>
          </w:rPr>
          <w:fldChar w:fldCharType="separate"/>
        </w:r>
        <w:r>
          <w:rPr>
            <w:noProof/>
            <w:webHidden/>
          </w:rPr>
          <w:t>25</w:t>
        </w:r>
        <w:r>
          <w:rPr>
            <w:noProof/>
            <w:webHidden/>
          </w:rPr>
          <w:fldChar w:fldCharType="end"/>
        </w:r>
      </w:hyperlink>
    </w:p>
    <w:p w14:paraId="41D4A4E8" w14:textId="437E23D1" w:rsidR="00644E8F" w:rsidRDefault="00644E8F">
      <w:pPr>
        <w:pStyle w:val="Spistreci2"/>
        <w:tabs>
          <w:tab w:val="right" w:leader="dot" w:pos="9062"/>
        </w:tabs>
        <w:rPr>
          <w:rFonts w:asciiTheme="minorHAnsi" w:eastAsiaTheme="minorEastAsia" w:hAnsiTheme="minorHAnsi"/>
          <w:noProof/>
          <w:lang w:eastAsia="pl-PL"/>
        </w:rPr>
      </w:pPr>
      <w:hyperlink w:anchor="_Toc17712555" w:history="1">
        <w:r w:rsidRPr="00465C53">
          <w:rPr>
            <w:rStyle w:val="Hipercze"/>
            <w:noProof/>
          </w:rPr>
          <w:t>5.2 Gortatowo</w:t>
        </w:r>
        <w:r>
          <w:rPr>
            <w:noProof/>
            <w:webHidden/>
          </w:rPr>
          <w:tab/>
        </w:r>
        <w:r>
          <w:rPr>
            <w:noProof/>
            <w:webHidden/>
          </w:rPr>
          <w:fldChar w:fldCharType="begin"/>
        </w:r>
        <w:r>
          <w:rPr>
            <w:noProof/>
            <w:webHidden/>
          </w:rPr>
          <w:instrText xml:space="preserve"> PAGEREF _Toc17712555 \h </w:instrText>
        </w:r>
        <w:r>
          <w:rPr>
            <w:noProof/>
            <w:webHidden/>
          </w:rPr>
        </w:r>
        <w:r>
          <w:rPr>
            <w:noProof/>
            <w:webHidden/>
          </w:rPr>
          <w:fldChar w:fldCharType="separate"/>
        </w:r>
        <w:r>
          <w:rPr>
            <w:noProof/>
            <w:webHidden/>
          </w:rPr>
          <w:t>28</w:t>
        </w:r>
        <w:r>
          <w:rPr>
            <w:noProof/>
            <w:webHidden/>
          </w:rPr>
          <w:fldChar w:fldCharType="end"/>
        </w:r>
      </w:hyperlink>
    </w:p>
    <w:p w14:paraId="15C71EDE" w14:textId="19F61FED" w:rsidR="00644E8F" w:rsidRDefault="00644E8F">
      <w:pPr>
        <w:pStyle w:val="Spistreci2"/>
        <w:tabs>
          <w:tab w:val="right" w:leader="dot" w:pos="9062"/>
        </w:tabs>
        <w:rPr>
          <w:rFonts w:asciiTheme="minorHAnsi" w:eastAsiaTheme="minorEastAsia" w:hAnsiTheme="minorHAnsi"/>
          <w:noProof/>
          <w:lang w:eastAsia="pl-PL"/>
        </w:rPr>
      </w:pPr>
      <w:hyperlink w:anchor="_Toc17712556" w:history="1">
        <w:r w:rsidRPr="00465C53">
          <w:rPr>
            <w:rStyle w:val="Hipercze"/>
            <w:noProof/>
          </w:rPr>
          <w:t>5.3. Kruszynki</w:t>
        </w:r>
        <w:r>
          <w:rPr>
            <w:noProof/>
            <w:webHidden/>
          </w:rPr>
          <w:tab/>
        </w:r>
        <w:r>
          <w:rPr>
            <w:noProof/>
            <w:webHidden/>
          </w:rPr>
          <w:fldChar w:fldCharType="begin"/>
        </w:r>
        <w:r>
          <w:rPr>
            <w:noProof/>
            <w:webHidden/>
          </w:rPr>
          <w:instrText xml:space="preserve"> PAGEREF _Toc17712556 \h </w:instrText>
        </w:r>
        <w:r>
          <w:rPr>
            <w:noProof/>
            <w:webHidden/>
          </w:rPr>
        </w:r>
        <w:r>
          <w:rPr>
            <w:noProof/>
            <w:webHidden/>
          </w:rPr>
          <w:fldChar w:fldCharType="separate"/>
        </w:r>
        <w:r>
          <w:rPr>
            <w:noProof/>
            <w:webHidden/>
          </w:rPr>
          <w:t>31</w:t>
        </w:r>
        <w:r>
          <w:rPr>
            <w:noProof/>
            <w:webHidden/>
          </w:rPr>
          <w:fldChar w:fldCharType="end"/>
        </w:r>
      </w:hyperlink>
    </w:p>
    <w:p w14:paraId="12F7E22C" w14:textId="798858EA" w:rsidR="00644E8F" w:rsidRDefault="00644E8F">
      <w:pPr>
        <w:pStyle w:val="Spistreci2"/>
        <w:tabs>
          <w:tab w:val="right" w:leader="dot" w:pos="9062"/>
        </w:tabs>
        <w:rPr>
          <w:rFonts w:asciiTheme="minorHAnsi" w:eastAsiaTheme="minorEastAsia" w:hAnsiTheme="minorHAnsi"/>
          <w:noProof/>
          <w:lang w:eastAsia="pl-PL"/>
        </w:rPr>
      </w:pPr>
      <w:hyperlink w:anchor="_Toc17712557" w:history="1">
        <w:r w:rsidRPr="00465C53">
          <w:rPr>
            <w:rStyle w:val="Hipercze"/>
            <w:noProof/>
          </w:rPr>
          <w:t>5.4 Sobiesierzno</w:t>
        </w:r>
        <w:r>
          <w:rPr>
            <w:noProof/>
            <w:webHidden/>
          </w:rPr>
          <w:tab/>
        </w:r>
        <w:r>
          <w:rPr>
            <w:noProof/>
            <w:webHidden/>
          </w:rPr>
          <w:fldChar w:fldCharType="begin"/>
        </w:r>
        <w:r>
          <w:rPr>
            <w:noProof/>
            <w:webHidden/>
          </w:rPr>
          <w:instrText xml:space="preserve"> PAGEREF _Toc17712557 \h </w:instrText>
        </w:r>
        <w:r>
          <w:rPr>
            <w:noProof/>
            <w:webHidden/>
          </w:rPr>
        </w:r>
        <w:r>
          <w:rPr>
            <w:noProof/>
            <w:webHidden/>
          </w:rPr>
          <w:fldChar w:fldCharType="separate"/>
        </w:r>
        <w:r>
          <w:rPr>
            <w:noProof/>
            <w:webHidden/>
          </w:rPr>
          <w:t>35</w:t>
        </w:r>
        <w:r>
          <w:rPr>
            <w:noProof/>
            <w:webHidden/>
          </w:rPr>
          <w:fldChar w:fldCharType="end"/>
        </w:r>
      </w:hyperlink>
    </w:p>
    <w:p w14:paraId="4AAC7C50" w14:textId="405ACAF5" w:rsidR="00644E8F" w:rsidRDefault="00644E8F">
      <w:pPr>
        <w:pStyle w:val="Spistreci2"/>
        <w:tabs>
          <w:tab w:val="right" w:leader="dot" w:pos="9062"/>
        </w:tabs>
        <w:rPr>
          <w:rFonts w:asciiTheme="minorHAnsi" w:eastAsiaTheme="minorEastAsia" w:hAnsiTheme="minorHAnsi"/>
          <w:noProof/>
          <w:lang w:eastAsia="pl-PL"/>
        </w:rPr>
      </w:pPr>
      <w:hyperlink w:anchor="_Toc17712558" w:history="1">
        <w:r w:rsidRPr="00465C53">
          <w:rPr>
            <w:rStyle w:val="Hipercze"/>
            <w:noProof/>
          </w:rPr>
          <w:t>5.5 Szymkowo</w:t>
        </w:r>
        <w:r>
          <w:rPr>
            <w:noProof/>
            <w:webHidden/>
          </w:rPr>
          <w:tab/>
        </w:r>
        <w:r>
          <w:rPr>
            <w:noProof/>
            <w:webHidden/>
          </w:rPr>
          <w:fldChar w:fldCharType="begin"/>
        </w:r>
        <w:r>
          <w:rPr>
            <w:noProof/>
            <w:webHidden/>
          </w:rPr>
          <w:instrText xml:space="preserve"> PAGEREF _Toc17712558 \h </w:instrText>
        </w:r>
        <w:r>
          <w:rPr>
            <w:noProof/>
            <w:webHidden/>
          </w:rPr>
        </w:r>
        <w:r>
          <w:rPr>
            <w:noProof/>
            <w:webHidden/>
          </w:rPr>
          <w:fldChar w:fldCharType="separate"/>
        </w:r>
        <w:r>
          <w:rPr>
            <w:noProof/>
            <w:webHidden/>
          </w:rPr>
          <w:t>38</w:t>
        </w:r>
        <w:r>
          <w:rPr>
            <w:noProof/>
            <w:webHidden/>
          </w:rPr>
          <w:fldChar w:fldCharType="end"/>
        </w:r>
      </w:hyperlink>
    </w:p>
    <w:p w14:paraId="5629EA18" w14:textId="734C2839" w:rsidR="00644E8F" w:rsidRDefault="00644E8F">
      <w:pPr>
        <w:pStyle w:val="Spistreci1"/>
        <w:tabs>
          <w:tab w:val="right" w:leader="dot" w:pos="9062"/>
        </w:tabs>
        <w:rPr>
          <w:rFonts w:asciiTheme="minorHAnsi" w:eastAsiaTheme="minorEastAsia" w:hAnsiTheme="minorHAnsi"/>
          <w:noProof/>
          <w:lang w:eastAsia="pl-PL"/>
        </w:rPr>
      </w:pPr>
      <w:hyperlink w:anchor="_Toc17712559" w:history="1">
        <w:r w:rsidRPr="00465C53">
          <w:rPr>
            <w:rStyle w:val="Hipercze"/>
            <w:noProof/>
          </w:rPr>
          <w:t>6. Wizja stanu obszaru rewitalizacji po przeprowadzeniu rewitalizacji</w:t>
        </w:r>
        <w:r>
          <w:rPr>
            <w:noProof/>
            <w:webHidden/>
          </w:rPr>
          <w:tab/>
        </w:r>
        <w:r>
          <w:rPr>
            <w:noProof/>
            <w:webHidden/>
          </w:rPr>
          <w:fldChar w:fldCharType="begin"/>
        </w:r>
        <w:r>
          <w:rPr>
            <w:noProof/>
            <w:webHidden/>
          </w:rPr>
          <w:instrText xml:space="preserve"> PAGEREF _Toc17712559 \h </w:instrText>
        </w:r>
        <w:r>
          <w:rPr>
            <w:noProof/>
            <w:webHidden/>
          </w:rPr>
        </w:r>
        <w:r>
          <w:rPr>
            <w:noProof/>
            <w:webHidden/>
          </w:rPr>
          <w:fldChar w:fldCharType="separate"/>
        </w:r>
        <w:r>
          <w:rPr>
            <w:noProof/>
            <w:webHidden/>
          </w:rPr>
          <w:t>41</w:t>
        </w:r>
        <w:r>
          <w:rPr>
            <w:noProof/>
            <w:webHidden/>
          </w:rPr>
          <w:fldChar w:fldCharType="end"/>
        </w:r>
      </w:hyperlink>
    </w:p>
    <w:p w14:paraId="21067D2D" w14:textId="5F76639F" w:rsidR="00644E8F" w:rsidRDefault="00644E8F">
      <w:pPr>
        <w:pStyle w:val="Spistreci1"/>
        <w:tabs>
          <w:tab w:val="right" w:leader="dot" w:pos="9062"/>
        </w:tabs>
        <w:rPr>
          <w:rFonts w:asciiTheme="minorHAnsi" w:eastAsiaTheme="minorEastAsia" w:hAnsiTheme="minorHAnsi"/>
          <w:noProof/>
          <w:lang w:eastAsia="pl-PL"/>
        </w:rPr>
      </w:pPr>
      <w:hyperlink w:anchor="_Toc17712560" w:history="1">
        <w:r w:rsidRPr="00465C53">
          <w:rPr>
            <w:rStyle w:val="Hipercze"/>
            <w:noProof/>
          </w:rPr>
          <w:t>7. Cele rewitalizacji i kierunki działań</w:t>
        </w:r>
        <w:r>
          <w:rPr>
            <w:noProof/>
            <w:webHidden/>
          </w:rPr>
          <w:tab/>
        </w:r>
        <w:r>
          <w:rPr>
            <w:noProof/>
            <w:webHidden/>
          </w:rPr>
          <w:fldChar w:fldCharType="begin"/>
        </w:r>
        <w:r>
          <w:rPr>
            <w:noProof/>
            <w:webHidden/>
          </w:rPr>
          <w:instrText xml:space="preserve"> PAGEREF _Toc17712560 \h </w:instrText>
        </w:r>
        <w:r>
          <w:rPr>
            <w:noProof/>
            <w:webHidden/>
          </w:rPr>
        </w:r>
        <w:r>
          <w:rPr>
            <w:noProof/>
            <w:webHidden/>
          </w:rPr>
          <w:fldChar w:fldCharType="separate"/>
        </w:r>
        <w:r>
          <w:rPr>
            <w:noProof/>
            <w:webHidden/>
          </w:rPr>
          <w:t>42</w:t>
        </w:r>
        <w:r>
          <w:rPr>
            <w:noProof/>
            <w:webHidden/>
          </w:rPr>
          <w:fldChar w:fldCharType="end"/>
        </w:r>
      </w:hyperlink>
    </w:p>
    <w:p w14:paraId="10FCF4C0" w14:textId="7307A230" w:rsidR="00644E8F" w:rsidRDefault="00644E8F">
      <w:pPr>
        <w:pStyle w:val="Spistreci1"/>
        <w:tabs>
          <w:tab w:val="right" w:leader="dot" w:pos="9062"/>
        </w:tabs>
        <w:rPr>
          <w:rFonts w:asciiTheme="minorHAnsi" w:eastAsiaTheme="minorEastAsia" w:hAnsiTheme="minorHAnsi"/>
          <w:noProof/>
          <w:lang w:eastAsia="pl-PL"/>
        </w:rPr>
      </w:pPr>
      <w:hyperlink w:anchor="_Toc17712561" w:history="1">
        <w:r w:rsidRPr="00465C53">
          <w:rPr>
            <w:rStyle w:val="Hipercze"/>
            <w:noProof/>
          </w:rPr>
          <w:t>8. Lista przedsięwzięć rewitalizacyjnych</w:t>
        </w:r>
        <w:r>
          <w:rPr>
            <w:noProof/>
            <w:webHidden/>
          </w:rPr>
          <w:tab/>
        </w:r>
        <w:r>
          <w:rPr>
            <w:noProof/>
            <w:webHidden/>
          </w:rPr>
          <w:fldChar w:fldCharType="begin"/>
        </w:r>
        <w:r>
          <w:rPr>
            <w:noProof/>
            <w:webHidden/>
          </w:rPr>
          <w:instrText xml:space="preserve"> PAGEREF _Toc17712561 \h </w:instrText>
        </w:r>
        <w:r>
          <w:rPr>
            <w:noProof/>
            <w:webHidden/>
          </w:rPr>
        </w:r>
        <w:r>
          <w:rPr>
            <w:noProof/>
            <w:webHidden/>
          </w:rPr>
          <w:fldChar w:fldCharType="separate"/>
        </w:r>
        <w:r>
          <w:rPr>
            <w:noProof/>
            <w:webHidden/>
          </w:rPr>
          <w:t>44</w:t>
        </w:r>
        <w:r>
          <w:rPr>
            <w:noProof/>
            <w:webHidden/>
          </w:rPr>
          <w:fldChar w:fldCharType="end"/>
        </w:r>
      </w:hyperlink>
    </w:p>
    <w:p w14:paraId="53463594" w14:textId="55919F5C" w:rsidR="00644E8F" w:rsidRDefault="00644E8F">
      <w:pPr>
        <w:pStyle w:val="Spistreci1"/>
        <w:tabs>
          <w:tab w:val="right" w:leader="dot" w:pos="9062"/>
        </w:tabs>
        <w:rPr>
          <w:rFonts w:asciiTheme="minorHAnsi" w:eastAsiaTheme="minorEastAsia" w:hAnsiTheme="minorHAnsi"/>
          <w:noProof/>
          <w:lang w:eastAsia="pl-PL"/>
        </w:rPr>
      </w:pPr>
      <w:hyperlink w:anchor="_Toc17712562" w:history="1">
        <w:r w:rsidRPr="00465C53">
          <w:rPr>
            <w:rStyle w:val="Hipercze"/>
            <w:noProof/>
          </w:rPr>
          <w:t>9. Mechanizmy zapewnienia komplementarności między poszczególnymi projektami/przedsięwzięciami rewitalizacyjnymi oraz pomiędzy działaniami różnych podmiotów i funduszy na obszarze objętym programem rewitalizacji</w:t>
        </w:r>
        <w:r>
          <w:rPr>
            <w:noProof/>
            <w:webHidden/>
          </w:rPr>
          <w:tab/>
        </w:r>
        <w:r>
          <w:rPr>
            <w:noProof/>
            <w:webHidden/>
          </w:rPr>
          <w:fldChar w:fldCharType="begin"/>
        </w:r>
        <w:r>
          <w:rPr>
            <w:noProof/>
            <w:webHidden/>
          </w:rPr>
          <w:instrText xml:space="preserve"> PAGEREF _Toc17712562 \h </w:instrText>
        </w:r>
        <w:r>
          <w:rPr>
            <w:noProof/>
            <w:webHidden/>
          </w:rPr>
        </w:r>
        <w:r>
          <w:rPr>
            <w:noProof/>
            <w:webHidden/>
          </w:rPr>
          <w:fldChar w:fldCharType="separate"/>
        </w:r>
        <w:r>
          <w:rPr>
            <w:noProof/>
            <w:webHidden/>
          </w:rPr>
          <w:t>49</w:t>
        </w:r>
        <w:r>
          <w:rPr>
            <w:noProof/>
            <w:webHidden/>
          </w:rPr>
          <w:fldChar w:fldCharType="end"/>
        </w:r>
      </w:hyperlink>
    </w:p>
    <w:p w14:paraId="478241B6" w14:textId="53E04205" w:rsidR="00644E8F" w:rsidRDefault="00644E8F">
      <w:pPr>
        <w:pStyle w:val="Spistreci2"/>
        <w:tabs>
          <w:tab w:val="right" w:leader="dot" w:pos="9062"/>
        </w:tabs>
        <w:rPr>
          <w:rFonts w:asciiTheme="minorHAnsi" w:eastAsiaTheme="minorEastAsia" w:hAnsiTheme="minorHAnsi"/>
          <w:noProof/>
          <w:lang w:eastAsia="pl-PL"/>
        </w:rPr>
      </w:pPr>
      <w:hyperlink w:anchor="_Toc17712563" w:history="1">
        <w:r w:rsidRPr="00465C53">
          <w:rPr>
            <w:rStyle w:val="Hipercze"/>
            <w:noProof/>
          </w:rPr>
          <w:t>9.1 Koncepcja projektów zintegrowanych</w:t>
        </w:r>
        <w:r>
          <w:rPr>
            <w:noProof/>
            <w:webHidden/>
          </w:rPr>
          <w:tab/>
        </w:r>
        <w:r>
          <w:rPr>
            <w:noProof/>
            <w:webHidden/>
          </w:rPr>
          <w:fldChar w:fldCharType="begin"/>
        </w:r>
        <w:r>
          <w:rPr>
            <w:noProof/>
            <w:webHidden/>
          </w:rPr>
          <w:instrText xml:space="preserve"> PAGEREF _Toc17712563 \h </w:instrText>
        </w:r>
        <w:r>
          <w:rPr>
            <w:noProof/>
            <w:webHidden/>
          </w:rPr>
        </w:r>
        <w:r>
          <w:rPr>
            <w:noProof/>
            <w:webHidden/>
          </w:rPr>
          <w:fldChar w:fldCharType="separate"/>
        </w:r>
        <w:r>
          <w:rPr>
            <w:noProof/>
            <w:webHidden/>
          </w:rPr>
          <w:t>49</w:t>
        </w:r>
        <w:r>
          <w:rPr>
            <w:noProof/>
            <w:webHidden/>
          </w:rPr>
          <w:fldChar w:fldCharType="end"/>
        </w:r>
      </w:hyperlink>
    </w:p>
    <w:p w14:paraId="6B1FBFE0" w14:textId="458CF9F3" w:rsidR="00644E8F" w:rsidRDefault="00644E8F">
      <w:pPr>
        <w:pStyle w:val="Spistreci2"/>
        <w:tabs>
          <w:tab w:val="right" w:leader="dot" w:pos="9062"/>
        </w:tabs>
        <w:rPr>
          <w:rFonts w:asciiTheme="minorHAnsi" w:eastAsiaTheme="minorEastAsia" w:hAnsiTheme="minorHAnsi"/>
          <w:noProof/>
          <w:lang w:eastAsia="pl-PL"/>
        </w:rPr>
      </w:pPr>
      <w:hyperlink w:anchor="_Toc17712564" w:history="1">
        <w:r w:rsidRPr="00465C53">
          <w:rPr>
            <w:rStyle w:val="Hipercze"/>
            <w:noProof/>
          </w:rPr>
          <w:t>9.2 Komplementarność problemowa</w:t>
        </w:r>
        <w:r>
          <w:rPr>
            <w:noProof/>
            <w:webHidden/>
          </w:rPr>
          <w:tab/>
        </w:r>
        <w:r>
          <w:rPr>
            <w:noProof/>
            <w:webHidden/>
          </w:rPr>
          <w:fldChar w:fldCharType="begin"/>
        </w:r>
        <w:r>
          <w:rPr>
            <w:noProof/>
            <w:webHidden/>
          </w:rPr>
          <w:instrText xml:space="preserve"> PAGEREF _Toc17712564 \h </w:instrText>
        </w:r>
        <w:r>
          <w:rPr>
            <w:noProof/>
            <w:webHidden/>
          </w:rPr>
        </w:r>
        <w:r>
          <w:rPr>
            <w:noProof/>
            <w:webHidden/>
          </w:rPr>
          <w:fldChar w:fldCharType="separate"/>
        </w:r>
        <w:r>
          <w:rPr>
            <w:noProof/>
            <w:webHidden/>
          </w:rPr>
          <w:t>50</w:t>
        </w:r>
        <w:r>
          <w:rPr>
            <w:noProof/>
            <w:webHidden/>
          </w:rPr>
          <w:fldChar w:fldCharType="end"/>
        </w:r>
      </w:hyperlink>
    </w:p>
    <w:p w14:paraId="3C10EFA2" w14:textId="64C7DAEF" w:rsidR="00644E8F" w:rsidRDefault="00644E8F">
      <w:pPr>
        <w:pStyle w:val="Spistreci2"/>
        <w:tabs>
          <w:tab w:val="right" w:leader="dot" w:pos="9062"/>
        </w:tabs>
        <w:rPr>
          <w:rFonts w:asciiTheme="minorHAnsi" w:eastAsiaTheme="minorEastAsia" w:hAnsiTheme="minorHAnsi"/>
          <w:noProof/>
          <w:lang w:eastAsia="pl-PL"/>
        </w:rPr>
      </w:pPr>
      <w:hyperlink w:anchor="_Toc17712565" w:history="1">
        <w:r w:rsidRPr="00465C53">
          <w:rPr>
            <w:rStyle w:val="Hipercze"/>
            <w:noProof/>
          </w:rPr>
          <w:t>9.3 Komplementarność przestrzenna</w:t>
        </w:r>
        <w:r>
          <w:rPr>
            <w:noProof/>
            <w:webHidden/>
          </w:rPr>
          <w:tab/>
        </w:r>
        <w:r>
          <w:rPr>
            <w:noProof/>
            <w:webHidden/>
          </w:rPr>
          <w:fldChar w:fldCharType="begin"/>
        </w:r>
        <w:r>
          <w:rPr>
            <w:noProof/>
            <w:webHidden/>
          </w:rPr>
          <w:instrText xml:space="preserve"> PAGEREF _Toc17712565 \h </w:instrText>
        </w:r>
        <w:r>
          <w:rPr>
            <w:noProof/>
            <w:webHidden/>
          </w:rPr>
        </w:r>
        <w:r>
          <w:rPr>
            <w:noProof/>
            <w:webHidden/>
          </w:rPr>
          <w:fldChar w:fldCharType="separate"/>
        </w:r>
        <w:r>
          <w:rPr>
            <w:noProof/>
            <w:webHidden/>
          </w:rPr>
          <w:t>51</w:t>
        </w:r>
        <w:r>
          <w:rPr>
            <w:noProof/>
            <w:webHidden/>
          </w:rPr>
          <w:fldChar w:fldCharType="end"/>
        </w:r>
      </w:hyperlink>
    </w:p>
    <w:p w14:paraId="70C5EC0C" w14:textId="560EF168" w:rsidR="00644E8F" w:rsidRDefault="00644E8F">
      <w:pPr>
        <w:pStyle w:val="Spistreci2"/>
        <w:tabs>
          <w:tab w:val="right" w:leader="dot" w:pos="9062"/>
        </w:tabs>
        <w:rPr>
          <w:rFonts w:asciiTheme="minorHAnsi" w:eastAsiaTheme="minorEastAsia" w:hAnsiTheme="minorHAnsi"/>
          <w:noProof/>
          <w:lang w:eastAsia="pl-PL"/>
        </w:rPr>
      </w:pPr>
      <w:hyperlink w:anchor="_Toc17712566" w:history="1">
        <w:r w:rsidRPr="00465C53">
          <w:rPr>
            <w:rStyle w:val="Hipercze"/>
            <w:noProof/>
          </w:rPr>
          <w:t>9.4 Komplementarność proceduralno-instytucjonalna</w:t>
        </w:r>
        <w:r>
          <w:rPr>
            <w:noProof/>
            <w:webHidden/>
          </w:rPr>
          <w:tab/>
        </w:r>
        <w:r>
          <w:rPr>
            <w:noProof/>
            <w:webHidden/>
          </w:rPr>
          <w:fldChar w:fldCharType="begin"/>
        </w:r>
        <w:r>
          <w:rPr>
            <w:noProof/>
            <w:webHidden/>
          </w:rPr>
          <w:instrText xml:space="preserve"> PAGEREF _Toc17712566 \h </w:instrText>
        </w:r>
        <w:r>
          <w:rPr>
            <w:noProof/>
            <w:webHidden/>
          </w:rPr>
        </w:r>
        <w:r>
          <w:rPr>
            <w:noProof/>
            <w:webHidden/>
          </w:rPr>
          <w:fldChar w:fldCharType="separate"/>
        </w:r>
        <w:r>
          <w:rPr>
            <w:noProof/>
            <w:webHidden/>
          </w:rPr>
          <w:t>52</w:t>
        </w:r>
        <w:r>
          <w:rPr>
            <w:noProof/>
            <w:webHidden/>
          </w:rPr>
          <w:fldChar w:fldCharType="end"/>
        </w:r>
      </w:hyperlink>
    </w:p>
    <w:p w14:paraId="73FD6C29" w14:textId="4D14B220" w:rsidR="00644E8F" w:rsidRDefault="00644E8F">
      <w:pPr>
        <w:pStyle w:val="Spistreci2"/>
        <w:tabs>
          <w:tab w:val="right" w:leader="dot" w:pos="9062"/>
        </w:tabs>
        <w:rPr>
          <w:rFonts w:asciiTheme="minorHAnsi" w:eastAsiaTheme="minorEastAsia" w:hAnsiTheme="minorHAnsi"/>
          <w:noProof/>
          <w:lang w:eastAsia="pl-PL"/>
        </w:rPr>
      </w:pPr>
      <w:hyperlink w:anchor="_Toc17712567" w:history="1">
        <w:r w:rsidRPr="00465C53">
          <w:rPr>
            <w:rStyle w:val="Hipercze"/>
            <w:noProof/>
          </w:rPr>
          <w:t>9.5 Komplementarność źródeł finansowania</w:t>
        </w:r>
        <w:r>
          <w:rPr>
            <w:noProof/>
            <w:webHidden/>
          </w:rPr>
          <w:tab/>
        </w:r>
        <w:r>
          <w:rPr>
            <w:noProof/>
            <w:webHidden/>
          </w:rPr>
          <w:fldChar w:fldCharType="begin"/>
        </w:r>
        <w:r>
          <w:rPr>
            <w:noProof/>
            <w:webHidden/>
          </w:rPr>
          <w:instrText xml:space="preserve"> PAGEREF _Toc17712567 \h </w:instrText>
        </w:r>
        <w:r>
          <w:rPr>
            <w:noProof/>
            <w:webHidden/>
          </w:rPr>
        </w:r>
        <w:r>
          <w:rPr>
            <w:noProof/>
            <w:webHidden/>
          </w:rPr>
          <w:fldChar w:fldCharType="separate"/>
        </w:r>
        <w:r>
          <w:rPr>
            <w:noProof/>
            <w:webHidden/>
          </w:rPr>
          <w:t>52</w:t>
        </w:r>
        <w:r>
          <w:rPr>
            <w:noProof/>
            <w:webHidden/>
          </w:rPr>
          <w:fldChar w:fldCharType="end"/>
        </w:r>
      </w:hyperlink>
    </w:p>
    <w:p w14:paraId="5C2B5EFF" w14:textId="7D141CCD" w:rsidR="00644E8F" w:rsidRDefault="00644E8F">
      <w:pPr>
        <w:pStyle w:val="Spistreci2"/>
        <w:tabs>
          <w:tab w:val="right" w:leader="dot" w:pos="9062"/>
        </w:tabs>
        <w:rPr>
          <w:rFonts w:asciiTheme="minorHAnsi" w:eastAsiaTheme="minorEastAsia" w:hAnsiTheme="minorHAnsi"/>
          <w:noProof/>
          <w:lang w:eastAsia="pl-PL"/>
        </w:rPr>
      </w:pPr>
      <w:hyperlink w:anchor="_Toc17712568" w:history="1">
        <w:r w:rsidRPr="00465C53">
          <w:rPr>
            <w:rStyle w:val="Hipercze"/>
            <w:noProof/>
          </w:rPr>
          <w:t>9.6 Komplementarność międzyokresowa</w:t>
        </w:r>
        <w:r>
          <w:rPr>
            <w:noProof/>
            <w:webHidden/>
          </w:rPr>
          <w:tab/>
        </w:r>
        <w:r>
          <w:rPr>
            <w:noProof/>
            <w:webHidden/>
          </w:rPr>
          <w:fldChar w:fldCharType="begin"/>
        </w:r>
        <w:r>
          <w:rPr>
            <w:noProof/>
            <w:webHidden/>
          </w:rPr>
          <w:instrText xml:space="preserve"> PAGEREF _Toc17712568 \h </w:instrText>
        </w:r>
        <w:r>
          <w:rPr>
            <w:noProof/>
            <w:webHidden/>
          </w:rPr>
        </w:r>
        <w:r>
          <w:rPr>
            <w:noProof/>
            <w:webHidden/>
          </w:rPr>
          <w:fldChar w:fldCharType="separate"/>
        </w:r>
        <w:r>
          <w:rPr>
            <w:noProof/>
            <w:webHidden/>
          </w:rPr>
          <w:t>52</w:t>
        </w:r>
        <w:r>
          <w:rPr>
            <w:noProof/>
            <w:webHidden/>
          </w:rPr>
          <w:fldChar w:fldCharType="end"/>
        </w:r>
      </w:hyperlink>
    </w:p>
    <w:p w14:paraId="06E85174" w14:textId="5A83DAB0" w:rsidR="00644E8F" w:rsidRDefault="00644E8F">
      <w:pPr>
        <w:pStyle w:val="Spistreci1"/>
        <w:tabs>
          <w:tab w:val="right" w:leader="dot" w:pos="9062"/>
        </w:tabs>
        <w:rPr>
          <w:rFonts w:asciiTheme="minorHAnsi" w:eastAsiaTheme="minorEastAsia" w:hAnsiTheme="minorHAnsi"/>
          <w:noProof/>
          <w:lang w:eastAsia="pl-PL"/>
        </w:rPr>
      </w:pPr>
      <w:hyperlink w:anchor="_Toc17712569" w:history="1">
        <w:r w:rsidRPr="00465C53">
          <w:rPr>
            <w:rStyle w:val="Hipercze"/>
            <w:noProof/>
          </w:rPr>
          <w:t>10. Mechanizmy włączenia interesariuszy w proces rewitalizacji</w:t>
        </w:r>
        <w:r>
          <w:rPr>
            <w:noProof/>
            <w:webHidden/>
          </w:rPr>
          <w:tab/>
        </w:r>
        <w:r>
          <w:rPr>
            <w:noProof/>
            <w:webHidden/>
          </w:rPr>
          <w:fldChar w:fldCharType="begin"/>
        </w:r>
        <w:r>
          <w:rPr>
            <w:noProof/>
            <w:webHidden/>
          </w:rPr>
          <w:instrText xml:space="preserve"> PAGEREF _Toc17712569 \h </w:instrText>
        </w:r>
        <w:r>
          <w:rPr>
            <w:noProof/>
            <w:webHidden/>
          </w:rPr>
        </w:r>
        <w:r>
          <w:rPr>
            <w:noProof/>
            <w:webHidden/>
          </w:rPr>
          <w:fldChar w:fldCharType="separate"/>
        </w:r>
        <w:r>
          <w:rPr>
            <w:noProof/>
            <w:webHidden/>
          </w:rPr>
          <w:t>52</w:t>
        </w:r>
        <w:r>
          <w:rPr>
            <w:noProof/>
            <w:webHidden/>
          </w:rPr>
          <w:fldChar w:fldCharType="end"/>
        </w:r>
      </w:hyperlink>
    </w:p>
    <w:p w14:paraId="19898970" w14:textId="798FAB2C" w:rsidR="00644E8F" w:rsidRDefault="00644E8F">
      <w:pPr>
        <w:pStyle w:val="Spistreci2"/>
        <w:tabs>
          <w:tab w:val="right" w:leader="dot" w:pos="9062"/>
        </w:tabs>
        <w:rPr>
          <w:rFonts w:asciiTheme="minorHAnsi" w:eastAsiaTheme="minorEastAsia" w:hAnsiTheme="minorHAnsi"/>
          <w:noProof/>
          <w:lang w:eastAsia="pl-PL"/>
        </w:rPr>
      </w:pPr>
      <w:hyperlink w:anchor="_Toc17712570" w:history="1">
        <w:r w:rsidRPr="00465C53">
          <w:rPr>
            <w:rStyle w:val="Hipercze"/>
            <w:noProof/>
          </w:rPr>
          <w:t>10.1 Interesariusze rewitalizacji</w:t>
        </w:r>
        <w:r>
          <w:rPr>
            <w:noProof/>
            <w:webHidden/>
          </w:rPr>
          <w:tab/>
        </w:r>
        <w:r>
          <w:rPr>
            <w:noProof/>
            <w:webHidden/>
          </w:rPr>
          <w:fldChar w:fldCharType="begin"/>
        </w:r>
        <w:r>
          <w:rPr>
            <w:noProof/>
            <w:webHidden/>
          </w:rPr>
          <w:instrText xml:space="preserve"> PAGEREF _Toc17712570 \h </w:instrText>
        </w:r>
        <w:r>
          <w:rPr>
            <w:noProof/>
            <w:webHidden/>
          </w:rPr>
        </w:r>
        <w:r>
          <w:rPr>
            <w:noProof/>
            <w:webHidden/>
          </w:rPr>
          <w:fldChar w:fldCharType="separate"/>
        </w:r>
        <w:r>
          <w:rPr>
            <w:noProof/>
            <w:webHidden/>
          </w:rPr>
          <w:t>52</w:t>
        </w:r>
        <w:r>
          <w:rPr>
            <w:noProof/>
            <w:webHidden/>
          </w:rPr>
          <w:fldChar w:fldCharType="end"/>
        </w:r>
      </w:hyperlink>
    </w:p>
    <w:p w14:paraId="4C6A4D4D" w14:textId="6D476684" w:rsidR="00644E8F" w:rsidRDefault="00644E8F">
      <w:pPr>
        <w:pStyle w:val="Spistreci2"/>
        <w:tabs>
          <w:tab w:val="right" w:leader="dot" w:pos="9062"/>
        </w:tabs>
        <w:rPr>
          <w:rFonts w:asciiTheme="minorHAnsi" w:eastAsiaTheme="minorEastAsia" w:hAnsiTheme="minorHAnsi"/>
          <w:noProof/>
          <w:lang w:eastAsia="pl-PL"/>
        </w:rPr>
      </w:pPr>
      <w:hyperlink w:anchor="_Toc17712571" w:history="1">
        <w:r w:rsidRPr="00465C53">
          <w:rPr>
            <w:rStyle w:val="Hipercze"/>
            <w:noProof/>
          </w:rPr>
          <w:t>10.2 Partycypacja społeczna na etapie diagnozowania i programowania</w:t>
        </w:r>
        <w:r>
          <w:rPr>
            <w:noProof/>
            <w:webHidden/>
          </w:rPr>
          <w:tab/>
        </w:r>
        <w:r>
          <w:rPr>
            <w:noProof/>
            <w:webHidden/>
          </w:rPr>
          <w:fldChar w:fldCharType="begin"/>
        </w:r>
        <w:r>
          <w:rPr>
            <w:noProof/>
            <w:webHidden/>
          </w:rPr>
          <w:instrText xml:space="preserve"> PAGEREF _Toc17712571 \h </w:instrText>
        </w:r>
        <w:r>
          <w:rPr>
            <w:noProof/>
            <w:webHidden/>
          </w:rPr>
        </w:r>
        <w:r>
          <w:rPr>
            <w:noProof/>
            <w:webHidden/>
          </w:rPr>
          <w:fldChar w:fldCharType="separate"/>
        </w:r>
        <w:r>
          <w:rPr>
            <w:noProof/>
            <w:webHidden/>
          </w:rPr>
          <w:t>53</w:t>
        </w:r>
        <w:r>
          <w:rPr>
            <w:noProof/>
            <w:webHidden/>
          </w:rPr>
          <w:fldChar w:fldCharType="end"/>
        </w:r>
      </w:hyperlink>
    </w:p>
    <w:p w14:paraId="252464FB" w14:textId="383CB233" w:rsidR="00644E8F" w:rsidRDefault="00644E8F">
      <w:pPr>
        <w:pStyle w:val="Spistreci2"/>
        <w:tabs>
          <w:tab w:val="right" w:leader="dot" w:pos="9062"/>
        </w:tabs>
        <w:rPr>
          <w:rFonts w:asciiTheme="minorHAnsi" w:eastAsiaTheme="minorEastAsia" w:hAnsiTheme="minorHAnsi"/>
          <w:noProof/>
          <w:lang w:eastAsia="pl-PL"/>
        </w:rPr>
      </w:pPr>
      <w:hyperlink w:anchor="_Toc17712572" w:history="1">
        <w:r w:rsidRPr="00465C53">
          <w:rPr>
            <w:rStyle w:val="Hipercze"/>
            <w:noProof/>
          </w:rPr>
          <w:t>10.3 Partycypacja społeczna na etapie wdrażania i monitorowania</w:t>
        </w:r>
        <w:r>
          <w:rPr>
            <w:noProof/>
            <w:webHidden/>
          </w:rPr>
          <w:tab/>
        </w:r>
        <w:r>
          <w:rPr>
            <w:noProof/>
            <w:webHidden/>
          </w:rPr>
          <w:fldChar w:fldCharType="begin"/>
        </w:r>
        <w:r>
          <w:rPr>
            <w:noProof/>
            <w:webHidden/>
          </w:rPr>
          <w:instrText xml:space="preserve"> PAGEREF _Toc17712572 \h </w:instrText>
        </w:r>
        <w:r>
          <w:rPr>
            <w:noProof/>
            <w:webHidden/>
          </w:rPr>
        </w:r>
        <w:r>
          <w:rPr>
            <w:noProof/>
            <w:webHidden/>
          </w:rPr>
          <w:fldChar w:fldCharType="separate"/>
        </w:r>
        <w:r>
          <w:rPr>
            <w:noProof/>
            <w:webHidden/>
          </w:rPr>
          <w:t>55</w:t>
        </w:r>
        <w:r>
          <w:rPr>
            <w:noProof/>
            <w:webHidden/>
          </w:rPr>
          <w:fldChar w:fldCharType="end"/>
        </w:r>
      </w:hyperlink>
    </w:p>
    <w:p w14:paraId="0042BB24" w14:textId="499BEC90" w:rsidR="00644E8F" w:rsidRDefault="00644E8F">
      <w:pPr>
        <w:pStyle w:val="Spistreci1"/>
        <w:tabs>
          <w:tab w:val="right" w:leader="dot" w:pos="9062"/>
        </w:tabs>
        <w:rPr>
          <w:rFonts w:asciiTheme="minorHAnsi" w:eastAsiaTheme="minorEastAsia" w:hAnsiTheme="minorHAnsi"/>
          <w:noProof/>
          <w:lang w:eastAsia="pl-PL"/>
        </w:rPr>
      </w:pPr>
      <w:hyperlink w:anchor="_Toc17712573" w:history="1">
        <w:r w:rsidRPr="00465C53">
          <w:rPr>
            <w:rStyle w:val="Hipercze"/>
            <w:noProof/>
          </w:rPr>
          <w:t>11. Szacunkowe ramy finansowe w odniesieniu do głównych i  uzupełniających projektów/przedsięwzięć rewitalizacyjnych</w:t>
        </w:r>
        <w:r>
          <w:rPr>
            <w:noProof/>
            <w:webHidden/>
          </w:rPr>
          <w:tab/>
        </w:r>
        <w:r>
          <w:rPr>
            <w:noProof/>
            <w:webHidden/>
          </w:rPr>
          <w:fldChar w:fldCharType="begin"/>
        </w:r>
        <w:r>
          <w:rPr>
            <w:noProof/>
            <w:webHidden/>
          </w:rPr>
          <w:instrText xml:space="preserve"> PAGEREF _Toc17712573 \h </w:instrText>
        </w:r>
        <w:r>
          <w:rPr>
            <w:noProof/>
            <w:webHidden/>
          </w:rPr>
        </w:r>
        <w:r>
          <w:rPr>
            <w:noProof/>
            <w:webHidden/>
          </w:rPr>
          <w:fldChar w:fldCharType="separate"/>
        </w:r>
        <w:r>
          <w:rPr>
            <w:noProof/>
            <w:webHidden/>
          </w:rPr>
          <w:t>57</w:t>
        </w:r>
        <w:r>
          <w:rPr>
            <w:noProof/>
            <w:webHidden/>
          </w:rPr>
          <w:fldChar w:fldCharType="end"/>
        </w:r>
      </w:hyperlink>
    </w:p>
    <w:p w14:paraId="1B121245" w14:textId="5197BF23" w:rsidR="00644E8F" w:rsidRDefault="00644E8F">
      <w:pPr>
        <w:pStyle w:val="Spistreci1"/>
        <w:tabs>
          <w:tab w:val="right" w:leader="dot" w:pos="9062"/>
        </w:tabs>
        <w:rPr>
          <w:rFonts w:asciiTheme="minorHAnsi" w:eastAsiaTheme="minorEastAsia" w:hAnsiTheme="minorHAnsi"/>
          <w:noProof/>
          <w:lang w:eastAsia="pl-PL"/>
        </w:rPr>
      </w:pPr>
      <w:hyperlink w:anchor="_Toc17712574" w:history="1">
        <w:r w:rsidRPr="00465C53">
          <w:rPr>
            <w:rStyle w:val="Hipercze"/>
            <w:noProof/>
          </w:rPr>
          <w:t>12. System zarządzania realizacją programu rewitalizacji</w:t>
        </w:r>
        <w:r>
          <w:rPr>
            <w:noProof/>
            <w:webHidden/>
          </w:rPr>
          <w:tab/>
        </w:r>
        <w:r>
          <w:rPr>
            <w:noProof/>
            <w:webHidden/>
          </w:rPr>
          <w:fldChar w:fldCharType="begin"/>
        </w:r>
        <w:r>
          <w:rPr>
            <w:noProof/>
            <w:webHidden/>
          </w:rPr>
          <w:instrText xml:space="preserve"> PAGEREF _Toc17712574 \h </w:instrText>
        </w:r>
        <w:r>
          <w:rPr>
            <w:noProof/>
            <w:webHidden/>
          </w:rPr>
        </w:r>
        <w:r>
          <w:rPr>
            <w:noProof/>
            <w:webHidden/>
          </w:rPr>
          <w:fldChar w:fldCharType="separate"/>
        </w:r>
        <w:r>
          <w:rPr>
            <w:noProof/>
            <w:webHidden/>
          </w:rPr>
          <w:t>59</w:t>
        </w:r>
        <w:r>
          <w:rPr>
            <w:noProof/>
            <w:webHidden/>
          </w:rPr>
          <w:fldChar w:fldCharType="end"/>
        </w:r>
      </w:hyperlink>
    </w:p>
    <w:p w14:paraId="1F53B1C5" w14:textId="3D7881B8" w:rsidR="00644E8F" w:rsidRDefault="00644E8F">
      <w:pPr>
        <w:pStyle w:val="Spistreci1"/>
        <w:tabs>
          <w:tab w:val="right" w:leader="dot" w:pos="9062"/>
        </w:tabs>
        <w:rPr>
          <w:rFonts w:asciiTheme="minorHAnsi" w:eastAsiaTheme="minorEastAsia" w:hAnsiTheme="minorHAnsi"/>
          <w:noProof/>
          <w:lang w:eastAsia="pl-PL"/>
        </w:rPr>
      </w:pPr>
      <w:hyperlink w:anchor="_Toc17712575" w:history="1">
        <w:r w:rsidRPr="00465C53">
          <w:rPr>
            <w:rStyle w:val="Hipercze"/>
            <w:noProof/>
          </w:rPr>
          <w:t>13. System monitoringu, oceny skuteczności działań i system wprowadzania zmian</w:t>
        </w:r>
        <w:r>
          <w:rPr>
            <w:noProof/>
            <w:webHidden/>
          </w:rPr>
          <w:tab/>
        </w:r>
        <w:r>
          <w:rPr>
            <w:noProof/>
            <w:webHidden/>
          </w:rPr>
          <w:fldChar w:fldCharType="begin"/>
        </w:r>
        <w:r>
          <w:rPr>
            <w:noProof/>
            <w:webHidden/>
          </w:rPr>
          <w:instrText xml:space="preserve"> PAGEREF _Toc17712575 \h </w:instrText>
        </w:r>
        <w:r>
          <w:rPr>
            <w:noProof/>
            <w:webHidden/>
          </w:rPr>
        </w:r>
        <w:r>
          <w:rPr>
            <w:noProof/>
            <w:webHidden/>
          </w:rPr>
          <w:fldChar w:fldCharType="separate"/>
        </w:r>
        <w:r>
          <w:rPr>
            <w:noProof/>
            <w:webHidden/>
          </w:rPr>
          <w:t>63</w:t>
        </w:r>
        <w:r>
          <w:rPr>
            <w:noProof/>
            <w:webHidden/>
          </w:rPr>
          <w:fldChar w:fldCharType="end"/>
        </w:r>
      </w:hyperlink>
    </w:p>
    <w:p w14:paraId="68D7861D" w14:textId="20BF9E0C" w:rsidR="00644E8F" w:rsidRDefault="00644E8F">
      <w:pPr>
        <w:pStyle w:val="Spistreci1"/>
        <w:tabs>
          <w:tab w:val="right" w:leader="dot" w:pos="9062"/>
        </w:tabs>
        <w:rPr>
          <w:rFonts w:asciiTheme="minorHAnsi" w:eastAsiaTheme="minorEastAsia" w:hAnsiTheme="minorHAnsi"/>
          <w:noProof/>
          <w:lang w:eastAsia="pl-PL"/>
        </w:rPr>
      </w:pPr>
      <w:hyperlink w:anchor="_Toc17712576" w:history="1">
        <w:r w:rsidRPr="00465C53">
          <w:rPr>
            <w:rStyle w:val="Hipercze"/>
            <w:noProof/>
          </w:rPr>
          <w:t>14. Ocena oddziaływania na środowisko</w:t>
        </w:r>
        <w:r>
          <w:rPr>
            <w:noProof/>
            <w:webHidden/>
          </w:rPr>
          <w:tab/>
        </w:r>
        <w:r>
          <w:rPr>
            <w:noProof/>
            <w:webHidden/>
          </w:rPr>
          <w:fldChar w:fldCharType="begin"/>
        </w:r>
        <w:r>
          <w:rPr>
            <w:noProof/>
            <w:webHidden/>
          </w:rPr>
          <w:instrText xml:space="preserve"> PAGEREF _Toc17712576 \h </w:instrText>
        </w:r>
        <w:r>
          <w:rPr>
            <w:noProof/>
            <w:webHidden/>
          </w:rPr>
        </w:r>
        <w:r>
          <w:rPr>
            <w:noProof/>
            <w:webHidden/>
          </w:rPr>
          <w:fldChar w:fldCharType="separate"/>
        </w:r>
        <w:r>
          <w:rPr>
            <w:noProof/>
            <w:webHidden/>
          </w:rPr>
          <w:t>65</w:t>
        </w:r>
        <w:r>
          <w:rPr>
            <w:noProof/>
            <w:webHidden/>
          </w:rPr>
          <w:fldChar w:fldCharType="end"/>
        </w:r>
      </w:hyperlink>
    </w:p>
    <w:p w14:paraId="2F41058A" w14:textId="1B1273D7" w:rsidR="00644E8F" w:rsidRDefault="00644E8F">
      <w:pPr>
        <w:pStyle w:val="Spistreci1"/>
        <w:tabs>
          <w:tab w:val="right" w:leader="dot" w:pos="9062"/>
        </w:tabs>
        <w:rPr>
          <w:rFonts w:asciiTheme="minorHAnsi" w:eastAsiaTheme="minorEastAsia" w:hAnsiTheme="minorHAnsi"/>
          <w:noProof/>
          <w:lang w:eastAsia="pl-PL"/>
        </w:rPr>
      </w:pPr>
      <w:hyperlink w:anchor="_Toc17712577" w:history="1">
        <w:r w:rsidRPr="00465C53">
          <w:rPr>
            <w:rStyle w:val="Hipercze"/>
            <w:noProof/>
          </w:rPr>
          <w:t>Załączniki</w:t>
        </w:r>
        <w:r>
          <w:rPr>
            <w:noProof/>
            <w:webHidden/>
          </w:rPr>
          <w:tab/>
        </w:r>
        <w:r>
          <w:rPr>
            <w:noProof/>
            <w:webHidden/>
          </w:rPr>
          <w:fldChar w:fldCharType="begin"/>
        </w:r>
        <w:r>
          <w:rPr>
            <w:noProof/>
            <w:webHidden/>
          </w:rPr>
          <w:instrText xml:space="preserve"> PAGEREF _Toc17712577 \h </w:instrText>
        </w:r>
        <w:r>
          <w:rPr>
            <w:noProof/>
            <w:webHidden/>
          </w:rPr>
        </w:r>
        <w:r>
          <w:rPr>
            <w:noProof/>
            <w:webHidden/>
          </w:rPr>
          <w:fldChar w:fldCharType="separate"/>
        </w:r>
        <w:r>
          <w:rPr>
            <w:noProof/>
            <w:webHidden/>
          </w:rPr>
          <w:t>66</w:t>
        </w:r>
        <w:r>
          <w:rPr>
            <w:noProof/>
            <w:webHidden/>
          </w:rPr>
          <w:fldChar w:fldCharType="end"/>
        </w:r>
      </w:hyperlink>
    </w:p>
    <w:p w14:paraId="6C7E5466" w14:textId="7BE7059C" w:rsidR="00644E8F" w:rsidRDefault="00644E8F">
      <w:pPr>
        <w:pStyle w:val="Spistreci1"/>
        <w:tabs>
          <w:tab w:val="right" w:leader="dot" w:pos="9062"/>
        </w:tabs>
        <w:rPr>
          <w:rFonts w:asciiTheme="minorHAnsi" w:eastAsiaTheme="minorEastAsia" w:hAnsiTheme="minorHAnsi"/>
          <w:noProof/>
          <w:lang w:eastAsia="pl-PL"/>
        </w:rPr>
      </w:pPr>
      <w:hyperlink w:anchor="_Toc17712578" w:history="1">
        <w:r w:rsidRPr="00465C53">
          <w:rPr>
            <w:rStyle w:val="Hipercze"/>
            <w:noProof/>
          </w:rPr>
          <w:t>Spis map</w:t>
        </w:r>
        <w:r>
          <w:rPr>
            <w:noProof/>
            <w:webHidden/>
          </w:rPr>
          <w:tab/>
        </w:r>
        <w:r>
          <w:rPr>
            <w:noProof/>
            <w:webHidden/>
          </w:rPr>
          <w:fldChar w:fldCharType="begin"/>
        </w:r>
        <w:r>
          <w:rPr>
            <w:noProof/>
            <w:webHidden/>
          </w:rPr>
          <w:instrText xml:space="preserve"> PAGEREF _Toc17712578 \h </w:instrText>
        </w:r>
        <w:r>
          <w:rPr>
            <w:noProof/>
            <w:webHidden/>
          </w:rPr>
        </w:r>
        <w:r>
          <w:rPr>
            <w:noProof/>
            <w:webHidden/>
          </w:rPr>
          <w:fldChar w:fldCharType="separate"/>
        </w:r>
        <w:r>
          <w:rPr>
            <w:noProof/>
            <w:webHidden/>
          </w:rPr>
          <w:t>71</w:t>
        </w:r>
        <w:r>
          <w:rPr>
            <w:noProof/>
            <w:webHidden/>
          </w:rPr>
          <w:fldChar w:fldCharType="end"/>
        </w:r>
      </w:hyperlink>
    </w:p>
    <w:p w14:paraId="4578C205" w14:textId="29D8BB64" w:rsidR="00644E8F" w:rsidRDefault="00644E8F">
      <w:pPr>
        <w:pStyle w:val="Spistreci1"/>
        <w:tabs>
          <w:tab w:val="right" w:leader="dot" w:pos="9062"/>
        </w:tabs>
        <w:rPr>
          <w:rFonts w:asciiTheme="minorHAnsi" w:eastAsiaTheme="minorEastAsia" w:hAnsiTheme="minorHAnsi"/>
          <w:noProof/>
          <w:lang w:eastAsia="pl-PL"/>
        </w:rPr>
      </w:pPr>
      <w:hyperlink w:anchor="_Toc17712579" w:history="1">
        <w:r w:rsidRPr="00465C53">
          <w:rPr>
            <w:rStyle w:val="Hipercze"/>
            <w:noProof/>
          </w:rPr>
          <w:t>Spis schematów</w:t>
        </w:r>
        <w:r>
          <w:rPr>
            <w:noProof/>
            <w:webHidden/>
          </w:rPr>
          <w:tab/>
        </w:r>
        <w:r>
          <w:rPr>
            <w:noProof/>
            <w:webHidden/>
          </w:rPr>
          <w:fldChar w:fldCharType="begin"/>
        </w:r>
        <w:r>
          <w:rPr>
            <w:noProof/>
            <w:webHidden/>
          </w:rPr>
          <w:instrText xml:space="preserve"> PAGEREF _Toc17712579 \h </w:instrText>
        </w:r>
        <w:r>
          <w:rPr>
            <w:noProof/>
            <w:webHidden/>
          </w:rPr>
        </w:r>
        <w:r>
          <w:rPr>
            <w:noProof/>
            <w:webHidden/>
          </w:rPr>
          <w:fldChar w:fldCharType="separate"/>
        </w:r>
        <w:r>
          <w:rPr>
            <w:noProof/>
            <w:webHidden/>
          </w:rPr>
          <w:t>71</w:t>
        </w:r>
        <w:r>
          <w:rPr>
            <w:noProof/>
            <w:webHidden/>
          </w:rPr>
          <w:fldChar w:fldCharType="end"/>
        </w:r>
      </w:hyperlink>
    </w:p>
    <w:p w14:paraId="44B8021F" w14:textId="282EC0B4" w:rsidR="00644E8F" w:rsidRDefault="00644E8F">
      <w:pPr>
        <w:pStyle w:val="Spistreci1"/>
        <w:tabs>
          <w:tab w:val="right" w:leader="dot" w:pos="9062"/>
        </w:tabs>
        <w:rPr>
          <w:rFonts w:asciiTheme="minorHAnsi" w:eastAsiaTheme="minorEastAsia" w:hAnsiTheme="minorHAnsi"/>
          <w:noProof/>
          <w:lang w:eastAsia="pl-PL"/>
        </w:rPr>
      </w:pPr>
      <w:hyperlink w:anchor="_Toc17712580" w:history="1">
        <w:r w:rsidRPr="00465C53">
          <w:rPr>
            <w:rStyle w:val="Hipercze"/>
            <w:noProof/>
          </w:rPr>
          <w:t>Spis tabel</w:t>
        </w:r>
        <w:r>
          <w:rPr>
            <w:noProof/>
            <w:webHidden/>
          </w:rPr>
          <w:tab/>
        </w:r>
        <w:r>
          <w:rPr>
            <w:noProof/>
            <w:webHidden/>
          </w:rPr>
          <w:fldChar w:fldCharType="begin"/>
        </w:r>
        <w:r>
          <w:rPr>
            <w:noProof/>
            <w:webHidden/>
          </w:rPr>
          <w:instrText xml:space="preserve"> PAGEREF _Toc17712580 \h </w:instrText>
        </w:r>
        <w:r>
          <w:rPr>
            <w:noProof/>
            <w:webHidden/>
          </w:rPr>
        </w:r>
        <w:r>
          <w:rPr>
            <w:noProof/>
            <w:webHidden/>
          </w:rPr>
          <w:fldChar w:fldCharType="separate"/>
        </w:r>
        <w:r>
          <w:rPr>
            <w:noProof/>
            <w:webHidden/>
          </w:rPr>
          <w:t>71</w:t>
        </w:r>
        <w:r>
          <w:rPr>
            <w:noProof/>
            <w:webHidden/>
          </w:rPr>
          <w:fldChar w:fldCharType="end"/>
        </w:r>
      </w:hyperlink>
    </w:p>
    <w:p w14:paraId="623643F7" w14:textId="4DF424F5" w:rsidR="00644E8F" w:rsidRDefault="00644E8F">
      <w:pPr>
        <w:pStyle w:val="Spistreci1"/>
        <w:tabs>
          <w:tab w:val="right" w:leader="dot" w:pos="9062"/>
        </w:tabs>
        <w:rPr>
          <w:rFonts w:asciiTheme="minorHAnsi" w:eastAsiaTheme="minorEastAsia" w:hAnsiTheme="minorHAnsi"/>
          <w:noProof/>
          <w:lang w:eastAsia="pl-PL"/>
        </w:rPr>
      </w:pPr>
      <w:hyperlink w:anchor="_Toc17712581" w:history="1">
        <w:r w:rsidRPr="00465C53">
          <w:rPr>
            <w:rStyle w:val="Hipercze"/>
            <w:noProof/>
          </w:rPr>
          <w:t>Spis wykresów</w:t>
        </w:r>
        <w:r>
          <w:rPr>
            <w:noProof/>
            <w:webHidden/>
          </w:rPr>
          <w:tab/>
        </w:r>
        <w:r>
          <w:rPr>
            <w:noProof/>
            <w:webHidden/>
          </w:rPr>
          <w:fldChar w:fldCharType="begin"/>
        </w:r>
        <w:r>
          <w:rPr>
            <w:noProof/>
            <w:webHidden/>
          </w:rPr>
          <w:instrText xml:space="preserve"> PAGEREF _Toc17712581 \h </w:instrText>
        </w:r>
        <w:r>
          <w:rPr>
            <w:noProof/>
            <w:webHidden/>
          </w:rPr>
        </w:r>
        <w:r>
          <w:rPr>
            <w:noProof/>
            <w:webHidden/>
          </w:rPr>
          <w:fldChar w:fldCharType="separate"/>
        </w:r>
        <w:r>
          <w:rPr>
            <w:noProof/>
            <w:webHidden/>
          </w:rPr>
          <w:t>72</w:t>
        </w:r>
        <w:r>
          <w:rPr>
            <w:noProof/>
            <w:webHidden/>
          </w:rPr>
          <w:fldChar w:fldCharType="end"/>
        </w:r>
      </w:hyperlink>
    </w:p>
    <w:p w14:paraId="56DA395D" w14:textId="79F89697" w:rsidR="00644E8F" w:rsidRDefault="00644E8F">
      <w:pPr>
        <w:pStyle w:val="Spistreci1"/>
        <w:tabs>
          <w:tab w:val="right" w:leader="dot" w:pos="9062"/>
        </w:tabs>
        <w:rPr>
          <w:rFonts w:asciiTheme="minorHAnsi" w:eastAsiaTheme="minorEastAsia" w:hAnsiTheme="minorHAnsi"/>
          <w:noProof/>
          <w:lang w:eastAsia="pl-PL"/>
        </w:rPr>
      </w:pPr>
      <w:hyperlink w:anchor="_Toc17712582" w:history="1">
        <w:r w:rsidRPr="00465C53">
          <w:rPr>
            <w:rStyle w:val="Hipercze"/>
            <w:noProof/>
          </w:rPr>
          <w:t>Spis załączników</w:t>
        </w:r>
        <w:r>
          <w:rPr>
            <w:noProof/>
            <w:webHidden/>
          </w:rPr>
          <w:tab/>
        </w:r>
        <w:r>
          <w:rPr>
            <w:noProof/>
            <w:webHidden/>
          </w:rPr>
          <w:fldChar w:fldCharType="begin"/>
        </w:r>
        <w:r>
          <w:rPr>
            <w:noProof/>
            <w:webHidden/>
          </w:rPr>
          <w:instrText xml:space="preserve"> PAGEREF _Toc17712582 \h </w:instrText>
        </w:r>
        <w:r>
          <w:rPr>
            <w:noProof/>
            <w:webHidden/>
          </w:rPr>
        </w:r>
        <w:r>
          <w:rPr>
            <w:noProof/>
            <w:webHidden/>
          </w:rPr>
          <w:fldChar w:fldCharType="separate"/>
        </w:r>
        <w:r>
          <w:rPr>
            <w:noProof/>
            <w:webHidden/>
          </w:rPr>
          <w:t>72</w:t>
        </w:r>
        <w:r>
          <w:rPr>
            <w:noProof/>
            <w:webHidden/>
          </w:rPr>
          <w:fldChar w:fldCharType="end"/>
        </w:r>
      </w:hyperlink>
    </w:p>
    <w:p w14:paraId="640A4AFE" w14:textId="2884C102" w:rsidR="00835057" w:rsidRPr="00590293" w:rsidRDefault="00835057" w:rsidP="00181E18">
      <w:pPr>
        <w:tabs>
          <w:tab w:val="left" w:pos="3665"/>
        </w:tabs>
        <w:rPr>
          <w:rFonts w:cs="Arial"/>
          <w:sz w:val="28"/>
        </w:rPr>
        <w:sectPr w:rsidR="00835057" w:rsidRPr="00590293" w:rsidSect="00672C7E">
          <w:pgSz w:w="11906" w:h="16838"/>
          <w:pgMar w:top="1417" w:right="1417" w:bottom="1417" w:left="1417" w:header="708" w:footer="708" w:gutter="0"/>
          <w:cols w:space="708"/>
          <w:docGrid w:linePitch="360"/>
        </w:sectPr>
      </w:pPr>
      <w:r>
        <w:rPr>
          <w:rFonts w:cs="Arial"/>
          <w:sz w:val="28"/>
        </w:rPr>
        <w:fldChar w:fldCharType="end"/>
      </w:r>
    </w:p>
    <w:p w14:paraId="79EBEDFA" w14:textId="77777777" w:rsidR="008307CC" w:rsidRPr="00CE3DB2" w:rsidRDefault="008307CC" w:rsidP="00CE3DB2">
      <w:pPr>
        <w:pStyle w:val="Nagwek1"/>
        <w:spacing w:before="0" w:after="240"/>
        <w:rPr>
          <w:rFonts w:ascii="Garamond" w:hAnsi="Garamond"/>
          <w:sz w:val="40"/>
          <w:szCs w:val="40"/>
        </w:rPr>
      </w:pPr>
      <w:bookmarkStart w:id="2" w:name="_Toc450822654"/>
      <w:bookmarkStart w:id="3" w:name="_Toc451522205"/>
      <w:bookmarkStart w:id="4" w:name="_Toc452467953"/>
      <w:bookmarkStart w:id="5" w:name="_Toc462662747"/>
      <w:bookmarkStart w:id="6" w:name="_Toc464639130"/>
      <w:bookmarkStart w:id="7" w:name="_Toc472342747"/>
      <w:bookmarkStart w:id="8" w:name="_Toc17712548"/>
      <w:r w:rsidRPr="00CE3DB2">
        <w:rPr>
          <w:rFonts w:ascii="Garamond" w:hAnsi="Garamond"/>
          <w:sz w:val="40"/>
          <w:szCs w:val="40"/>
        </w:rPr>
        <w:lastRenderedPageBreak/>
        <w:t>Wstęp</w:t>
      </w:r>
      <w:bookmarkEnd w:id="2"/>
      <w:bookmarkEnd w:id="3"/>
      <w:bookmarkEnd w:id="4"/>
      <w:bookmarkEnd w:id="5"/>
      <w:bookmarkEnd w:id="6"/>
      <w:bookmarkEnd w:id="7"/>
      <w:bookmarkEnd w:id="8"/>
    </w:p>
    <w:p w14:paraId="6B158BC0" w14:textId="77777777" w:rsidR="00CE3DB2" w:rsidRPr="007C4FAE" w:rsidRDefault="00CE3DB2" w:rsidP="00CE3DB2">
      <w:pPr>
        <w:ind w:firstLine="708"/>
        <w:rPr>
          <w:lang w:eastAsia="pl-PL"/>
        </w:rPr>
      </w:pPr>
      <w:r w:rsidRPr="00456A99">
        <w:rPr>
          <w:b/>
          <w:lang w:eastAsia="pl-PL"/>
        </w:rPr>
        <w:t>Rewitalizacja,</w:t>
      </w:r>
      <w:r w:rsidRPr="00456A99">
        <w:rPr>
          <w:lang w:eastAsia="pl-PL"/>
        </w:rPr>
        <w:t xml:space="preserve"> czyli proces wyprowadzania ze stanu kryzysowego obszarów zdegradowanych, prowadzony jest na podstawie </w:t>
      </w:r>
      <w:r w:rsidRPr="00456A99">
        <w:rPr>
          <w:b/>
          <w:lang w:eastAsia="pl-PL"/>
        </w:rPr>
        <w:t>programu rewitalizacji</w:t>
      </w:r>
      <w:r w:rsidRPr="00456A99">
        <w:rPr>
          <w:lang w:eastAsia="pl-PL"/>
        </w:rPr>
        <w:t>.</w:t>
      </w:r>
      <w:r>
        <w:rPr>
          <w:lang w:eastAsia="pl-PL"/>
        </w:rPr>
        <w:t xml:space="preserve"> </w:t>
      </w:r>
      <w:r w:rsidRPr="00456A99">
        <w:rPr>
          <w:lang w:eastAsia="pl-PL"/>
        </w:rPr>
        <w:t>Jest to wieloletni program działań w sferze społecznej, gospodarczej, środowiskow</w:t>
      </w:r>
      <w:r>
        <w:rPr>
          <w:lang w:eastAsia="pl-PL"/>
        </w:rPr>
        <w:t xml:space="preserve">ej, przestrzenno-funkcjonalnej i infrastrukturalnej. </w:t>
      </w:r>
      <w:r w:rsidRPr="00456A99">
        <w:rPr>
          <w:lang w:eastAsia="pl-PL"/>
        </w:rPr>
        <w:t xml:space="preserve">Program jest podstawą do ubiegania się o środki na rewitalizację, m. in. z funduszy unijnych. Taką funkcję spełnia </w:t>
      </w:r>
      <w:r w:rsidR="00892C87">
        <w:rPr>
          <w:lang w:eastAsia="pl-PL"/>
        </w:rPr>
        <w:t xml:space="preserve">Lokalny Program Rewitalizacji </w:t>
      </w:r>
      <w:r>
        <w:rPr>
          <w:lang w:eastAsia="pl-PL"/>
        </w:rPr>
        <w:t>Gminy Brodnica na lata 2017-2023.</w:t>
      </w:r>
    </w:p>
    <w:p w14:paraId="349F2F60" w14:textId="77777777" w:rsidR="00CE3DB2" w:rsidRPr="00CE3DB2" w:rsidRDefault="00CE3DB2" w:rsidP="00CE3DB2">
      <w:pPr>
        <w:ind w:firstLine="708"/>
      </w:pPr>
      <w:r>
        <w:t>Ramy prawne dla przeprowadzenia rewitalizacji wyznaczają „Zasady programowania przedsięwzięć rewitalizacyjnych w celu ubiegania się o środki finansowe w ramach Regionalnego Programu Operacyjnego Województwa Kujawsko-Pomorskiego na lata 2014-2020” oraz „Wytyczne  w zakresie rewitalizacji w programach operacyjnych na lata 2014-2020” zatwierdzone przez Ministra Rozwoju.</w:t>
      </w:r>
    </w:p>
    <w:p w14:paraId="59E93BA2" w14:textId="77777777" w:rsidR="00CE3DB2" w:rsidRPr="007C4FAE" w:rsidRDefault="00CE3DB2" w:rsidP="00CE3DB2">
      <w:pPr>
        <w:ind w:firstLine="709"/>
      </w:pPr>
      <w:r w:rsidRPr="00456A99">
        <w:rPr>
          <w:lang w:eastAsia="pl-PL"/>
        </w:rPr>
        <w:t xml:space="preserve">W perspektywie finansowej 2014-2020 rewitalizacja </w:t>
      </w:r>
      <w:r>
        <w:rPr>
          <w:lang w:eastAsia="pl-PL"/>
        </w:rPr>
        <w:t>dotyczy,</w:t>
      </w:r>
      <w:r w:rsidRPr="00456A99">
        <w:rPr>
          <w:lang w:eastAsia="pl-PL"/>
        </w:rPr>
        <w:t xml:space="preserve"> zarówno </w:t>
      </w:r>
      <w:r w:rsidRPr="00456A99">
        <w:rPr>
          <w:b/>
          <w:lang w:eastAsia="pl-PL"/>
        </w:rPr>
        <w:t>terenów miejskich, jak i</w:t>
      </w:r>
      <w:r>
        <w:rPr>
          <w:b/>
          <w:lang w:eastAsia="pl-PL"/>
        </w:rPr>
        <w:t> </w:t>
      </w:r>
      <w:r w:rsidRPr="00456A99">
        <w:rPr>
          <w:b/>
          <w:lang w:eastAsia="pl-PL"/>
        </w:rPr>
        <w:t>wiejskich</w:t>
      </w:r>
      <w:r w:rsidRPr="00456A99">
        <w:rPr>
          <w:lang w:eastAsia="pl-PL"/>
        </w:rPr>
        <w:t xml:space="preserve">. Głównym jej celem </w:t>
      </w:r>
      <w:r>
        <w:rPr>
          <w:lang w:eastAsia="pl-PL"/>
        </w:rPr>
        <w:t>jest</w:t>
      </w:r>
      <w:r w:rsidRPr="00456A99">
        <w:rPr>
          <w:lang w:eastAsia="pl-PL"/>
        </w:rPr>
        <w:t xml:space="preserve"> trwałe podniesienie </w:t>
      </w:r>
      <w:r w:rsidRPr="00456A99">
        <w:rPr>
          <w:b/>
          <w:lang w:eastAsia="pl-PL"/>
        </w:rPr>
        <w:t>jakości życia</w:t>
      </w:r>
      <w:r>
        <w:rPr>
          <w:lang w:eastAsia="pl-PL"/>
        </w:rPr>
        <w:t xml:space="preserve"> na </w:t>
      </w:r>
      <w:r w:rsidRPr="00456A99">
        <w:rPr>
          <w:lang w:eastAsia="pl-PL"/>
        </w:rPr>
        <w:t>obszarze zdegradowanym. Kierunki działań rewitalizacyjnych wyznacza Krajowa Polityka Miejska 2023, która wskazuje, że w</w:t>
      </w:r>
      <w:r>
        <w:rPr>
          <w:lang w:eastAsia="pl-PL"/>
        </w:rPr>
        <w:t> </w:t>
      </w:r>
      <w:r w:rsidRPr="00456A99">
        <w:rPr>
          <w:lang w:eastAsia="pl-PL"/>
        </w:rPr>
        <w:t xml:space="preserve">obecnym okresie programowania 2014-2020 rewitalizacja nie może być postrzegana, tak jak do tej pory, jedynie jako remont, modernizacja czy odbudowa. Powinna ona </w:t>
      </w:r>
      <w:r w:rsidRPr="00456A99">
        <w:rPr>
          <w:b/>
          <w:lang w:eastAsia="pl-PL"/>
        </w:rPr>
        <w:t>łączyć działania</w:t>
      </w:r>
      <w:r>
        <w:rPr>
          <w:lang w:eastAsia="pl-PL"/>
        </w:rPr>
        <w:t xml:space="preserve"> </w:t>
      </w:r>
      <w:r w:rsidRPr="00F46A96">
        <w:rPr>
          <w:b/>
          <w:lang w:eastAsia="pl-PL"/>
        </w:rPr>
        <w:t>w</w:t>
      </w:r>
      <w:r>
        <w:rPr>
          <w:b/>
          <w:lang w:eastAsia="pl-PL"/>
        </w:rPr>
        <w:t> </w:t>
      </w:r>
      <w:r w:rsidRPr="00F46A96">
        <w:rPr>
          <w:b/>
          <w:lang w:eastAsia="pl-PL"/>
        </w:rPr>
        <w:t>sposób kompleksowy</w:t>
      </w:r>
      <w:r w:rsidRPr="00456A99">
        <w:rPr>
          <w:lang w:eastAsia="pl-PL"/>
        </w:rPr>
        <w:t xml:space="preserve"> tak, aby nie pomijać aspektu społecznego oraz gospodarczego, przestrzenno-funkcjonalnego, technicznego lub środowiskowego</w:t>
      </w:r>
      <w:r>
        <w:rPr>
          <w:lang w:eastAsia="pl-PL"/>
        </w:rPr>
        <w:t>,</w:t>
      </w:r>
      <w:r w:rsidRPr="00456A99">
        <w:rPr>
          <w:lang w:eastAsia="pl-PL"/>
        </w:rPr>
        <w:t xml:space="preserve"> związanego zarówno z danym obszarem, jak i jego otoczeniem. </w:t>
      </w:r>
    </w:p>
    <w:p w14:paraId="63A193CF" w14:textId="77777777" w:rsidR="00CE3DB2" w:rsidRPr="007C4FAE" w:rsidRDefault="00CE3DB2" w:rsidP="00CE3DB2">
      <w:pPr>
        <w:ind w:firstLine="709"/>
      </w:pPr>
      <w:r w:rsidRPr="00456A99">
        <w:rPr>
          <w:lang w:eastAsia="pl-PL"/>
        </w:rPr>
        <w:t xml:space="preserve">Istotne jest, aby </w:t>
      </w:r>
      <w:r w:rsidRPr="00456A99">
        <w:rPr>
          <w:b/>
          <w:lang w:eastAsia="pl-PL"/>
        </w:rPr>
        <w:t>projekty społeczne stanowiły punkt wyjścia i były nieodłącznym elementem</w:t>
      </w:r>
      <w:r>
        <w:rPr>
          <w:b/>
          <w:lang w:eastAsia="pl-PL"/>
        </w:rPr>
        <w:t xml:space="preserve"> </w:t>
      </w:r>
      <w:r w:rsidRPr="00456A99">
        <w:rPr>
          <w:b/>
          <w:lang w:eastAsia="pl-PL"/>
        </w:rPr>
        <w:t>procesów rewitalizacyjnych</w:t>
      </w:r>
      <w:r w:rsidRPr="00456A99">
        <w:rPr>
          <w:lang w:eastAsia="pl-PL"/>
        </w:rPr>
        <w:t xml:space="preserve">. W obecnej perspektywie finansowej nie dopuszcza się realizacji tylko i wyłącznie wybiórczych inwestycji, nastawionych jedynie na szybki efekt poprawy estetyki przestrzeni, skupionych tylko na działaniach remontowych czy modernizacyjnych, które nie skutkują zmianami strukturalnymi na obszarze rewitalizacji. Projekty te będą mogły zostać zrealizowane w ramach szerszej koncepcji, uzupełniająco do działań społecznych tzw. „miękkich”. Istotnym elementem procesu rewitalizacji jest </w:t>
      </w:r>
      <w:r w:rsidRPr="00456A99">
        <w:rPr>
          <w:b/>
          <w:lang w:eastAsia="pl-PL"/>
        </w:rPr>
        <w:t>partycypacja społeczna</w:t>
      </w:r>
      <w:r>
        <w:rPr>
          <w:b/>
          <w:lang w:eastAsia="pl-PL"/>
        </w:rPr>
        <w:t>,</w:t>
      </w:r>
      <w:r w:rsidRPr="00456A99">
        <w:rPr>
          <w:lang w:eastAsia="pl-PL"/>
        </w:rPr>
        <w:t xml:space="preserve"> obejmująca przygotowanie, prowadzenie i ocenę rewitalizacji</w:t>
      </w:r>
      <w:r>
        <w:rPr>
          <w:lang w:eastAsia="pl-PL"/>
        </w:rPr>
        <w:t xml:space="preserve">       </w:t>
      </w:r>
      <w:r w:rsidRPr="00456A99">
        <w:rPr>
          <w:lang w:eastAsia="pl-PL"/>
        </w:rPr>
        <w:t xml:space="preserve"> w sposób zapewniający aktywny udział interesariuszy, przez których rozumie się mieszkańców gminy, przedsiębiorców, organizacje pozarządowe i jednostki samorządu terytorialnego. </w:t>
      </w:r>
    </w:p>
    <w:p w14:paraId="48B063DC" w14:textId="77777777" w:rsidR="00CE3DB2" w:rsidRPr="007C4FAE" w:rsidRDefault="00CE3DB2" w:rsidP="00CE3DB2">
      <w:pPr>
        <w:ind w:firstLine="708"/>
      </w:pPr>
      <w:r w:rsidRPr="00456A99">
        <w:rPr>
          <w:lang w:eastAsia="pl-PL"/>
        </w:rPr>
        <w:t xml:space="preserve">Prowadzenie procesu rewitalizacji wiąże się z koniecznością </w:t>
      </w:r>
      <w:r w:rsidRPr="00A97777">
        <w:rPr>
          <w:lang w:eastAsia="pl-PL"/>
        </w:rPr>
        <w:t xml:space="preserve">wyznaczenia obszarów zdegradowanych i obszarów rewitalizacji. </w:t>
      </w:r>
    </w:p>
    <w:p w14:paraId="31F3CBD6" w14:textId="77777777" w:rsidR="00CE3DB2" w:rsidRPr="00456A99" w:rsidRDefault="00CE3DB2" w:rsidP="00CE3DB2">
      <w:pPr>
        <w:ind w:firstLine="708"/>
        <w:rPr>
          <w:lang w:eastAsia="pl-PL"/>
        </w:rPr>
      </w:pPr>
      <w:r w:rsidRPr="00456A99">
        <w:rPr>
          <w:b/>
          <w:lang w:eastAsia="pl-PL"/>
        </w:rPr>
        <w:t>Obszarem zdegradowanym</w:t>
      </w:r>
      <w:r w:rsidRPr="00456A99">
        <w:rPr>
          <w:lang w:eastAsia="pl-PL"/>
        </w:rPr>
        <w:t xml:space="preserve"> jest obszar gminy znajdujący się w stanie kryzysowym z powodu koncentracji negatywnych zjawisk społecznych, w szczególności bezrobocia, ubóstwa, przestępczości, niskiego poziomu edukacji lub kapitału społecznego, a także niewystarczającego poziomu uczestnictwa mieszkańców w życiu publicznym i kulturalnym. Ponadto występuje na nim co najmniej jedno</w:t>
      </w:r>
      <w:r>
        <w:rPr>
          <w:lang w:eastAsia="pl-PL"/>
        </w:rPr>
        <w:t xml:space="preserve"> </w:t>
      </w:r>
      <w:r w:rsidRPr="00456A99">
        <w:rPr>
          <w:lang w:eastAsia="pl-PL"/>
        </w:rPr>
        <w:t>z</w:t>
      </w:r>
      <w:r>
        <w:rPr>
          <w:lang w:eastAsia="pl-PL"/>
        </w:rPr>
        <w:t> </w:t>
      </w:r>
      <w:r w:rsidRPr="00456A99">
        <w:rPr>
          <w:lang w:eastAsia="pl-PL"/>
        </w:rPr>
        <w:t>negatywnych zjawisk: gospodarczych, środowiskowych, przestrzenno-funkcjonalnych lub technicznych.</w:t>
      </w:r>
    </w:p>
    <w:p w14:paraId="70DF8D35" w14:textId="77777777" w:rsidR="00CE3DB2" w:rsidRPr="00456A99" w:rsidRDefault="00CE3DB2" w:rsidP="00CE3DB2">
      <w:pPr>
        <w:ind w:firstLine="708"/>
        <w:rPr>
          <w:lang w:eastAsia="pl-PL"/>
        </w:rPr>
      </w:pPr>
      <w:r w:rsidRPr="00456A99">
        <w:rPr>
          <w:b/>
          <w:lang w:eastAsia="pl-PL"/>
        </w:rPr>
        <w:t>Obszar rewitalizacji</w:t>
      </w:r>
      <w:r w:rsidRPr="00456A99">
        <w:rPr>
          <w:lang w:eastAsia="pl-PL"/>
        </w:rPr>
        <w:t xml:space="preserve"> wyznacza się jako całość lub część obszaru zdegradowanego i opracowuje dla niego </w:t>
      </w:r>
      <w:r>
        <w:rPr>
          <w:lang w:eastAsia="pl-PL"/>
        </w:rPr>
        <w:t>lokalny</w:t>
      </w:r>
      <w:r w:rsidRPr="00456A99">
        <w:rPr>
          <w:lang w:eastAsia="pl-PL"/>
        </w:rPr>
        <w:t xml:space="preserve"> program rewitalizacji. Gmina</w:t>
      </w:r>
      <w:r>
        <w:rPr>
          <w:lang w:eastAsia="pl-PL"/>
        </w:rPr>
        <w:t xml:space="preserve"> Brodnica </w:t>
      </w:r>
      <w:r w:rsidRPr="00456A99">
        <w:rPr>
          <w:lang w:eastAsia="pl-PL"/>
        </w:rPr>
        <w:t>planuje prowadzenie działań rewitalizacyjnych i</w:t>
      </w:r>
      <w:r>
        <w:rPr>
          <w:lang w:eastAsia="pl-PL"/>
        </w:rPr>
        <w:t> </w:t>
      </w:r>
      <w:r w:rsidRPr="00456A99">
        <w:rPr>
          <w:lang w:eastAsia="pl-PL"/>
        </w:rPr>
        <w:t>chce pozyskać na ten cel środki unijne. W związku z tym konieczne</w:t>
      </w:r>
      <w:r>
        <w:rPr>
          <w:lang w:eastAsia="pl-PL"/>
        </w:rPr>
        <w:t xml:space="preserve"> stało się</w:t>
      </w:r>
      <w:r w:rsidRPr="00456A99">
        <w:rPr>
          <w:lang w:eastAsia="pl-PL"/>
        </w:rPr>
        <w:t xml:space="preserve"> opracowanie </w:t>
      </w:r>
      <w:r>
        <w:rPr>
          <w:lang w:eastAsia="pl-PL"/>
        </w:rPr>
        <w:t>Lokalnego</w:t>
      </w:r>
      <w:r w:rsidRPr="00456A99">
        <w:rPr>
          <w:lang w:eastAsia="pl-PL"/>
        </w:rPr>
        <w:t xml:space="preserve"> Programu Rewitalizacji, zawierającego w szczególności: szczegółową diagnozę obszaru zdegradowanego, cele rewitalizacji oraz odpowiadające im kierunki działań służąc</w:t>
      </w:r>
      <w:r>
        <w:rPr>
          <w:lang w:eastAsia="pl-PL"/>
        </w:rPr>
        <w:t>e</w:t>
      </w:r>
      <w:r w:rsidRPr="00456A99">
        <w:rPr>
          <w:lang w:eastAsia="pl-PL"/>
        </w:rPr>
        <w:t xml:space="preserve"> eliminacji lub ograniczeniu negatywnych zjawisk, opis przedsięwzięć rewitalizacyjnych oraz szacunkowe ramy finansowe programu rewitalizacji.</w:t>
      </w:r>
    </w:p>
    <w:p w14:paraId="4B391A7F" w14:textId="77777777" w:rsidR="00CE3DB2" w:rsidRPr="00CE3DB2" w:rsidRDefault="00CE3DB2" w:rsidP="00CE3DB2">
      <w:pPr>
        <w:ind w:firstLine="708"/>
        <w:rPr>
          <w:lang w:eastAsia="pl-PL"/>
        </w:rPr>
      </w:pPr>
      <w:r w:rsidRPr="00F31CDD">
        <w:rPr>
          <w:lang w:eastAsia="pl-PL"/>
        </w:rPr>
        <w:t xml:space="preserve">Sposób wyznaczenia obszarów zdegradowanych i obszarów rewitalizacji w Gminie </w:t>
      </w:r>
      <w:r>
        <w:rPr>
          <w:lang w:eastAsia="pl-PL"/>
        </w:rPr>
        <w:t xml:space="preserve">Brodnica </w:t>
      </w:r>
      <w:r w:rsidRPr="00F31CDD">
        <w:rPr>
          <w:lang w:eastAsia="pl-PL"/>
        </w:rPr>
        <w:t>przedstawia poniższy schemat.</w:t>
      </w:r>
    </w:p>
    <w:p w14:paraId="2F7D1079" w14:textId="77777777" w:rsidR="00E9072B" w:rsidRDefault="00E9072B" w:rsidP="00C234BD">
      <w:pPr>
        <w:pStyle w:val="Legenda"/>
        <w:sectPr w:rsidR="00E9072B" w:rsidSect="00672C7E">
          <w:pgSz w:w="11906" w:h="16838"/>
          <w:pgMar w:top="1417" w:right="1417" w:bottom="1417" w:left="1417" w:header="708" w:footer="708" w:gutter="0"/>
          <w:cols w:space="708"/>
          <w:docGrid w:linePitch="360"/>
        </w:sectPr>
      </w:pPr>
      <w:bookmarkStart w:id="9" w:name="_Toc515725484"/>
    </w:p>
    <w:p w14:paraId="68BA57DF" w14:textId="22849663" w:rsidR="00CE3DB2" w:rsidRDefault="007330B7" w:rsidP="00C234BD">
      <w:pPr>
        <w:pStyle w:val="Legenda"/>
      </w:pPr>
      <w:r>
        <w:rPr>
          <w:noProof/>
          <w:lang w:eastAsia="pl-PL"/>
        </w:rPr>
        <w:lastRenderedPageBreak/>
        <mc:AlternateContent>
          <mc:Choice Requires="wpg">
            <w:drawing>
              <wp:anchor distT="0" distB="0" distL="114300" distR="114300" simplePos="0" relativeHeight="251666432" behindDoc="0" locked="0" layoutInCell="1" allowOverlap="1" wp14:anchorId="0AB16E81" wp14:editId="53E8F040">
                <wp:simplePos x="0" y="0"/>
                <wp:positionH relativeFrom="column">
                  <wp:posOffset>46355</wp:posOffset>
                </wp:positionH>
                <wp:positionV relativeFrom="paragraph">
                  <wp:posOffset>182880</wp:posOffset>
                </wp:positionV>
                <wp:extent cx="1315085" cy="650240"/>
                <wp:effectExtent l="17780" t="20955" r="19685" b="14605"/>
                <wp:wrapNone/>
                <wp:docPr id="14361" name="Grupa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650240"/>
                          <a:chOff x="0" y="0"/>
                          <a:chExt cx="13149" cy="6000"/>
                        </a:xfrm>
                      </wpg:grpSpPr>
                      <wps:wsp>
                        <wps:cNvPr id="14362" name="Prostokąt 77"/>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63" name="Pole tekstowe 78"/>
                        <wps:cNvSpPr txBox="1">
                          <a:spLocks noChangeArrowheads="1"/>
                        </wps:cNvSpPr>
                        <wps:spPr bwMode="auto">
                          <a:xfrm>
                            <a:off x="6" y="767"/>
                            <a:ext cx="13143" cy="5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7E28A5" w14:textId="77777777" w:rsidR="00644E8F" w:rsidRPr="00E66982" w:rsidRDefault="00644E8F" w:rsidP="00CE3DB2">
                              <w:pPr>
                                <w:jc w:val="center"/>
                                <w:rPr>
                                  <w:b/>
                                  <w:sz w:val="18"/>
                                </w:rPr>
                              </w:pPr>
                              <w:r w:rsidRPr="00E66982">
                                <w:rPr>
                                  <w:b/>
                                  <w:sz w:val="18"/>
                                </w:rPr>
                                <w:t>Analiza gminy w</w:t>
                              </w:r>
                              <w:r>
                                <w:rPr>
                                  <w:b/>
                                  <w:sz w:val="18"/>
                                </w:rPr>
                                <w:t> </w:t>
                              </w:r>
                              <w:r w:rsidRPr="00E66982">
                                <w:rPr>
                                  <w:b/>
                                  <w:sz w:val="18"/>
                                </w:rPr>
                                <w:t xml:space="preserve">podziale na </w:t>
                              </w:r>
                              <w:r>
                                <w:rPr>
                                  <w:b/>
                                  <w:sz w:val="18"/>
                                </w:rPr>
                                <w:t>20 sołectw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16E81" id="Grupa 76" o:spid="_x0000_s1026" style="position:absolute;left:0;text-align:left;margin-left:3.65pt;margin-top:14.4pt;width:103.55pt;height:51.2pt;z-index:251666432" coordsize="1314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">
                <v:rect id="Prostokąt 77" o:spid="_x0000_s1027" style="position:absolute;width:13144;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" filled="f" strokecolor="#0046ad" strokeweight="2pt"/>
                <v:shapetype id="_x0000_t202" coordsize="21600,21600" o:spt="202" path="m,l,21600r21600,l21600,xe">
                  <v:stroke joinstyle="miter"/>
                  <v:path gradientshapeok="t" o:connecttype="rect"/>
                </v:shapetype>
                <v:shape id="Pole tekstowe 78" o:spid="_x0000_s1028" type="#_x0000_t202" style="position:absolute;left:6;top:767;width:13143;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" filled="f" stroked="f" strokeweight=".5pt">
                  <v:textbox>
                    <w:txbxContent>
                      <w:p w14:paraId="3D7E28A5" w14:textId="77777777" w:rsidR="00644E8F" w:rsidRPr="00E66982" w:rsidRDefault="00644E8F" w:rsidP="00CE3DB2">
                        <w:pPr>
                          <w:jc w:val="center"/>
                          <w:rPr>
                            <w:b/>
                            <w:sz w:val="18"/>
                          </w:rPr>
                        </w:pPr>
                        <w:r w:rsidRPr="00E66982">
                          <w:rPr>
                            <w:b/>
                            <w:sz w:val="18"/>
                          </w:rPr>
                          <w:t>Analiza gminy w</w:t>
                        </w:r>
                        <w:r>
                          <w:rPr>
                            <w:b/>
                            <w:sz w:val="18"/>
                          </w:rPr>
                          <w:t> </w:t>
                        </w:r>
                        <w:r w:rsidRPr="00E66982">
                          <w:rPr>
                            <w:b/>
                            <w:sz w:val="18"/>
                          </w:rPr>
                          <w:t xml:space="preserve">podziale na </w:t>
                        </w:r>
                        <w:r>
                          <w:rPr>
                            <w:b/>
                            <w:sz w:val="18"/>
                          </w:rPr>
                          <w:t>20 sołectw</w:t>
                        </w:r>
                      </w:p>
                    </w:txbxContent>
                  </v:textbox>
                </v:shape>
              </v:group>
            </w:pict>
          </mc:Fallback>
        </mc:AlternateContent>
      </w:r>
      <w:r w:rsidR="00C234BD">
        <w:t xml:space="preserve">Schemat </w:t>
      </w:r>
      <w:fldSimple w:instr=" SEQ Schemat \* ARABIC ">
        <w:r w:rsidR="0070708B">
          <w:rPr>
            <w:noProof/>
          </w:rPr>
          <w:t>1</w:t>
        </w:r>
      </w:fldSimple>
      <w:r w:rsidR="00C234BD">
        <w:t xml:space="preserve">. </w:t>
      </w:r>
      <w:r w:rsidR="00C234BD" w:rsidRPr="00F86BC8">
        <w:t>Wyznaczenie obszaru zdegradowanego i obszaru rewitalizacji na obszarze Gminy Brodnica</w:t>
      </w:r>
      <w:bookmarkEnd w:id="9"/>
    </w:p>
    <w:p w14:paraId="4FC9E8C4" w14:textId="77777777" w:rsidR="00CE3DB2" w:rsidRPr="00CE3DB2" w:rsidRDefault="007330B7" w:rsidP="00CE3DB2">
      <w:r>
        <w:rPr>
          <w:noProof/>
          <w:lang w:eastAsia="pl-PL"/>
        </w:rPr>
        <mc:AlternateContent>
          <mc:Choice Requires="wpg">
            <w:drawing>
              <wp:anchor distT="0" distB="0" distL="114300" distR="114300" simplePos="0" relativeHeight="251665408" behindDoc="0" locked="0" layoutInCell="1" allowOverlap="1" wp14:anchorId="2A55B998" wp14:editId="35BDB6BD">
                <wp:simplePos x="0" y="0"/>
                <wp:positionH relativeFrom="column">
                  <wp:posOffset>4704715</wp:posOffset>
                </wp:positionH>
                <wp:positionV relativeFrom="paragraph">
                  <wp:posOffset>2720975</wp:posOffset>
                </wp:positionV>
                <wp:extent cx="1181100" cy="635635"/>
                <wp:effectExtent l="18415" t="15875" r="19685" b="15240"/>
                <wp:wrapNone/>
                <wp:docPr id="14357" name="Grupa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635635"/>
                          <a:chOff x="0" y="-3443"/>
                          <a:chExt cx="11811" cy="6896"/>
                        </a:xfrm>
                      </wpg:grpSpPr>
                      <wps:wsp>
                        <wps:cNvPr id="14359" name="Prostokąt zaokrąglony 74"/>
                        <wps:cNvSpPr>
                          <a:spLocks noChangeArrowheads="1"/>
                        </wps:cNvSpPr>
                        <wps:spPr bwMode="auto">
                          <a:xfrm>
                            <a:off x="0" y="-3443"/>
                            <a:ext cx="11811" cy="6895"/>
                          </a:xfrm>
                          <a:prstGeom prst="roundRect">
                            <a:avLst>
                              <a:gd name="adj" fmla="val 16667"/>
                            </a:avLst>
                          </a:prstGeom>
                          <a:noFill/>
                          <a:ln w="25400">
                            <a:solidFill>
                              <a:srgbClr val="004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60" name="Pole tekstowe 75"/>
                        <wps:cNvSpPr txBox="1">
                          <a:spLocks noChangeArrowheads="1"/>
                        </wps:cNvSpPr>
                        <wps:spPr bwMode="auto">
                          <a:xfrm>
                            <a:off x="1121" y="-2618"/>
                            <a:ext cx="10001" cy="4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A936D0" w14:textId="77777777" w:rsidR="00644E8F" w:rsidRPr="00081C14" w:rsidRDefault="00644E8F" w:rsidP="00CE3DB2">
                              <w:pPr>
                                <w:jc w:val="left"/>
                                <w:rPr>
                                  <w:sz w:val="16"/>
                                </w:rPr>
                              </w:pPr>
                              <w:r w:rsidRPr="00081C14">
                                <w:rPr>
                                  <w:sz w:val="16"/>
                                </w:rPr>
                                <w:t xml:space="preserve">Obszar </w:t>
                              </w:r>
                              <w:r w:rsidRPr="00F43F7B">
                                <w:rPr>
                                  <w:sz w:val="16"/>
                                </w:rPr>
                                <w:t>rewitalizacji zamieszkuje</w:t>
                              </w:r>
                              <w:r w:rsidRPr="00F43F7B">
                                <w:t xml:space="preserve"> </w:t>
                              </w:r>
                              <w:r>
                                <w:rPr>
                                  <w:b/>
                                  <w:sz w:val="16"/>
                                </w:rPr>
                                <w:t>14,22</w:t>
                              </w:r>
                              <w:r w:rsidRPr="00F43F7B">
                                <w:rPr>
                                  <w:b/>
                                  <w:sz w:val="16"/>
                                </w:rPr>
                                <w:t>%</w:t>
                              </w:r>
                              <w:r w:rsidRPr="00F43F7B">
                                <w:rPr>
                                  <w:sz w:val="16"/>
                                </w:rPr>
                                <w:t xml:space="preserve">  mieszkańców gminy</w:t>
                              </w:r>
                              <w:r>
                                <w:rPr>
                                  <w:sz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5B998" id="Grupa 73" o:spid="_x0000_s1029" style="position:absolute;left:0;text-align:left;margin-left:370.45pt;margin-top:214.25pt;width:93pt;height:50.05pt;z-index:251665408" coordorigin=",-3443" coordsize="11811,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">
                <v:roundrect id="Prostokąt zaokrąglony 74" o:spid="_x0000_s1030" style="position:absolute;top:-3443;width:11811;height:6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" filled="f" strokecolor="#0046ad" strokeweight="2pt"/>
                <v:shape id="Pole tekstowe 75" o:spid="_x0000_s1031" type="#_x0000_t202" style="position:absolute;left:1121;top:-2618;width:10001;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" filled="f" stroked="f" strokeweight=".5pt">
                  <v:textbox>
                    <w:txbxContent>
                      <w:p w14:paraId="4CA936D0" w14:textId="77777777" w:rsidR="00644E8F" w:rsidRPr="00081C14" w:rsidRDefault="00644E8F" w:rsidP="00CE3DB2">
                        <w:pPr>
                          <w:jc w:val="left"/>
                          <w:rPr>
                            <w:sz w:val="16"/>
                          </w:rPr>
                        </w:pPr>
                        <w:r w:rsidRPr="00081C14">
                          <w:rPr>
                            <w:sz w:val="16"/>
                          </w:rPr>
                          <w:t xml:space="preserve">Obszar </w:t>
                        </w:r>
                        <w:r w:rsidRPr="00F43F7B">
                          <w:rPr>
                            <w:sz w:val="16"/>
                          </w:rPr>
                          <w:t>rewitalizacji zamieszkuje</w:t>
                        </w:r>
                        <w:r w:rsidRPr="00F43F7B">
                          <w:t xml:space="preserve"> </w:t>
                        </w:r>
                        <w:r>
                          <w:rPr>
                            <w:b/>
                            <w:sz w:val="16"/>
                          </w:rPr>
                          <w:t>14,22</w:t>
                        </w:r>
                        <w:r w:rsidRPr="00F43F7B">
                          <w:rPr>
                            <w:b/>
                            <w:sz w:val="16"/>
                          </w:rPr>
                          <w:t>%</w:t>
                        </w:r>
                        <w:r w:rsidRPr="00F43F7B">
                          <w:rPr>
                            <w:sz w:val="16"/>
                          </w:rPr>
                          <w:t xml:space="preserve">  mieszkańców gminy</w:t>
                        </w:r>
                        <w:r>
                          <w:rPr>
                            <w:sz w:val="16"/>
                          </w:rPr>
                          <w:t>.</w:t>
                        </w:r>
                      </w:p>
                    </w:txbxContent>
                  </v:textbox>
                </v:shape>
              </v:group>
            </w:pict>
          </mc:Fallback>
        </mc:AlternateContent>
      </w:r>
      <w:r>
        <w:rPr>
          <w:noProof/>
          <w:lang w:eastAsia="pl-PL"/>
        </w:rPr>
        <mc:AlternateContent>
          <mc:Choice Requires="wps">
            <w:drawing>
              <wp:anchor distT="0" distB="0" distL="114300" distR="114300" simplePos="0" relativeHeight="251664384" behindDoc="0" locked="0" layoutInCell="1" allowOverlap="1" wp14:anchorId="4A18452E" wp14:editId="2022CB5B">
                <wp:simplePos x="0" y="0"/>
                <wp:positionH relativeFrom="column">
                  <wp:posOffset>4463415</wp:posOffset>
                </wp:positionH>
                <wp:positionV relativeFrom="paragraph">
                  <wp:posOffset>2890520</wp:posOffset>
                </wp:positionV>
                <wp:extent cx="161925" cy="289560"/>
                <wp:effectExtent l="34290" t="61595" r="13335" b="67945"/>
                <wp:wrapNone/>
                <wp:docPr id="14356" name="Strzałka w lew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89560"/>
                        </a:xfrm>
                        <a:prstGeom prst="leftArrow">
                          <a:avLst>
                            <a:gd name="adj1" fmla="val 50000"/>
                            <a:gd name="adj2" fmla="val 50000"/>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C5F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72" o:spid="_x0000_s1026" type="#_x0000_t66" style="position:absolute;margin-left:351.45pt;margin-top:227.6pt;width:12.75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" adj="10800" filled="f" strokecolor="#0046ad" strokeweight="2pt"/>
            </w:pict>
          </mc:Fallback>
        </mc:AlternateContent>
      </w:r>
      <w:r>
        <w:rPr>
          <w:noProof/>
          <w:lang w:eastAsia="pl-PL"/>
        </w:rPr>
        <mc:AlternateContent>
          <mc:Choice Requires="wps">
            <w:drawing>
              <wp:anchor distT="0" distB="0" distL="114300" distR="114300" simplePos="0" relativeHeight="251663360" behindDoc="0" locked="0" layoutInCell="1" allowOverlap="1" wp14:anchorId="71E02D22" wp14:editId="403071B4">
                <wp:simplePos x="0" y="0"/>
                <wp:positionH relativeFrom="column">
                  <wp:posOffset>4463415</wp:posOffset>
                </wp:positionH>
                <wp:positionV relativeFrom="paragraph">
                  <wp:posOffset>2208530</wp:posOffset>
                </wp:positionV>
                <wp:extent cx="161925" cy="289560"/>
                <wp:effectExtent l="34290" t="65405" r="13335" b="64135"/>
                <wp:wrapNone/>
                <wp:docPr id="14355" name="Strzałka w lew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89560"/>
                        </a:xfrm>
                        <a:prstGeom prst="leftArrow">
                          <a:avLst>
                            <a:gd name="adj1" fmla="val 50000"/>
                            <a:gd name="adj2" fmla="val 50000"/>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E7A4EE" id="Strzałka w lewo 71" o:spid="_x0000_s1026" type="#_x0000_t66" style="position:absolute;margin-left:351.45pt;margin-top:173.9pt;width:12.75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" adj="10800" filled="f" strokecolor="#0046ad" strokeweight="2pt"/>
            </w:pict>
          </mc:Fallback>
        </mc:AlternateContent>
      </w:r>
      <w:r>
        <w:rPr>
          <w:noProof/>
          <w:lang w:eastAsia="pl-PL"/>
        </w:rPr>
        <mc:AlternateContent>
          <mc:Choice Requires="wpg">
            <w:drawing>
              <wp:anchor distT="0" distB="0" distL="114300" distR="114300" simplePos="0" relativeHeight="251662336" behindDoc="0" locked="0" layoutInCell="1" allowOverlap="1" wp14:anchorId="1D86E614" wp14:editId="5B353F04">
                <wp:simplePos x="0" y="0"/>
                <wp:positionH relativeFrom="column">
                  <wp:posOffset>4704715</wp:posOffset>
                </wp:positionH>
                <wp:positionV relativeFrom="paragraph">
                  <wp:posOffset>1913890</wp:posOffset>
                </wp:positionV>
                <wp:extent cx="1181100" cy="631190"/>
                <wp:effectExtent l="18415" t="18415" r="19685" b="17145"/>
                <wp:wrapNone/>
                <wp:docPr id="14352"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631190"/>
                          <a:chOff x="0" y="-4356"/>
                          <a:chExt cx="11811" cy="6858"/>
                        </a:xfrm>
                      </wpg:grpSpPr>
                      <wps:wsp>
                        <wps:cNvPr id="14353" name="Prostokąt zaokrąglony 69"/>
                        <wps:cNvSpPr>
                          <a:spLocks noChangeArrowheads="1"/>
                        </wps:cNvSpPr>
                        <wps:spPr bwMode="auto">
                          <a:xfrm>
                            <a:off x="0" y="-4356"/>
                            <a:ext cx="11811" cy="6857"/>
                          </a:xfrm>
                          <a:prstGeom prst="roundRect">
                            <a:avLst>
                              <a:gd name="adj" fmla="val 16667"/>
                            </a:avLst>
                          </a:prstGeom>
                          <a:noFill/>
                          <a:ln w="25400">
                            <a:solidFill>
                              <a:srgbClr val="004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54" name="Pole tekstowe 70"/>
                        <wps:cNvSpPr txBox="1">
                          <a:spLocks noChangeArrowheads="1"/>
                        </wps:cNvSpPr>
                        <wps:spPr bwMode="auto">
                          <a:xfrm>
                            <a:off x="1117" y="-3623"/>
                            <a:ext cx="10001" cy="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549846" w14:textId="77777777" w:rsidR="00644E8F" w:rsidRPr="00081C14" w:rsidRDefault="00644E8F" w:rsidP="00CE3DB2">
                              <w:pPr>
                                <w:jc w:val="left"/>
                                <w:rPr>
                                  <w:sz w:val="16"/>
                                </w:rPr>
                              </w:pPr>
                              <w:r w:rsidRPr="00081C14">
                                <w:rPr>
                                  <w:sz w:val="16"/>
                                </w:rPr>
                                <w:t xml:space="preserve">Obszar </w:t>
                              </w:r>
                              <w:r w:rsidRPr="00F43F7B">
                                <w:rPr>
                                  <w:sz w:val="16"/>
                                </w:rPr>
                                <w:t xml:space="preserve">rewitalizacji obejmuje </w:t>
                              </w:r>
                              <w:r>
                                <w:rPr>
                                  <w:b/>
                                  <w:sz w:val="16"/>
                                </w:rPr>
                                <w:t>15,84</w:t>
                              </w:r>
                              <w:r w:rsidRPr="00F43F7B">
                                <w:rPr>
                                  <w:b/>
                                  <w:sz w:val="16"/>
                                </w:rPr>
                                <w:t>%</w:t>
                              </w:r>
                              <w:r w:rsidRPr="00F43F7B">
                                <w:rPr>
                                  <w:sz w:val="16"/>
                                </w:rPr>
                                <w:t xml:space="preserve"> powierzchni gminy</w:t>
                              </w:r>
                              <w:r>
                                <w:rPr>
                                  <w:sz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6E614" id="Grupa 68" o:spid="_x0000_s1032" style="position:absolute;left:0;text-align:left;margin-left:370.45pt;margin-top:150.7pt;width:93pt;height:49.7pt;z-index:251662336" coordorigin=",-4356" coordsize="1181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">
                <v:roundrect id="Prostokąt zaokrąglony 69" o:spid="_x0000_s1033" style="position:absolute;top:-4356;width:11811;height:6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" filled="f" strokecolor="#0046ad" strokeweight="2pt"/>
                <v:shape id="Pole tekstowe 70" o:spid="_x0000_s1034" type="#_x0000_t202" style="position:absolute;left:1117;top:-3623;width:10001;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" filled="f" stroked="f" strokeweight=".5pt">
                  <v:textbox>
                    <w:txbxContent>
                      <w:p w14:paraId="6D549846" w14:textId="77777777" w:rsidR="00644E8F" w:rsidRPr="00081C14" w:rsidRDefault="00644E8F" w:rsidP="00CE3DB2">
                        <w:pPr>
                          <w:jc w:val="left"/>
                          <w:rPr>
                            <w:sz w:val="16"/>
                          </w:rPr>
                        </w:pPr>
                        <w:r w:rsidRPr="00081C14">
                          <w:rPr>
                            <w:sz w:val="16"/>
                          </w:rPr>
                          <w:t xml:space="preserve">Obszar </w:t>
                        </w:r>
                        <w:r w:rsidRPr="00F43F7B">
                          <w:rPr>
                            <w:sz w:val="16"/>
                          </w:rPr>
                          <w:t xml:space="preserve">rewitalizacji obejmuje </w:t>
                        </w:r>
                        <w:r>
                          <w:rPr>
                            <w:b/>
                            <w:sz w:val="16"/>
                          </w:rPr>
                          <w:t>15,84</w:t>
                        </w:r>
                        <w:r w:rsidRPr="00F43F7B">
                          <w:rPr>
                            <w:b/>
                            <w:sz w:val="16"/>
                          </w:rPr>
                          <w:t>%</w:t>
                        </w:r>
                        <w:r w:rsidRPr="00F43F7B">
                          <w:rPr>
                            <w:sz w:val="16"/>
                          </w:rPr>
                          <w:t xml:space="preserve"> powierzchni gminy</w:t>
                        </w:r>
                        <w:r>
                          <w:rPr>
                            <w:sz w:val="16"/>
                          </w:rPr>
                          <w:t>.</w:t>
                        </w:r>
                      </w:p>
                    </w:txbxContent>
                  </v:textbox>
                </v:shape>
              </v:group>
            </w:pict>
          </mc:Fallback>
        </mc:AlternateContent>
      </w:r>
      <w:r>
        <w:rPr>
          <w:noProof/>
          <w:lang w:eastAsia="pl-PL"/>
        </w:rPr>
        <mc:AlternateContent>
          <mc:Choice Requires="wpg">
            <w:drawing>
              <wp:anchor distT="0" distB="0" distL="114300" distR="114300" simplePos="0" relativeHeight="251659264" behindDoc="0" locked="0" layoutInCell="1" allowOverlap="1" wp14:anchorId="24BF6DAC" wp14:editId="5EDF2491">
                <wp:simplePos x="0" y="0"/>
                <wp:positionH relativeFrom="column">
                  <wp:posOffset>2124710</wp:posOffset>
                </wp:positionH>
                <wp:positionV relativeFrom="paragraph">
                  <wp:posOffset>1077595</wp:posOffset>
                </wp:positionV>
                <wp:extent cx="2266950" cy="1037590"/>
                <wp:effectExtent l="19685" t="20320" r="18415" b="0"/>
                <wp:wrapNone/>
                <wp:docPr id="14349" name="Grup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037590"/>
                          <a:chOff x="-9" y="-1014"/>
                          <a:chExt cx="22668" cy="11263"/>
                        </a:xfrm>
                      </wpg:grpSpPr>
                      <wps:wsp>
                        <wps:cNvPr id="14350" name="Prostokąt zaokrąglony 63"/>
                        <wps:cNvSpPr>
                          <a:spLocks noChangeArrowheads="1"/>
                        </wps:cNvSpPr>
                        <wps:spPr bwMode="auto">
                          <a:xfrm>
                            <a:off x="-9" y="-1014"/>
                            <a:ext cx="22668" cy="10746"/>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51" name="Pole tekstowe 64"/>
                        <wps:cNvSpPr txBox="1">
                          <a:spLocks noChangeArrowheads="1"/>
                        </wps:cNvSpPr>
                        <wps:spPr bwMode="auto">
                          <a:xfrm>
                            <a:off x="683" y="-528"/>
                            <a:ext cx="21500" cy="1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AF692" w14:textId="77777777" w:rsidR="00644E8F" w:rsidRPr="008B1258" w:rsidRDefault="00644E8F" w:rsidP="00CE3DB2">
                              <w:pPr>
                                <w:spacing w:after="0"/>
                                <w:contextualSpacing/>
                                <w:jc w:val="left"/>
                                <w:rPr>
                                  <w:b/>
                                  <w:sz w:val="18"/>
                                </w:rPr>
                              </w:pPr>
                              <w:r w:rsidRPr="00081C14">
                                <w:rPr>
                                  <w:sz w:val="18"/>
                                </w:rPr>
                                <w:t>Na podstawie przeprowadzonej analizy, do obszar</w:t>
                              </w:r>
                              <w:r>
                                <w:rPr>
                                  <w:sz w:val="18"/>
                                </w:rPr>
                                <w:t>u</w:t>
                              </w:r>
                              <w:r w:rsidRPr="00081C14">
                                <w:rPr>
                                  <w:sz w:val="18"/>
                                </w:rPr>
                                <w:t xml:space="preserve"> zdegradowan</w:t>
                              </w:r>
                              <w:r>
                                <w:rPr>
                                  <w:sz w:val="18"/>
                                </w:rPr>
                                <w:t>ego</w:t>
                              </w:r>
                              <w:r w:rsidRPr="00081C14">
                                <w:rPr>
                                  <w:sz w:val="18"/>
                                </w:rPr>
                                <w:t xml:space="preserve"> zaliczono </w:t>
                              </w:r>
                              <w:r>
                                <w:rPr>
                                  <w:sz w:val="18"/>
                                </w:rPr>
                                <w:t xml:space="preserve">sołectwa: </w:t>
                              </w:r>
                              <w:r>
                                <w:rPr>
                                  <w:b/>
                                  <w:sz w:val="18"/>
                                </w:rPr>
                                <w:t>Dzierżno</w:t>
                              </w:r>
                              <w:r w:rsidRPr="00F43F7B">
                                <w:rPr>
                                  <w:b/>
                                  <w:sz w:val="18"/>
                                </w:rPr>
                                <w:t>,</w:t>
                              </w:r>
                              <w:r>
                                <w:rPr>
                                  <w:b/>
                                  <w:sz w:val="18"/>
                                </w:rPr>
                                <w:t xml:space="preserve"> Gortatowo, Kruszynki, Sobiesierzno, Szymkowo.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F6DAC" id="Grupa 62" o:spid="_x0000_s1035" style="position:absolute;left:0;text-align:left;margin-left:167.3pt;margin-top:84.85pt;width:178.5pt;height:81.7pt;z-index:251659264" coordorigin="-9,-1014" coordsize="22668,1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">
                <v:roundrect id="Prostokąt zaokrąglony 63" o:spid="_x0000_s1036" style="position:absolute;left:-9;top:-1014;width:22668;height:10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" filled="f" strokecolor="#b1059d" strokeweight="2pt"/>
                <v:shape id="Pole tekstowe 64" o:spid="_x0000_s1037" type="#_x0000_t202" style="position:absolute;left:683;top:-528;width:21500;height:10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" filled="f" stroked="f" strokeweight=".5pt">
                  <v:textbox>
                    <w:txbxContent>
                      <w:p w14:paraId="205AF692" w14:textId="77777777" w:rsidR="00644E8F" w:rsidRPr="008B1258" w:rsidRDefault="00644E8F" w:rsidP="00CE3DB2">
                        <w:pPr>
                          <w:spacing w:after="0"/>
                          <w:contextualSpacing/>
                          <w:jc w:val="left"/>
                          <w:rPr>
                            <w:b/>
                            <w:sz w:val="18"/>
                          </w:rPr>
                        </w:pPr>
                        <w:r w:rsidRPr="00081C14">
                          <w:rPr>
                            <w:sz w:val="18"/>
                          </w:rPr>
                          <w:t>Na podstawie przeprowadzonej analizy, do obszar</w:t>
                        </w:r>
                        <w:r>
                          <w:rPr>
                            <w:sz w:val="18"/>
                          </w:rPr>
                          <w:t>u</w:t>
                        </w:r>
                        <w:r w:rsidRPr="00081C14">
                          <w:rPr>
                            <w:sz w:val="18"/>
                          </w:rPr>
                          <w:t xml:space="preserve"> zdegradowan</w:t>
                        </w:r>
                        <w:r>
                          <w:rPr>
                            <w:sz w:val="18"/>
                          </w:rPr>
                          <w:t>ego</w:t>
                        </w:r>
                        <w:r w:rsidRPr="00081C14">
                          <w:rPr>
                            <w:sz w:val="18"/>
                          </w:rPr>
                          <w:t xml:space="preserve"> zaliczono </w:t>
                        </w:r>
                        <w:r>
                          <w:rPr>
                            <w:sz w:val="18"/>
                          </w:rPr>
                          <w:t xml:space="preserve">sołectwa: </w:t>
                        </w:r>
                        <w:r>
                          <w:rPr>
                            <w:b/>
                            <w:sz w:val="18"/>
                          </w:rPr>
                          <w:t>Dzierżno</w:t>
                        </w:r>
                        <w:r w:rsidRPr="00F43F7B">
                          <w:rPr>
                            <w:b/>
                            <w:sz w:val="18"/>
                          </w:rPr>
                          <w:t>,</w:t>
                        </w:r>
                        <w:r>
                          <w:rPr>
                            <w:b/>
                            <w:sz w:val="18"/>
                          </w:rPr>
                          <w:t xml:space="preserve"> Gortatowo, Kruszynki, Sobiesierzno, Szymkowo.</w:t>
                        </w:r>
                      </w:p>
                    </w:txbxContent>
                  </v:textbox>
                </v:shape>
              </v:group>
            </w:pict>
          </mc:Fallback>
        </mc:AlternateContent>
      </w:r>
      <w:r>
        <w:rPr>
          <w:noProof/>
          <w:lang w:eastAsia="pl-PL"/>
        </w:rPr>
        <mc:AlternateContent>
          <mc:Choice Requires="wpg">
            <w:drawing>
              <wp:anchor distT="0" distB="0" distL="114300" distR="114300" simplePos="0" relativeHeight="251658240" behindDoc="0" locked="0" layoutInCell="1" allowOverlap="1" wp14:anchorId="318ABAA6" wp14:editId="32274254">
                <wp:simplePos x="0" y="0"/>
                <wp:positionH relativeFrom="column">
                  <wp:posOffset>2124710</wp:posOffset>
                </wp:positionH>
                <wp:positionV relativeFrom="paragraph">
                  <wp:posOffset>10160</wp:posOffset>
                </wp:positionV>
                <wp:extent cx="2219325" cy="808990"/>
                <wp:effectExtent l="19685" t="19685" r="18415" b="19050"/>
                <wp:wrapNone/>
                <wp:docPr id="14346"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808990"/>
                          <a:chOff x="-13" y="0"/>
                          <a:chExt cx="22193" cy="7630"/>
                        </a:xfrm>
                      </wpg:grpSpPr>
                      <wps:wsp>
                        <wps:cNvPr id="14347" name="Prostokąt zaokrąglony 60"/>
                        <wps:cNvSpPr>
                          <a:spLocks noChangeArrowheads="1"/>
                        </wps:cNvSpPr>
                        <wps:spPr bwMode="auto">
                          <a:xfrm>
                            <a:off x="-13" y="0"/>
                            <a:ext cx="22192" cy="7630"/>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48" name="Pole tekstowe 61"/>
                        <wps:cNvSpPr txBox="1">
                          <a:spLocks noChangeArrowheads="1"/>
                        </wps:cNvSpPr>
                        <wps:spPr bwMode="auto">
                          <a:xfrm>
                            <a:off x="235" y="344"/>
                            <a:ext cx="21929" cy="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07943C" w14:textId="77777777" w:rsidR="00644E8F" w:rsidRPr="00611512" w:rsidRDefault="00644E8F" w:rsidP="00CE3DB2">
                              <w:pPr>
                                <w:spacing w:after="0" w:line="240" w:lineRule="auto"/>
                                <w:rPr>
                                  <w:sz w:val="18"/>
                                </w:rPr>
                              </w:pPr>
                              <w:r>
                                <w:rPr>
                                  <w:sz w:val="18"/>
                                </w:rPr>
                                <w:t xml:space="preserve">Analiza poszczególnych sołectw </w:t>
                              </w:r>
                              <w:r w:rsidRPr="00611512">
                                <w:rPr>
                                  <w:sz w:val="18"/>
                                </w:rPr>
                                <w:t>pod kątem występowania:</w:t>
                              </w:r>
                            </w:p>
                            <w:p w14:paraId="44CEA381" w14:textId="77777777" w:rsidR="00644E8F" w:rsidRPr="00611512" w:rsidRDefault="00644E8F" w:rsidP="00CE3DB2">
                              <w:pPr>
                                <w:spacing w:after="0" w:line="240" w:lineRule="auto"/>
                                <w:rPr>
                                  <w:sz w:val="18"/>
                                </w:rPr>
                              </w:pPr>
                              <w:r>
                                <w:rPr>
                                  <w:sz w:val="18"/>
                                </w:rPr>
                                <w:t>- p</w:t>
                              </w:r>
                              <w:r w:rsidRPr="00611512">
                                <w:rPr>
                                  <w:sz w:val="18"/>
                                </w:rPr>
                                <w:t>roblemów społecznych</w:t>
                              </w:r>
                              <w:r>
                                <w:rPr>
                                  <w:sz w:val="18"/>
                                </w:rPr>
                                <w:t>,</w:t>
                              </w:r>
                            </w:p>
                            <w:p w14:paraId="4663604F" w14:textId="77777777" w:rsidR="00644E8F" w:rsidRPr="00611512" w:rsidRDefault="00644E8F" w:rsidP="00CE3DB2">
                              <w:pPr>
                                <w:spacing w:after="0" w:line="240" w:lineRule="auto"/>
                                <w:rPr>
                                  <w:sz w:val="18"/>
                                </w:rPr>
                              </w:pPr>
                              <w:r>
                                <w:rPr>
                                  <w:sz w:val="18"/>
                                </w:rPr>
                                <w:t>- p</w:t>
                              </w:r>
                              <w:r w:rsidRPr="00611512">
                                <w:rPr>
                                  <w:sz w:val="18"/>
                                </w:rPr>
                                <w:t>rzestrzeni zdegradowanych</w:t>
                              </w:r>
                              <w:r>
                                <w:rPr>
                                  <w:sz w:val="18"/>
                                </w:rPr>
                                <w:t>,</w:t>
                              </w:r>
                            </w:p>
                            <w:p w14:paraId="6D72855F" w14:textId="77777777" w:rsidR="00644E8F" w:rsidRPr="00611512" w:rsidRDefault="00644E8F" w:rsidP="00CE3DB2">
                              <w:pPr>
                                <w:spacing w:after="0" w:line="240" w:lineRule="auto"/>
                                <w:rPr>
                                  <w:sz w:val="18"/>
                                </w:rPr>
                              </w:pPr>
                              <w:r>
                                <w:rPr>
                                  <w:sz w:val="18"/>
                                </w:rPr>
                                <w:t>- p</w:t>
                              </w:r>
                              <w:r w:rsidRPr="00611512">
                                <w:rPr>
                                  <w:sz w:val="18"/>
                                </w:rPr>
                                <w:t>roblemów w innych sferach</w:t>
                              </w:r>
                              <w:r>
                                <w:rPr>
                                  <w:sz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ABAA6" id="Grupa 59" o:spid="_x0000_s1038" style="position:absolute;left:0;text-align:left;margin-left:167.3pt;margin-top:.8pt;width:174.75pt;height:63.7pt;z-index:251658240" coordorigin="-13" coordsize="22193,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">
                <v:roundrect id="Prostokąt zaokrąglony 60" o:spid="_x0000_s1039" style="position:absolute;left:-13;width:22192;height:7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" filled="f" strokecolor="#b1059d" strokeweight="2pt"/>
                <v:shape id="Pole tekstowe 61" o:spid="_x0000_s1040" type="#_x0000_t202" style="position:absolute;left:235;top:344;width:21929;height:7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" filled="f" stroked="f" strokeweight=".5pt">
                  <v:textbox>
                    <w:txbxContent>
                      <w:p w14:paraId="3307943C" w14:textId="77777777" w:rsidR="00644E8F" w:rsidRPr="00611512" w:rsidRDefault="00644E8F" w:rsidP="00CE3DB2">
                        <w:pPr>
                          <w:spacing w:after="0" w:line="240" w:lineRule="auto"/>
                          <w:rPr>
                            <w:sz w:val="18"/>
                          </w:rPr>
                        </w:pPr>
                        <w:r>
                          <w:rPr>
                            <w:sz w:val="18"/>
                          </w:rPr>
                          <w:t xml:space="preserve">Analiza poszczególnych sołectw </w:t>
                        </w:r>
                        <w:r w:rsidRPr="00611512">
                          <w:rPr>
                            <w:sz w:val="18"/>
                          </w:rPr>
                          <w:t>pod kątem występowania:</w:t>
                        </w:r>
                      </w:p>
                      <w:p w14:paraId="44CEA381" w14:textId="77777777" w:rsidR="00644E8F" w:rsidRPr="00611512" w:rsidRDefault="00644E8F" w:rsidP="00CE3DB2">
                        <w:pPr>
                          <w:spacing w:after="0" w:line="240" w:lineRule="auto"/>
                          <w:rPr>
                            <w:sz w:val="18"/>
                          </w:rPr>
                        </w:pPr>
                        <w:r>
                          <w:rPr>
                            <w:sz w:val="18"/>
                          </w:rPr>
                          <w:t>- p</w:t>
                        </w:r>
                        <w:r w:rsidRPr="00611512">
                          <w:rPr>
                            <w:sz w:val="18"/>
                          </w:rPr>
                          <w:t>roblemów społecznych</w:t>
                        </w:r>
                        <w:r>
                          <w:rPr>
                            <w:sz w:val="18"/>
                          </w:rPr>
                          <w:t>,</w:t>
                        </w:r>
                      </w:p>
                      <w:p w14:paraId="4663604F" w14:textId="77777777" w:rsidR="00644E8F" w:rsidRPr="00611512" w:rsidRDefault="00644E8F" w:rsidP="00CE3DB2">
                        <w:pPr>
                          <w:spacing w:after="0" w:line="240" w:lineRule="auto"/>
                          <w:rPr>
                            <w:sz w:val="18"/>
                          </w:rPr>
                        </w:pPr>
                        <w:r>
                          <w:rPr>
                            <w:sz w:val="18"/>
                          </w:rPr>
                          <w:t>- p</w:t>
                        </w:r>
                        <w:r w:rsidRPr="00611512">
                          <w:rPr>
                            <w:sz w:val="18"/>
                          </w:rPr>
                          <w:t>rzestrzeni zdegradowanych</w:t>
                        </w:r>
                        <w:r>
                          <w:rPr>
                            <w:sz w:val="18"/>
                          </w:rPr>
                          <w:t>,</w:t>
                        </w:r>
                      </w:p>
                      <w:p w14:paraId="6D72855F" w14:textId="77777777" w:rsidR="00644E8F" w:rsidRPr="00611512" w:rsidRDefault="00644E8F" w:rsidP="00CE3DB2">
                        <w:pPr>
                          <w:spacing w:after="0" w:line="240" w:lineRule="auto"/>
                          <w:rPr>
                            <w:sz w:val="18"/>
                          </w:rPr>
                        </w:pPr>
                        <w:r>
                          <w:rPr>
                            <w:sz w:val="18"/>
                          </w:rPr>
                          <w:t>- p</w:t>
                        </w:r>
                        <w:r w:rsidRPr="00611512">
                          <w:rPr>
                            <w:sz w:val="18"/>
                          </w:rPr>
                          <w:t>roblemów w innych sferach</w:t>
                        </w:r>
                        <w:r>
                          <w:rPr>
                            <w:sz w:val="18"/>
                          </w:rPr>
                          <w:t>.</w:t>
                        </w:r>
                      </w:p>
                    </w:txbxContent>
                  </v:textbox>
                </v:shape>
              </v:group>
            </w:pict>
          </mc:Fallback>
        </mc:AlternateContent>
      </w:r>
      <w:r>
        <w:rPr>
          <w:noProof/>
          <w:lang w:eastAsia="pl-PL"/>
        </w:rPr>
        <mc:AlternateContent>
          <mc:Choice Requires="wpg">
            <w:drawing>
              <wp:anchor distT="0" distB="0" distL="114300" distR="114300" simplePos="0" relativeHeight="251657216" behindDoc="0" locked="0" layoutInCell="1" allowOverlap="1" wp14:anchorId="27286A0F" wp14:editId="5479773F">
                <wp:simplePos x="0" y="0"/>
                <wp:positionH relativeFrom="column">
                  <wp:posOffset>46355</wp:posOffset>
                </wp:positionH>
                <wp:positionV relativeFrom="paragraph">
                  <wp:posOffset>2394585</wp:posOffset>
                </wp:positionV>
                <wp:extent cx="1314450" cy="553085"/>
                <wp:effectExtent l="17780" t="13335" r="20320" b="14605"/>
                <wp:wrapNone/>
                <wp:docPr id="14343" name="Grupa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553085"/>
                          <a:chOff x="0" y="0"/>
                          <a:chExt cx="13144" cy="6000"/>
                        </a:xfrm>
                      </wpg:grpSpPr>
                      <wps:wsp>
                        <wps:cNvPr id="14344" name="Prostokąt 57"/>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45" name="Pole tekstowe 58"/>
                        <wps:cNvSpPr txBox="1">
                          <a:spLocks noChangeArrowheads="1"/>
                        </wps:cNvSpPr>
                        <wps:spPr bwMode="auto">
                          <a:xfrm>
                            <a:off x="431" y="1120"/>
                            <a:ext cx="12097" cy="4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784998" w14:textId="77777777" w:rsidR="00644E8F" w:rsidRPr="00E66982" w:rsidRDefault="00644E8F" w:rsidP="00CE3DB2">
                              <w:pPr>
                                <w:jc w:val="center"/>
                                <w:rPr>
                                  <w:b/>
                                  <w:sz w:val="18"/>
                                </w:rPr>
                              </w:pPr>
                              <w:r w:rsidRPr="00E66982">
                                <w:rPr>
                                  <w:b/>
                                  <w:sz w:val="18"/>
                                </w:rPr>
                                <w:t>Wskazanie obszaru rewitalizacji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86A0F" id="Grupa 56" o:spid="_x0000_s1041" style="position:absolute;left:0;text-align:left;margin-left:3.65pt;margin-top:188.55pt;width:103.5pt;height:43.55pt;z-index:251657216" coordsize="1314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">
                <v:rect id="Prostokąt 57" o:spid="_x0000_s1042" style="position:absolute;width:13144;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" filled="f" strokecolor="#0046ad" strokeweight="2pt"/>
                <v:shape id="Pole tekstowe 58" o:spid="_x0000_s1043" type="#_x0000_t202" style="position:absolute;left:431;top:1120;width:12097;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" filled="f" stroked="f" strokeweight=".5pt">
                  <v:textbox>
                    <w:txbxContent>
                      <w:p w14:paraId="33784998" w14:textId="77777777" w:rsidR="00644E8F" w:rsidRPr="00E66982" w:rsidRDefault="00644E8F" w:rsidP="00CE3DB2">
                        <w:pPr>
                          <w:jc w:val="center"/>
                          <w:rPr>
                            <w:b/>
                            <w:sz w:val="18"/>
                          </w:rPr>
                        </w:pPr>
                        <w:r w:rsidRPr="00E66982">
                          <w:rPr>
                            <w:b/>
                            <w:sz w:val="18"/>
                          </w:rPr>
                          <w:t>Wskazanie obszaru rewitalizacji</w:t>
                        </w:r>
                      </w:p>
                    </w:txbxContent>
                  </v:textbox>
                </v:shape>
              </v:group>
            </w:pict>
          </mc:Fallback>
        </mc:AlternateContent>
      </w:r>
      <w:r>
        <w:rPr>
          <w:noProof/>
          <w:lang w:eastAsia="pl-PL"/>
        </w:rPr>
        <mc:AlternateContent>
          <mc:Choice Requires="wpg">
            <w:drawing>
              <wp:anchor distT="0" distB="0" distL="114300" distR="114300" simplePos="0" relativeHeight="251656192" behindDoc="0" locked="0" layoutInCell="1" allowOverlap="1" wp14:anchorId="52E095C2" wp14:editId="0CDE2692">
                <wp:simplePos x="0" y="0"/>
                <wp:positionH relativeFrom="column">
                  <wp:posOffset>46355</wp:posOffset>
                </wp:positionH>
                <wp:positionV relativeFrom="paragraph">
                  <wp:posOffset>1186815</wp:posOffset>
                </wp:positionV>
                <wp:extent cx="1314450" cy="552450"/>
                <wp:effectExtent l="17780" t="15240" r="20320" b="13335"/>
                <wp:wrapNone/>
                <wp:docPr id="14340"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552450"/>
                          <a:chOff x="0" y="0"/>
                          <a:chExt cx="13144" cy="6000"/>
                        </a:xfrm>
                      </wpg:grpSpPr>
                      <wps:wsp>
                        <wps:cNvPr id="14341" name="Prostokąt 54"/>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42" name="Pole tekstowe 55"/>
                        <wps:cNvSpPr txBox="1">
                          <a:spLocks noChangeArrowheads="1"/>
                        </wps:cNvSpPr>
                        <wps:spPr bwMode="auto">
                          <a:xfrm>
                            <a:off x="431" y="1205"/>
                            <a:ext cx="12096" cy="4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ECE545" w14:textId="77777777" w:rsidR="00644E8F" w:rsidRPr="00E66982" w:rsidRDefault="00644E8F" w:rsidP="00CE3DB2">
                              <w:pPr>
                                <w:jc w:val="center"/>
                                <w:rPr>
                                  <w:b/>
                                  <w:sz w:val="18"/>
                                </w:rPr>
                              </w:pPr>
                              <w:r w:rsidRPr="00E66982">
                                <w:rPr>
                                  <w:b/>
                                  <w:sz w:val="18"/>
                                </w:rPr>
                                <w:t>Wskazanie obszaru zdegradowanego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095C2" id="Grupa 52" o:spid="_x0000_s1044" style="position:absolute;left:0;text-align:left;margin-left:3.65pt;margin-top:93.45pt;width:103.5pt;height:43.5pt;z-index:251656192" coordsize="1314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">
                <v:rect id="Prostokąt 54" o:spid="_x0000_s1045" style="position:absolute;width:13144;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" filled="f" strokecolor="#0046ad" strokeweight="2pt"/>
                <v:shape id="Pole tekstowe 55" o:spid="_x0000_s1046" type="#_x0000_t202" style="position:absolute;left:431;top:1205;width:12096;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" filled="f" stroked="f" strokeweight=".5pt">
                  <v:textbox>
                    <w:txbxContent>
                      <w:p w14:paraId="6BECE545" w14:textId="77777777" w:rsidR="00644E8F" w:rsidRPr="00E66982" w:rsidRDefault="00644E8F" w:rsidP="00CE3DB2">
                        <w:pPr>
                          <w:jc w:val="center"/>
                          <w:rPr>
                            <w:b/>
                            <w:sz w:val="18"/>
                          </w:rPr>
                        </w:pPr>
                        <w:r w:rsidRPr="00E66982">
                          <w:rPr>
                            <w:b/>
                            <w:sz w:val="18"/>
                          </w:rPr>
                          <w:t>Wskazanie obszaru zdegradowanego</w:t>
                        </w:r>
                      </w:p>
                    </w:txbxContent>
                  </v:textbox>
                </v:shape>
              </v:group>
            </w:pict>
          </mc:Fallback>
        </mc:AlternateContent>
      </w:r>
      <w:r>
        <w:rPr>
          <w:noProof/>
          <w:lang w:eastAsia="pl-PL"/>
        </w:rPr>
        <mc:AlternateContent>
          <mc:Choice Requires="wps">
            <w:drawing>
              <wp:anchor distT="0" distB="0" distL="114300" distR="114300" simplePos="0" relativeHeight="251655168" behindDoc="0" locked="0" layoutInCell="1" allowOverlap="1" wp14:anchorId="417A6284" wp14:editId="0F2233A1">
                <wp:simplePos x="0" y="0"/>
                <wp:positionH relativeFrom="column">
                  <wp:posOffset>1426845</wp:posOffset>
                </wp:positionH>
                <wp:positionV relativeFrom="paragraph">
                  <wp:posOffset>2545080</wp:posOffset>
                </wp:positionV>
                <wp:extent cx="590550" cy="299085"/>
                <wp:effectExtent l="17145" t="49530" r="40005" b="41910"/>
                <wp:wrapNone/>
                <wp:docPr id="14339" name="Strzałka w praw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99085"/>
                        </a:xfrm>
                        <a:prstGeom prst="rightArrow">
                          <a:avLst>
                            <a:gd name="adj1" fmla="val 50000"/>
                            <a:gd name="adj2" fmla="val 54144"/>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62B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9" o:spid="_x0000_s1026" type="#_x0000_t13" style="position:absolute;margin-left:112.35pt;margin-top:200.4pt;width:46.5pt;height:2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" adj="15677" filled="f" strokecolor="#b1059d" strokeweight="2pt"/>
            </w:pict>
          </mc:Fallback>
        </mc:AlternateContent>
      </w:r>
      <w:r>
        <w:rPr>
          <w:noProof/>
          <w:lang w:eastAsia="pl-PL"/>
        </w:rPr>
        <mc:AlternateContent>
          <mc:Choice Requires="wps">
            <w:drawing>
              <wp:anchor distT="0" distB="0" distL="114300" distR="114300" simplePos="0" relativeHeight="251654144" behindDoc="0" locked="0" layoutInCell="1" allowOverlap="1" wp14:anchorId="2E235A84" wp14:editId="1D54482E">
                <wp:simplePos x="0" y="0"/>
                <wp:positionH relativeFrom="column">
                  <wp:posOffset>529590</wp:posOffset>
                </wp:positionH>
                <wp:positionV relativeFrom="paragraph">
                  <wp:posOffset>1814830</wp:posOffset>
                </wp:positionV>
                <wp:extent cx="352425" cy="499745"/>
                <wp:effectExtent l="53340" t="14605" r="51435" b="38100"/>
                <wp:wrapNone/>
                <wp:docPr id="14338" name="Strzałka w dół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99745"/>
                        </a:xfrm>
                        <a:prstGeom prst="downArrow">
                          <a:avLst>
                            <a:gd name="adj1" fmla="val 50000"/>
                            <a:gd name="adj2" fmla="val 46027"/>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230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8" o:spid="_x0000_s1026" type="#_x0000_t67" style="position:absolute;margin-left:41.7pt;margin-top:142.9pt;width:27.75pt;height:3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" adj="14589" filled="f" strokecolor="#0046ad" strokeweight="2pt"/>
            </w:pict>
          </mc:Fallback>
        </mc:AlternateContent>
      </w:r>
      <w:r>
        <w:rPr>
          <w:noProof/>
          <w:lang w:eastAsia="pl-PL"/>
        </w:rPr>
        <mc:AlternateContent>
          <mc:Choice Requires="wps">
            <w:drawing>
              <wp:anchor distT="0" distB="0" distL="114300" distR="114300" simplePos="0" relativeHeight="251653120" behindDoc="0" locked="0" layoutInCell="1" allowOverlap="1" wp14:anchorId="4561D877" wp14:editId="55BA1935">
                <wp:simplePos x="0" y="0"/>
                <wp:positionH relativeFrom="column">
                  <wp:posOffset>1426845</wp:posOffset>
                </wp:positionH>
                <wp:positionV relativeFrom="paragraph">
                  <wp:posOffset>1313180</wp:posOffset>
                </wp:positionV>
                <wp:extent cx="590550" cy="298450"/>
                <wp:effectExtent l="17145" t="46355" r="40005" b="45720"/>
                <wp:wrapNone/>
                <wp:docPr id="14337" name="Strzałka w praw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98450"/>
                        </a:xfrm>
                        <a:prstGeom prst="rightArrow">
                          <a:avLst>
                            <a:gd name="adj1" fmla="val 50000"/>
                            <a:gd name="adj2" fmla="val 54259"/>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1B758B" id="Strzałka w prawo 47" o:spid="_x0000_s1026" type="#_x0000_t13" style="position:absolute;margin-left:112.35pt;margin-top:103.4pt;width:46.5pt;height: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" adj="15677" filled="f" strokecolor="#b1059d" strokeweight="2pt"/>
            </w:pict>
          </mc:Fallback>
        </mc:AlternateContent>
      </w:r>
      <w:r>
        <w:rPr>
          <w:noProof/>
          <w:lang w:eastAsia="pl-PL"/>
        </w:rPr>
        <mc:AlternateContent>
          <mc:Choice Requires="wps">
            <w:drawing>
              <wp:anchor distT="0" distB="0" distL="114300" distR="114300" simplePos="0" relativeHeight="251652096" behindDoc="0" locked="0" layoutInCell="1" allowOverlap="1" wp14:anchorId="5F65E722" wp14:editId="6360FE3B">
                <wp:simplePos x="0" y="0"/>
                <wp:positionH relativeFrom="column">
                  <wp:posOffset>1426845</wp:posOffset>
                </wp:positionH>
                <wp:positionV relativeFrom="paragraph">
                  <wp:posOffset>145415</wp:posOffset>
                </wp:positionV>
                <wp:extent cx="590550" cy="298450"/>
                <wp:effectExtent l="17145" t="50165" r="40005" b="41910"/>
                <wp:wrapNone/>
                <wp:docPr id="31" name="Strzałka w praw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98450"/>
                        </a:xfrm>
                        <a:prstGeom prst="rightArrow">
                          <a:avLst>
                            <a:gd name="adj1" fmla="val 50000"/>
                            <a:gd name="adj2" fmla="val 54259"/>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355E3" id="Strzałka w prawo 46" o:spid="_x0000_s1026" type="#_x0000_t13" style="position:absolute;margin-left:112.35pt;margin-top:11.45pt;width:46.5pt;height: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" adj="15677" filled="f" strokecolor="#b1059d" strokeweight="2pt"/>
            </w:pict>
          </mc:Fallback>
        </mc:AlternateContent>
      </w:r>
      <w:r>
        <w:rPr>
          <w:noProof/>
          <w:lang w:eastAsia="pl-PL"/>
        </w:rPr>
        <mc:AlternateContent>
          <mc:Choice Requires="wps">
            <w:drawing>
              <wp:anchor distT="0" distB="0" distL="114300" distR="114300" simplePos="0" relativeHeight="251651072" behindDoc="0" locked="0" layoutInCell="1" allowOverlap="1" wp14:anchorId="1B061971" wp14:editId="540ACF21">
                <wp:simplePos x="0" y="0"/>
                <wp:positionH relativeFrom="column">
                  <wp:posOffset>529590</wp:posOffset>
                </wp:positionH>
                <wp:positionV relativeFrom="paragraph">
                  <wp:posOffset>622300</wp:posOffset>
                </wp:positionV>
                <wp:extent cx="352425" cy="499745"/>
                <wp:effectExtent l="53340" t="12700" r="51435" b="30480"/>
                <wp:wrapNone/>
                <wp:docPr id="30" name="Strzałka w dół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99745"/>
                        </a:xfrm>
                        <a:prstGeom prst="downArrow">
                          <a:avLst>
                            <a:gd name="adj1" fmla="val 50000"/>
                            <a:gd name="adj2" fmla="val 46027"/>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195DD1" id="Strzałka w dół 45" o:spid="_x0000_s1026" type="#_x0000_t67" style="position:absolute;margin-left:41.7pt;margin-top:49pt;width:27.75pt;height:3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" adj="14589" filled="f" strokecolor="#0046ad" strokeweight="2pt"/>
            </w:pict>
          </mc:Fallback>
        </mc:AlternateContent>
      </w:r>
    </w:p>
    <w:p w14:paraId="0FF3907B" w14:textId="77777777" w:rsidR="00C15E1E" w:rsidRDefault="00C15E1E" w:rsidP="00CE3DB2"/>
    <w:p w14:paraId="0DFA7A08" w14:textId="77777777" w:rsidR="00C15E1E" w:rsidRPr="00C15E1E" w:rsidRDefault="00C15E1E" w:rsidP="00C15E1E"/>
    <w:p w14:paraId="5D2832FC" w14:textId="77777777" w:rsidR="00C15E1E" w:rsidRPr="00C15E1E" w:rsidRDefault="00C15E1E" w:rsidP="00C15E1E"/>
    <w:p w14:paraId="6A38E295" w14:textId="77777777" w:rsidR="00C15E1E" w:rsidRPr="00C15E1E" w:rsidRDefault="00C15E1E" w:rsidP="00C15E1E"/>
    <w:p w14:paraId="235963B2" w14:textId="77777777" w:rsidR="00C15E1E" w:rsidRPr="00C15E1E" w:rsidRDefault="00C15E1E" w:rsidP="00C15E1E"/>
    <w:p w14:paraId="375256EA" w14:textId="77777777" w:rsidR="00C15E1E" w:rsidRPr="00C15E1E" w:rsidRDefault="00C15E1E" w:rsidP="00C15E1E"/>
    <w:p w14:paraId="6CDD3223" w14:textId="77777777" w:rsidR="00C15E1E" w:rsidRPr="00C15E1E" w:rsidRDefault="007330B7" w:rsidP="00C15E1E">
      <w:r>
        <w:rPr>
          <w:noProof/>
          <w:lang w:eastAsia="pl-PL"/>
        </w:rPr>
        <mc:AlternateContent>
          <mc:Choice Requires="wpg">
            <w:drawing>
              <wp:anchor distT="0" distB="0" distL="114300" distR="114300" simplePos="0" relativeHeight="251660288" behindDoc="0" locked="0" layoutInCell="1" allowOverlap="1" wp14:anchorId="3DB8FEFA" wp14:editId="7D1A9C6D">
                <wp:simplePos x="0" y="0"/>
                <wp:positionH relativeFrom="column">
                  <wp:posOffset>2101850</wp:posOffset>
                </wp:positionH>
                <wp:positionV relativeFrom="paragraph">
                  <wp:posOffset>46990</wp:posOffset>
                </wp:positionV>
                <wp:extent cx="2266950" cy="1645920"/>
                <wp:effectExtent l="15875" t="8890" r="12700" b="12065"/>
                <wp:wrapNone/>
                <wp:docPr id="25" name="Grupa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645920"/>
                          <a:chOff x="-9" y="-1152"/>
                          <a:chExt cx="22668" cy="16534"/>
                        </a:xfrm>
                      </wpg:grpSpPr>
                      <wps:wsp>
                        <wps:cNvPr id="27" name="Prostokąt zaokrąglony 66"/>
                        <wps:cNvSpPr>
                          <a:spLocks noChangeArrowheads="1"/>
                        </wps:cNvSpPr>
                        <wps:spPr bwMode="auto">
                          <a:xfrm>
                            <a:off x="-9" y="-1073"/>
                            <a:ext cx="22668" cy="16450"/>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Pole tekstowe 67"/>
                        <wps:cNvSpPr txBox="1">
                          <a:spLocks noChangeArrowheads="1"/>
                        </wps:cNvSpPr>
                        <wps:spPr bwMode="auto">
                          <a:xfrm>
                            <a:off x="468" y="-1152"/>
                            <a:ext cx="20896" cy="16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B2463A" w14:textId="77777777" w:rsidR="00644E8F" w:rsidRDefault="00644E8F" w:rsidP="00CE3DB2">
                              <w:pPr>
                                <w:spacing w:after="0" w:line="240" w:lineRule="auto"/>
                                <w:jc w:val="left"/>
                                <w:rPr>
                                  <w:sz w:val="18"/>
                                  <w:highlight w:val="yellow"/>
                                </w:rPr>
                              </w:pPr>
                            </w:p>
                            <w:p w14:paraId="263CFBE9" w14:textId="77777777" w:rsidR="00644E8F" w:rsidRPr="001D30A8" w:rsidRDefault="00644E8F" w:rsidP="00CE3DB2">
                              <w:pPr>
                                <w:spacing w:after="0" w:line="240" w:lineRule="auto"/>
                                <w:jc w:val="left"/>
                                <w:rPr>
                                  <w:sz w:val="18"/>
                                </w:rPr>
                              </w:pPr>
                              <w:r w:rsidRPr="001D30A8">
                                <w:rPr>
                                  <w:sz w:val="18"/>
                                </w:rPr>
                                <w:t xml:space="preserve">Do obszaru rewitalizacji zaliczono </w:t>
                              </w:r>
                              <w:r w:rsidRPr="001D30A8">
                                <w:rPr>
                                  <w:b/>
                                  <w:sz w:val="18"/>
                                </w:rPr>
                                <w:t>całość obszaru zdegradowanego, czyli sołectwa Dzierżno, Gortatowo, Kruszynki, Sobiesierzno, Szymkowo.</w:t>
                              </w:r>
                              <w:r w:rsidRPr="001D30A8">
                                <w:rPr>
                                  <w:sz w:val="18"/>
                                </w:rPr>
                                <w:t>, który wpisuje się w następujący cele rewitalizacji:</w:t>
                              </w:r>
                            </w:p>
                            <w:p w14:paraId="0C98CF26" w14:textId="77777777" w:rsidR="00644E8F" w:rsidRPr="00081C14" w:rsidRDefault="00644E8F" w:rsidP="00CE3DB2">
                              <w:pPr>
                                <w:spacing w:after="0" w:line="240" w:lineRule="auto"/>
                                <w:jc w:val="left"/>
                                <w:rPr>
                                  <w:sz w:val="18"/>
                                </w:rPr>
                              </w:pPr>
                              <w:r w:rsidRPr="001D30A8">
                                <w:rPr>
                                  <w:sz w:val="18"/>
                                </w:rPr>
                                <w:t xml:space="preserve">- Zwiększenie partycypacji w życiu społecznym dla społeczności w rejonach o wysokim uzależnieniu od świadczeń pomocy społecznej”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8FEFA" id="Grupa 65" o:spid="_x0000_s1047" style="position:absolute;left:0;text-align:left;margin-left:165.5pt;margin-top:3.7pt;width:178.5pt;height:129.6pt;z-index:251660288" coordorigin="-9,-1152" coordsize="22668,1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">
                <v:roundrect id="Prostokąt zaokrąglony 66" o:spid="_x0000_s1048" style="position:absolute;left:-9;top:-1073;width:22668;height:16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" filled="f" strokecolor="#b1059d" strokeweight="2pt"/>
                <v:shape id="Pole tekstowe 67" o:spid="_x0000_s1049" type="#_x0000_t202" style="position:absolute;left:468;top:-1152;width:20896;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4B2463A" w14:textId="77777777" w:rsidR="00644E8F" w:rsidRDefault="00644E8F" w:rsidP="00CE3DB2">
                        <w:pPr>
                          <w:spacing w:after="0" w:line="240" w:lineRule="auto"/>
                          <w:jc w:val="left"/>
                          <w:rPr>
                            <w:sz w:val="18"/>
                            <w:highlight w:val="yellow"/>
                          </w:rPr>
                        </w:pPr>
                      </w:p>
                      <w:p w14:paraId="263CFBE9" w14:textId="77777777" w:rsidR="00644E8F" w:rsidRPr="001D30A8" w:rsidRDefault="00644E8F" w:rsidP="00CE3DB2">
                        <w:pPr>
                          <w:spacing w:after="0" w:line="240" w:lineRule="auto"/>
                          <w:jc w:val="left"/>
                          <w:rPr>
                            <w:sz w:val="18"/>
                          </w:rPr>
                        </w:pPr>
                        <w:r w:rsidRPr="001D30A8">
                          <w:rPr>
                            <w:sz w:val="18"/>
                          </w:rPr>
                          <w:t xml:space="preserve">Do obszaru rewitalizacji zaliczono </w:t>
                        </w:r>
                        <w:r w:rsidRPr="001D30A8">
                          <w:rPr>
                            <w:b/>
                            <w:sz w:val="18"/>
                          </w:rPr>
                          <w:t>całość obszaru zdegradowanego, czyli sołectwa Dzierżno, Gortatowo, Kruszynki, Sobiesierzno, Szymkowo.</w:t>
                        </w:r>
                        <w:r w:rsidRPr="001D30A8">
                          <w:rPr>
                            <w:sz w:val="18"/>
                          </w:rPr>
                          <w:t>, który wpisuje się w następujący cele rewitalizacji:</w:t>
                        </w:r>
                      </w:p>
                      <w:p w14:paraId="0C98CF26" w14:textId="77777777" w:rsidR="00644E8F" w:rsidRPr="00081C14" w:rsidRDefault="00644E8F" w:rsidP="00CE3DB2">
                        <w:pPr>
                          <w:spacing w:after="0" w:line="240" w:lineRule="auto"/>
                          <w:jc w:val="left"/>
                          <w:rPr>
                            <w:sz w:val="18"/>
                          </w:rPr>
                        </w:pPr>
                        <w:r w:rsidRPr="001D30A8">
                          <w:rPr>
                            <w:sz w:val="18"/>
                          </w:rPr>
                          <w:t xml:space="preserve">- Zwiększenie partycypacji w życiu społecznym dla społeczności w rejonach o wysokim uzależnieniu od świadczeń pomocy społecznej” </w:t>
                        </w:r>
                      </w:p>
                    </w:txbxContent>
                  </v:textbox>
                </v:shape>
              </v:group>
            </w:pict>
          </mc:Fallback>
        </mc:AlternateContent>
      </w:r>
    </w:p>
    <w:p w14:paraId="7CD94E77" w14:textId="77777777" w:rsidR="00C15E1E" w:rsidRPr="00C15E1E" w:rsidRDefault="00C15E1E" w:rsidP="00C15E1E"/>
    <w:p w14:paraId="37A41ED8" w14:textId="77777777" w:rsidR="00C15E1E" w:rsidRPr="00C15E1E" w:rsidRDefault="00C15E1E" w:rsidP="00C15E1E"/>
    <w:p w14:paraId="2E4028CD" w14:textId="77777777" w:rsidR="00C15E1E" w:rsidRPr="00C15E1E" w:rsidRDefault="00C15E1E" w:rsidP="00C15E1E"/>
    <w:p w14:paraId="6E69FC43" w14:textId="77777777" w:rsidR="00C15E1E" w:rsidRPr="00C15E1E" w:rsidRDefault="00C15E1E" w:rsidP="00C15E1E"/>
    <w:p w14:paraId="72FF9497" w14:textId="77777777" w:rsidR="00C15E1E" w:rsidRPr="00C15E1E" w:rsidRDefault="00C15E1E" w:rsidP="00C15E1E"/>
    <w:p w14:paraId="51F4679B" w14:textId="77777777" w:rsidR="00C15E1E" w:rsidRPr="002F0543" w:rsidRDefault="00C15E1E" w:rsidP="00C15E1E">
      <w:pPr>
        <w:rPr>
          <w:sz w:val="20"/>
        </w:rPr>
      </w:pPr>
      <w:r w:rsidRPr="00146896">
        <w:rPr>
          <w:sz w:val="20"/>
        </w:rPr>
        <w:t xml:space="preserve">Źródło: </w:t>
      </w:r>
      <w:r>
        <w:rPr>
          <w:i/>
          <w:sz w:val="20"/>
        </w:rPr>
        <w:t>Opracowanie własne</w:t>
      </w:r>
    </w:p>
    <w:p w14:paraId="28377DCD" w14:textId="77777777" w:rsidR="00C15E1E" w:rsidRDefault="00C15E1E" w:rsidP="00C15E1E">
      <w:pPr>
        <w:tabs>
          <w:tab w:val="left" w:pos="1320"/>
        </w:tabs>
      </w:pPr>
    </w:p>
    <w:p w14:paraId="73E1E8CD" w14:textId="77777777" w:rsidR="00C15E1E" w:rsidRDefault="00C15E1E" w:rsidP="00C15E1E"/>
    <w:p w14:paraId="3CACFDAE" w14:textId="77777777" w:rsidR="00CE3DB2" w:rsidRPr="00C15E1E" w:rsidRDefault="00CE3DB2" w:rsidP="00C15E1E">
      <w:pPr>
        <w:sectPr w:rsidR="00CE3DB2" w:rsidRPr="00C15E1E" w:rsidSect="00672C7E">
          <w:pgSz w:w="11906" w:h="16838"/>
          <w:pgMar w:top="1417" w:right="1417" w:bottom="1417" w:left="1417" w:header="708" w:footer="708" w:gutter="0"/>
          <w:cols w:space="708"/>
          <w:docGrid w:linePitch="360"/>
        </w:sectPr>
      </w:pPr>
    </w:p>
    <w:p w14:paraId="538CC3C4" w14:textId="77777777" w:rsidR="00672C7E" w:rsidRPr="00672C7E" w:rsidRDefault="00672C7E" w:rsidP="00672C7E">
      <w:pPr>
        <w:pStyle w:val="Nagwek1"/>
        <w:spacing w:after="240"/>
        <w:rPr>
          <w:rFonts w:ascii="Garamond" w:hAnsi="Garamond"/>
          <w:sz w:val="40"/>
          <w:szCs w:val="40"/>
        </w:rPr>
      </w:pPr>
      <w:bookmarkStart w:id="10" w:name="_Toc462662754"/>
      <w:bookmarkStart w:id="11" w:name="_Toc464639137"/>
      <w:bookmarkStart w:id="12" w:name="_Toc472342754"/>
      <w:bookmarkStart w:id="13" w:name="_Toc472342755"/>
      <w:bookmarkStart w:id="14" w:name="_Toc17712549"/>
      <w:r w:rsidRPr="00672C7E">
        <w:rPr>
          <w:rFonts w:ascii="Garamond" w:hAnsi="Garamond"/>
          <w:sz w:val="40"/>
          <w:szCs w:val="40"/>
        </w:rPr>
        <w:lastRenderedPageBreak/>
        <w:t>1. Powiązania z dokumentami strategicznymi i</w:t>
      </w:r>
      <w:r>
        <w:rPr>
          <w:rFonts w:ascii="Garamond" w:hAnsi="Garamond"/>
          <w:sz w:val="40"/>
          <w:szCs w:val="40"/>
        </w:rPr>
        <w:t> </w:t>
      </w:r>
      <w:r w:rsidRPr="00672C7E">
        <w:rPr>
          <w:rFonts w:ascii="Garamond" w:hAnsi="Garamond"/>
          <w:sz w:val="40"/>
          <w:szCs w:val="40"/>
        </w:rPr>
        <w:t>planistycznymi</w:t>
      </w:r>
      <w:bookmarkEnd w:id="14"/>
    </w:p>
    <w:p w14:paraId="5A3F21F3" w14:textId="77777777" w:rsidR="00672C7E" w:rsidRDefault="00672C7E" w:rsidP="00672C7E">
      <w:pPr>
        <w:ind w:firstLine="567"/>
        <w:rPr>
          <w:rFonts w:eastAsia="Times New Roman"/>
          <w:lang w:eastAsia="pl-PL"/>
        </w:rPr>
      </w:pPr>
      <w:r>
        <w:rPr>
          <w:rFonts w:eastAsia="Times New Roman"/>
          <w:lang w:eastAsia="pl-PL"/>
        </w:rPr>
        <w:t xml:space="preserve">Lokalny Program Rewitalizacji został opracowany zgodnie z zapisami </w:t>
      </w:r>
      <w:r w:rsidRPr="009510D7">
        <w:t>„</w:t>
      </w:r>
      <w:r>
        <w:t>Zasad</w:t>
      </w:r>
      <w:r w:rsidRPr="009510D7">
        <w:t xml:space="preserve"> programowania przedsięwzięć rewitalizacyjnych w celu ubiegania się o środki finansowe w ramach Regionalnego Programu Operacyjnego Województwa Kujawsko-Pomorskiego n</w:t>
      </w:r>
      <w:r>
        <w:t>a lata 2014-2020” oraz „Wytycznych</w:t>
      </w:r>
      <w:r w:rsidRPr="009510D7">
        <w:t xml:space="preserve">  w zakresie rewitalizacji w programach operacyjnych na lata 2014-2020”</w:t>
      </w:r>
      <w:r>
        <w:t xml:space="preserve">. </w:t>
      </w:r>
      <w:r>
        <w:rPr>
          <w:rFonts w:eastAsia="Times New Roman"/>
          <w:lang w:eastAsia="pl-PL"/>
        </w:rPr>
        <w:t xml:space="preserve">Ponadto wykazuje on powiązania z dokumentami strategicznymi i planistycznymi na poziomie regionalnym i lokalnym, które zostały wskazane na poniższym schemacie. </w:t>
      </w:r>
    </w:p>
    <w:p w14:paraId="430648C2" w14:textId="027F2B40" w:rsidR="00672C7E" w:rsidRDefault="004F52CC" w:rsidP="004F52CC">
      <w:pPr>
        <w:pStyle w:val="Legenda"/>
      </w:pPr>
      <w:bookmarkStart w:id="15" w:name="_Toc515725485"/>
      <w:r>
        <w:t xml:space="preserve">Schemat </w:t>
      </w:r>
      <w:fldSimple w:instr=" SEQ Schemat \* ARABIC ">
        <w:r w:rsidR="0070708B">
          <w:rPr>
            <w:noProof/>
          </w:rPr>
          <w:t>2</w:t>
        </w:r>
      </w:fldSimple>
      <w:r>
        <w:t xml:space="preserve">. </w:t>
      </w:r>
      <w:r w:rsidRPr="00886091">
        <w:t>Powiązania z dokumentami strategicznymi i planistycznymi</w:t>
      </w:r>
      <w:bookmarkEnd w:id="15"/>
    </w:p>
    <w:tbl>
      <w:tblPr>
        <w:tblStyle w:val="Tabela-Siatka"/>
        <w:tblW w:w="3606" w:type="pct"/>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824BB0"/>
        <w:tblLayout w:type="fixed"/>
        <w:tblLook w:val="04A0" w:firstRow="1" w:lastRow="0" w:firstColumn="1" w:lastColumn="0" w:noHBand="0" w:noVBand="1"/>
      </w:tblPr>
      <w:tblGrid>
        <w:gridCol w:w="236"/>
        <w:gridCol w:w="3243"/>
        <w:gridCol w:w="273"/>
        <w:gridCol w:w="2791"/>
      </w:tblGrid>
      <w:tr w:rsidR="00672C7E" w:rsidRPr="00A06ACC" w14:paraId="3B1AEE50" w14:textId="77777777" w:rsidTr="00672C7E">
        <w:trPr>
          <w:trHeight w:val="230"/>
          <w:jc w:val="center"/>
        </w:trPr>
        <w:tc>
          <w:tcPr>
            <w:tcW w:w="176" w:type="pct"/>
            <w:shd w:val="clear" w:color="auto" w:fill="auto"/>
            <w:vAlign w:val="center"/>
          </w:tcPr>
          <w:p w14:paraId="63222061" w14:textId="77777777" w:rsidR="00672C7E" w:rsidRPr="00A06ACC" w:rsidRDefault="00672C7E" w:rsidP="005E3663">
            <w:pPr>
              <w:jc w:val="center"/>
              <w:rPr>
                <w:rFonts w:eastAsia="Times New Roman" w:cs="Arial"/>
                <w:b/>
                <w:color w:val="FFFFFF" w:themeColor="background1"/>
                <w:sz w:val="20"/>
                <w:lang w:eastAsia="pl-PL"/>
              </w:rPr>
            </w:pPr>
          </w:p>
        </w:tc>
        <w:tc>
          <w:tcPr>
            <w:tcW w:w="2480" w:type="pct"/>
            <w:shd w:val="clear" w:color="auto" w:fill="C30045"/>
            <w:vAlign w:val="center"/>
          </w:tcPr>
          <w:p w14:paraId="2F410447" w14:textId="77777777" w:rsidR="00672C7E" w:rsidRPr="00A06ACC" w:rsidRDefault="00672C7E" w:rsidP="005E3663">
            <w:pPr>
              <w:spacing w:before="120" w:after="120" w:line="276" w:lineRule="auto"/>
              <w:jc w:val="center"/>
              <w:rPr>
                <w:rFonts w:eastAsia="Times New Roman" w:cs="Arial"/>
                <w:b/>
                <w:color w:val="FFFFFF" w:themeColor="background1"/>
                <w:sz w:val="20"/>
                <w:lang w:eastAsia="pl-PL"/>
              </w:rPr>
            </w:pPr>
            <w:r w:rsidRPr="00A06ACC">
              <w:rPr>
                <w:rFonts w:eastAsia="Times New Roman" w:cs="Arial"/>
                <w:b/>
                <w:color w:val="FFFFFF" w:themeColor="background1"/>
                <w:sz w:val="20"/>
                <w:lang w:eastAsia="pl-PL"/>
              </w:rPr>
              <w:t>Poziom regionalny</w:t>
            </w:r>
          </w:p>
        </w:tc>
        <w:tc>
          <w:tcPr>
            <w:tcW w:w="210" w:type="pct"/>
            <w:shd w:val="clear" w:color="auto" w:fill="auto"/>
            <w:vAlign w:val="center"/>
          </w:tcPr>
          <w:p w14:paraId="6C4DE5DE" w14:textId="77777777" w:rsidR="00672C7E" w:rsidRPr="00A06ACC" w:rsidRDefault="00672C7E" w:rsidP="005E3663">
            <w:pPr>
              <w:spacing w:before="120" w:after="120" w:line="276" w:lineRule="auto"/>
              <w:jc w:val="center"/>
              <w:rPr>
                <w:rFonts w:eastAsia="Times New Roman" w:cs="Arial"/>
                <w:b/>
                <w:color w:val="FFFFFF" w:themeColor="background1"/>
                <w:sz w:val="20"/>
                <w:lang w:eastAsia="pl-PL"/>
              </w:rPr>
            </w:pPr>
          </w:p>
        </w:tc>
        <w:tc>
          <w:tcPr>
            <w:tcW w:w="2134" w:type="pct"/>
            <w:shd w:val="clear" w:color="auto" w:fill="C30045"/>
            <w:vAlign w:val="center"/>
          </w:tcPr>
          <w:p w14:paraId="037859D5" w14:textId="77777777" w:rsidR="00672C7E" w:rsidRPr="00A06ACC" w:rsidRDefault="00672C7E" w:rsidP="005E3663">
            <w:pPr>
              <w:spacing w:before="120" w:after="120" w:line="276" w:lineRule="auto"/>
              <w:jc w:val="center"/>
              <w:rPr>
                <w:rFonts w:eastAsia="Times New Roman" w:cs="Arial"/>
                <w:b/>
                <w:color w:val="FFFFFF" w:themeColor="background1"/>
                <w:sz w:val="20"/>
                <w:lang w:eastAsia="pl-PL"/>
              </w:rPr>
            </w:pPr>
            <w:r w:rsidRPr="00A06ACC">
              <w:rPr>
                <w:rFonts w:eastAsia="Times New Roman" w:cs="Arial"/>
                <w:b/>
                <w:color w:val="FFFFFF" w:themeColor="background1"/>
                <w:sz w:val="20"/>
                <w:lang w:eastAsia="pl-PL"/>
              </w:rPr>
              <w:t>Poziom lokalny</w:t>
            </w:r>
          </w:p>
        </w:tc>
      </w:tr>
      <w:tr w:rsidR="00672C7E" w:rsidRPr="00943AFF" w14:paraId="54EB10FC" w14:textId="77777777" w:rsidTr="00672C7E">
        <w:trPr>
          <w:jc w:val="center"/>
        </w:trPr>
        <w:tc>
          <w:tcPr>
            <w:tcW w:w="176" w:type="pct"/>
            <w:shd w:val="clear" w:color="auto" w:fill="auto"/>
            <w:vAlign w:val="center"/>
          </w:tcPr>
          <w:p w14:paraId="133533CE" w14:textId="77777777" w:rsidR="00672C7E" w:rsidRPr="00A06ACC" w:rsidRDefault="00672C7E" w:rsidP="005E3663">
            <w:pPr>
              <w:contextualSpacing/>
              <w:jc w:val="center"/>
              <w:rPr>
                <w:rFonts w:eastAsia="Times New Roman" w:cs="Arial"/>
                <w:color w:val="FFFFFF" w:themeColor="background1"/>
                <w:sz w:val="20"/>
                <w:lang w:eastAsia="pl-PL"/>
              </w:rPr>
            </w:pPr>
          </w:p>
        </w:tc>
        <w:tc>
          <w:tcPr>
            <w:tcW w:w="2480" w:type="pct"/>
            <w:shd w:val="clear" w:color="auto" w:fill="F2F2F2" w:themeFill="background2" w:themeFillShade="F2"/>
            <w:vAlign w:val="center"/>
          </w:tcPr>
          <w:p w14:paraId="7B1116E9" w14:textId="77777777" w:rsidR="00672C7E" w:rsidRPr="00E83B2F" w:rsidRDefault="00672C7E" w:rsidP="005E3663">
            <w:pPr>
              <w:spacing w:before="120"/>
              <w:jc w:val="center"/>
              <w:rPr>
                <w:sz w:val="20"/>
                <w:szCs w:val="20"/>
              </w:rPr>
            </w:pPr>
            <w:r w:rsidRPr="00E83B2F">
              <w:rPr>
                <w:sz w:val="20"/>
                <w:szCs w:val="20"/>
              </w:rPr>
              <w:t>Strategia rozwoju województwa</w:t>
            </w:r>
          </w:p>
          <w:p w14:paraId="59A8E7DF" w14:textId="77777777" w:rsidR="00672C7E" w:rsidRPr="00E83B2F" w:rsidRDefault="00672C7E" w:rsidP="005E3663">
            <w:pPr>
              <w:spacing w:after="120"/>
              <w:jc w:val="center"/>
              <w:rPr>
                <w:rFonts w:eastAsia="Times New Roman" w:cs="Arial"/>
                <w:sz w:val="20"/>
                <w:lang w:eastAsia="pl-PL"/>
              </w:rPr>
            </w:pPr>
            <w:r w:rsidRPr="00E83B2F">
              <w:rPr>
                <w:sz w:val="20"/>
                <w:szCs w:val="20"/>
              </w:rPr>
              <w:t>kujawsko-pomorskiego do roku 2020 – Plan modernizacji 2020+</w:t>
            </w:r>
          </w:p>
        </w:tc>
        <w:tc>
          <w:tcPr>
            <w:tcW w:w="210" w:type="pct"/>
            <w:shd w:val="clear" w:color="auto" w:fill="auto"/>
            <w:vAlign w:val="center"/>
          </w:tcPr>
          <w:p w14:paraId="3FD44056" w14:textId="77777777" w:rsidR="00672C7E" w:rsidRPr="00E83B2F" w:rsidRDefault="00672C7E" w:rsidP="005E3663">
            <w:pPr>
              <w:contextualSpacing/>
              <w:jc w:val="center"/>
              <w:rPr>
                <w:rFonts w:eastAsia="Times New Roman" w:cs="Arial"/>
                <w:sz w:val="20"/>
                <w:lang w:eastAsia="pl-PL"/>
              </w:rPr>
            </w:pPr>
          </w:p>
        </w:tc>
        <w:tc>
          <w:tcPr>
            <w:tcW w:w="2134" w:type="pct"/>
            <w:shd w:val="clear" w:color="auto" w:fill="F2F2F2" w:themeFill="background2" w:themeFillShade="F2"/>
            <w:vAlign w:val="center"/>
          </w:tcPr>
          <w:p w14:paraId="4CB4F36A" w14:textId="77777777" w:rsidR="00672C7E" w:rsidRPr="00E83B2F" w:rsidRDefault="00672C7E" w:rsidP="00672C7E">
            <w:pPr>
              <w:contextualSpacing/>
              <w:jc w:val="center"/>
              <w:rPr>
                <w:sz w:val="20"/>
                <w:szCs w:val="20"/>
                <w:highlight w:val="yellow"/>
              </w:rPr>
            </w:pPr>
            <w:r>
              <w:rPr>
                <w:sz w:val="20"/>
                <w:szCs w:val="20"/>
              </w:rPr>
              <w:t>Strategia Rozwoju Gminy Brodnica na lata 2016-2025</w:t>
            </w:r>
          </w:p>
        </w:tc>
      </w:tr>
      <w:tr w:rsidR="00672C7E" w:rsidRPr="00A06ACC" w14:paraId="6994FB5F" w14:textId="77777777" w:rsidTr="00672C7E">
        <w:trPr>
          <w:jc w:val="center"/>
        </w:trPr>
        <w:tc>
          <w:tcPr>
            <w:tcW w:w="176" w:type="pct"/>
            <w:shd w:val="clear" w:color="auto" w:fill="auto"/>
            <w:vAlign w:val="center"/>
          </w:tcPr>
          <w:p w14:paraId="58F76777" w14:textId="77777777" w:rsidR="00672C7E" w:rsidRPr="00A06ACC" w:rsidRDefault="00672C7E" w:rsidP="005E3663">
            <w:pPr>
              <w:contextualSpacing/>
              <w:jc w:val="center"/>
              <w:rPr>
                <w:rFonts w:eastAsia="Times New Roman" w:cs="Arial"/>
                <w:color w:val="FFFFFF" w:themeColor="background1"/>
                <w:sz w:val="20"/>
                <w:lang w:eastAsia="pl-PL"/>
              </w:rPr>
            </w:pPr>
          </w:p>
        </w:tc>
        <w:tc>
          <w:tcPr>
            <w:tcW w:w="2480" w:type="pct"/>
            <w:shd w:val="clear" w:color="auto" w:fill="F2F2F2" w:themeFill="background2" w:themeFillShade="F2"/>
            <w:vAlign w:val="center"/>
          </w:tcPr>
          <w:p w14:paraId="26492ADB" w14:textId="77777777" w:rsidR="00672C7E" w:rsidRPr="00E83B2F" w:rsidRDefault="00672C7E" w:rsidP="005E3663">
            <w:pPr>
              <w:spacing w:before="120" w:after="120"/>
              <w:jc w:val="center"/>
              <w:rPr>
                <w:rFonts w:eastAsia="Times New Roman" w:cs="Arial"/>
                <w:sz w:val="20"/>
                <w:lang w:eastAsia="pl-PL"/>
              </w:rPr>
            </w:pPr>
            <w:r w:rsidRPr="00E83B2F">
              <w:rPr>
                <w:sz w:val="20"/>
                <w:szCs w:val="20"/>
              </w:rPr>
              <w:t>Strategia Polityki Społecznej Województwa Kujawsko-Pomorskiego do roku 2020</w:t>
            </w:r>
          </w:p>
        </w:tc>
        <w:tc>
          <w:tcPr>
            <w:tcW w:w="210" w:type="pct"/>
            <w:shd w:val="clear" w:color="auto" w:fill="auto"/>
            <w:vAlign w:val="center"/>
          </w:tcPr>
          <w:p w14:paraId="5FFDD93E" w14:textId="77777777" w:rsidR="00672C7E" w:rsidRPr="00E83B2F" w:rsidRDefault="00672C7E" w:rsidP="005E3663">
            <w:pPr>
              <w:contextualSpacing/>
              <w:jc w:val="center"/>
              <w:rPr>
                <w:rFonts w:eastAsia="Times New Roman" w:cs="Arial"/>
                <w:sz w:val="20"/>
                <w:lang w:eastAsia="pl-PL"/>
              </w:rPr>
            </w:pPr>
          </w:p>
        </w:tc>
        <w:tc>
          <w:tcPr>
            <w:tcW w:w="2134" w:type="pct"/>
            <w:shd w:val="clear" w:color="auto" w:fill="F2F2F2" w:themeFill="background2" w:themeFillShade="F2"/>
            <w:vAlign w:val="center"/>
          </w:tcPr>
          <w:p w14:paraId="2883F684" w14:textId="77777777" w:rsidR="00672C7E" w:rsidRPr="00E83B2F" w:rsidRDefault="001A3F86" w:rsidP="001C0C0D">
            <w:pPr>
              <w:contextualSpacing/>
              <w:jc w:val="center"/>
              <w:rPr>
                <w:rFonts w:eastAsia="Times New Roman" w:cs="Arial"/>
                <w:sz w:val="20"/>
                <w:highlight w:val="yellow"/>
                <w:lang w:eastAsia="pl-PL"/>
              </w:rPr>
            </w:pPr>
            <w:r w:rsidRPr="00AF051D">
              <w:rPr>
                <w:rFonts w:eastAsia="Times New Roman" w:cs="Arial"/>
                <w:sz w:val="20"/>
                <w:lang w:eastAsia="pl-PL"/>
              </w:rPr>
              <w:t>Gminna Strategia Rozwiązywania Problemów Społecznych</w:t>
            </w:r>
          </w:p>
        </w:tc>
      </w:tr>
      <w:tr w:rsidR="00672C7E" w:rsidRPr="00A06ACC" w14:paraId="3F8E6C75" w14:textId="77777777" w:rsidTr="001C0C0D">
        <w:trPr>
          <w:jc w:val="center"/>
        </w:trPr>
        <w:tc>
          <w:tcPr>
            <w:tcW w:w="176" w:type="pct"/>
            <w:shd w:val="clear" w:color="auto" w:fill="auto"/>
            <w:vAlign w:val="center"/>
          </w:tcPr>
          <w:p w14:paraId="137C480D" w14:textId="77777777" w:rsidR="00672C7E" w:rsidRPr="00A06ACC" w:rsidRDefault="00672C7E" w:rsidP="005E3663">
            <w:pPr>
              <w:contextualSpacing/>
              <w:jc w:val="center"/>
              <w:rPr>
                <w:rFonts w:eastAsia="Times New Roman" w:cs="Arial"/>
                <w:color w:val="FFFFFF" w:themeColor="background1"/>
                <w:sz w:val="20"/>
                <w:lang w:eastAsia="pl-PL"/>
              </w:rPr>
            </w:pPr>
          </w:p>
        </w:tc>
        <w:tc>
          <w:tcPr>
            <w:tcW w:w="2480" w:type="pct"/>
            <w:tcBorders>
              <w:bottom w:val="single" w:sz="4" w:space="0" w:color="FFFFFF" w:themeColor="background1"/>
            </w:tcBorders>
            <w:shd w:val="clear" w:color="auto" w:fill="F2F2F2" w:themeFill="background2" w:themeFillShade="F2"/>
            <w:vAlign w:val="center"/>
          </w:tcPr>
          <w:p w14:paraId="21E4DAB7" w14:textId="77777777" w:rsidR="00672C7E" w:rsidRPr="00E83B2F" w:rsidRDefault="00672C7E" w:rsidP="00672C7E">
            <w:pPr>
              <w:spacing w:before="120" w:after="120"/>
              <w:jc w:val="center"/>
              <w:rPr>
                <w:rFonts w:eastAsia="Times New Roman" w:cs="Arial"/>
                <w:sz w:val="20"/>
                <w:lang w:eastAsia="pl-PL"/>
              </w:rPr>
            </w:pPr>
            <w:r w:rsidRPr="00672C7E">
              <w:rPr>
                <w:rFonts w:eastAsia="Times New Roman" w:cs="Arial"/>
                <w:sz w:val="20"/>
                <w:lang w:eastAsia="pl-PL"/>
              </w:rPr>
              <w:t>Strategia Obszaru Rozwoju Sp</w:t>
            </w:r>
            <w:r>
              <w:rPr>
                <w:rFonts w:eastAsia="Times New Roman" w:cs="Arial"/>
                <w:sz w:val="20"/>
                <w:lang w:eastAsia="pl-PL"/>
              </w:rPr>
              <w:t xml:space="preserve">ołeczno- Gospodarczego Powiatu </w:t>
            </w:r>
            <w:r w:rsidRPr="00672C7E">
              <w:rPr>
                <w:rFonts w:eastAsia="Times New Roman" w:cs="Arial"/>
                <w:sz w:val="20"/>
                <w:lang w:eastAsia="pl-PL"/>
              </w:rPr>
              <w:t>Brodnickiego</w:t>
            </w:r>
          </w:p>
        </w:tc>
        <w:tc>
          <w:tcPr>
            <w:tcW w:w="210" w:type="pct"/>
            <w:shd w:val="clear" w:color="auto" w:fill="auto"/>
            <w:vAlign w:val="center"/>
          </w:tcPr>
          <w:p w14:paraId="63A7569A" w14:textId="77777777" w:rsidR="00672C7E" w:rsidRPr="00E83B2F" w:rsidRDefault="00672C7E" w:rsidP="005E3663">
            <w:pPr>
              <w:contextualSpacing/>
              <w:jc w:val="center"/>
              <w:rPr>
                <w:rFonts w:eastAsia="Times New Roman" w:cs="Arial"/>
                <w:sz w:val="20"/>
                <w:lang w:eastAsia="pl-PL"/>
              </w:rPr>
            </w:pPr>
          </w:p>
        </w:tc>
        <w:tc>
          <w:tcPr>
            <w:tcW w:w="2134" w:type="pct"/>
            <w:shd w:val="clear" w:color="auto" w:fill="auto"/>
            <w:vAlign w:val="center"/>
          </w:tcPr>
          <w:p w14:paraId="25B22DA9" w14:textId="77777777" w:rsidR="00672C7E" w:rsidRPr="00E83B2F" w:rsidRDefault="00672C7E" w:rsidP="005E3663">
            <w:pPr>
              <w:contextualSpacing/>
              <w:jc w:val="center"/>
              <w:rPr>
                <w:rFonts w:eastAsia="Times New Roman" w:cs="Arial"/>
                <w:sz w:val="20"/>
                <w:lang w:eastAsia="pl-PL"/>
              </w:rPr>
            </w:pPr>
          </w:p>
        </w:tc>
      </w:tr>
      <w:tr w:rsidR="00672C7E" w:rsidRPr="00A06ACC" w14:paraId="0E4062D0" w14:textId="77777777" w:rsidTr="00672C7E">
        <w:trPr>
          <w:jc w:val="center"/>
        </w:trPr>
        <w:tc>
          <w:tcPr>
            <w:tcW w:w="176" w:type="pct"/>
            <w:shd w:val="clear" w:color="auto" w:fill="auto"/>
            <w:vAlign w:val="center"/>
          </w:tcPr>
          <w:p w14:paraId="55E3A9F5" w14:textId="77777777" w:rsidR="00672C7E" w:rsidRPr="00A06ACC" w:rsidRDefault="00672C7E" w:rsidP="005E3663">
            <w:pPr>
              <w:contextualSpacing/>
              <w:jc w:val="center"/>
              <w:rPr>
                <w:rFonts w:eastAsia="Times New Roman" w:cs="Arial"/>
                <w:color w:val="FFFFFF" w:themeColor="background1"/>
                <w:sz w:val="20"/>
                <w:lang w:eastAsia="pl-PL"/>
              </w:rPr>
            </w:pPr>
          </w:p>
        </w:tc>
        <w:tc>
          <w:tcPr>
            <w:tcW w:w="2480" w:type="pct"/>
            <w:tcBorders>
              <w:top w:val="single" w:sz="4" w:space="0" w:color="FFFFFF" w:themeColor="background1"/>
            </w:tcBorders>
            <w:shd w:val="clear" w:color="auto" w:fill="F2F2F2" w:themeFill="background2" w:themeFillShade="F2"/>
            <w:vAlign w:val="center"/>
          </w:tcPr>
          <w:p w14:paraId="19FBF399" w14:textId="77777777" w:rsidR="00672C7E" w:rsidRPr="00E83B2F" w:rsidRDefault="00672C7E" w:rsidP="005E3663">
            <w:pPr>
              <w:spacing w:before="120" w:after="120"/>
              <w:jc w:val="center"/>
              <w:rPr>
                <w:rFonts w:eastAsia="Times New Roman" w:cs="Arial"/>
                <w:sz w:val="20"/>
                <w:highlight w:val="yellow"/>
                <w:lang w:eastAsia="pl-PL"/>
              </w:rPr>
            </w:pPr>
            <w:r w:rsidRPr="00672C7E">
              <w:rPr>
                <w:sz w:val="20"/>
                <w:szCs w:val="20"/>
              </w:rPr>
              <w:t>Strategia Rozwoju Lokalnego Kierowanego przez Społeczność - Stowarzyszenie „Lokalna Grupa Działania Pojezierze Brodnickie”</w:t>
            </w:r>
          </w:p>
        </w:tc>
        <w:tc>
          <w:tcPr>
            <w:tcW w:w="210" w:type="pct"/>
            <w:shd w:val="clear" w:color="auto" w:fill="auto"/>
            <w:vAlign w:val="center"/>
          </w:tcPr>
          <w:p w14:paraId="71BCF505" w14:textId="77777777" w:rsidR="00672C7E" w:rsidRPr="00E83B2F" w:rsidRDefault="00672C7E" w:rsidP="005E3663">
            <w:pPr>
              <w:contextualSpacing/>
              <w:jc w:val="center"/>
              <w:rPr>
                <w:rFonts w:eastAsia="Times New Roman" w:cs="Arial"/>
                <w:sz w:val="20"/>
                <w:lang w:eastAsia="pl-PL"/>
              </w:rPr>
            </w:pPr>
          </w:p>
        </w:tc>
        <w:tc>
          <w:tcPr>
            <w:tcW w:w="2134" w:type="pct"/>
            <w:shd w:val="clear" w:color="auto" w:fill="auto"/>
            <w:vAlign w:val="center"/>
          </w:tcPr>
          <w:p w14:paraId="7910A2BF" w14:textId="77777777" w:rsidR="00672C7E" w:rsidRPr="00E83B2F" w:rsidRDefault="00672C7E" w:rsidP="005E3663">
            <w:pPr>
              <w:contextualSpacing/>
              <w:jc w:val="center"/>
              <w:rPr>
                <w:rFonts w:eastAsia="Times New Roman" w:cs="Arial"/>
                <w:sz w:val="20"/>
                <w:lang w:eastAsia="pl-PL"/>
              </w:rPr>
            </w:pPr>
          </w:p>
        </w:tc>
      </w:tr>
      <w:tr w:rsidR="00672C7E" w:rsidRPr="00A06ACC" w14:paraId="712ACD9B" w14:textId="77777777" w:rsidTr="005E3663">
        <w:trPr>
          <w:trHeight w:val="70"/>
          <w:jc w:val="center"/>
        </w:trPr>
        <w:tc>
          <w:tcPr>
            <w:tcW w:w="176" w:type="pct"/>
            <w:shd w:val="clear" w:color="auto" w:fill="auto"/>
            <w:vAlign w:val="center"/>
          </w:tcPr>
          <w:p w14:paraId="571B8EEB" w14:textId="77777777" w:rsidR="00672C7E" w:rsidRPr="00A06ACC" w:rsidRDefault="00672C7E" w:rsidP="005E3663">
            <w:pPr>
              <w:contextualSpacing/>
              <w:jc w:val="center"/>
              <w:rPr>
                <w:rFonts w:eastAsia="Times New Roman" w:cs="Arial"/>
                <w:color w:val="FFFFFF" w:themeColor="background1"/>
                <w:sz w:val="20"/>
                <w:lang w:eastAsia="pl-PL"/>
              </w:rPr>
            </w:pPr>
          </w:p>
        </w:tc>
        <w:tc>
          <w:tcPr>
            <w:tcW w:w="2480" w:type="pct"/>
            <w:shd w:val="clear" w:color="auto" w:fill="auto"/>
            <w:vAlign w:val="center"/>
          </w:tcPr>
          <w:p w14:paraId="5746A08A" w14:textId="77777777" w:rsidR="00672C7E" w:rsidRPr="00E83B2F" w:rsidRDefault="00672C7E" w:rsidP="005E3663">
            <w:pPr>
              <w:contextualSpacing/>
              <w:jc w:val="center"/>
              <w:rPr>
                <w:sz w:val="20"/>
                <w:szCs w:val="20"/>
              </w:rPr>
            </w:pPr>
          </w:p>
        </w:tc>
        <w:tc>
          <w:tcPr>
            <w:tcW w:w="210" w:type="pct"/>
            <w:shd w:val="clear" w:color="auto" w:fill="auto"/>
            <w:vAlign w:val="center"/>
          </w:tcPr>
          <w:p w14:paraId="4B89BFCC" w14:textId="77777777" w:rsidR="00672C7E" w:rsidRPr="00E83B2F" w:rsidRDefault="00672C7E" w:rsidP="005E3663">
            <w:pPr>
              <w:contextualSpacing/>
              <w:jc w:val="center"/>
              <w:rPr>
                <w:rFonts w:eastAsia="Times New Roman" w:cs="Arial"/>
                <w:sz w:val="20"/>
                <w:lang w:eastAsia="pl-PL"/>
              </w:rPr>
            </w:pPr>
          </w:p>
        </w:tc>
        <w:tc>
          <w:tcPr>
            <w:tcW w:w="2134" w:type="pct"/>
            <w:shd w:val="clear" w:color="auto" w:fill="auto"/>
            <w:vAlign w:val="center"/>
          </w:tcPr>
          <w:p w14:paraId="7E8FE400" w14:textId="77777777" w:rsidR="00672C7E" w:rsidRPr="00E83B2F" w:rsidRDefault="00672C7E" w:rsidP="005E3663">
            <w:pPr>
              <w:contextualSpacing/>
              <w:jc w:val="center"/>
              <w:rPr>
                <w:rFonts w:eastAsia="Times New Roman" w:cs="Arial"/>
                <w:sz w:val="20"/>
                <w:lang w:eastAsia="pl-PL"/>
              </w:rPr>
            </w:pPr>
          </w:p>
        </w:tc>
      </w:tr>
    </w:tbl>
    <w:p w14:paraId="121EAC05" w14:textId="77777777" w:rsidR="00672C7E" w:rsidRPr="005638E4" w:rsidRDefault="00672C7E" w:rsidP="00672C7E">
      <w:pPr>
        <w:rPr>
          <w:rFonts w:eastAsia="Times New Roman" w:cs="Arial"/>
          <w:i/>
          <w:sz w:val="20"/>
          <w:lang w:eastAsia="pl-PL"/>
        </w:rPr>
      </w:pPr>
      <w:r w:rsidRPr="003D4538">
        <w:rPr>
          <w:rFonts w:eastAsia="Times New Roman" w:cs="Arial"/>
          <w:sz w:val="20"/>
          <w:lang w:eastAsia="pl-PL"/>
        </w:rPr>
        <w:t xml:space="preserve">Źródło: </w:t>
      </w:r>
      <w:r>
        <w:rPr>
          <w:rFonts w:eastAsia="Times New Roman" w:cs="Arial"/>
          <w:i/>
          <w:sz w:val="20"/>
          <w:lang w:eastAsia="pl-PL"/>
        </w:rPr>
        <w:t>Opracowanie własne</w:t>
      </w:r>
    </w:p>
    <w:p w14:paraId="3DBA0745" w14:textId="45C88D49" w:rsidR="00672C7E" w:rsidRDefault="004F52CC" w:rsidP="004F52CC">
      <w:pPr>
        <w:pStyle w:val="Legenda"/>
      </w:pPr>
      <w:bookmarkStart w:id="16" w:name="_Toc515725489"/>
      <w:r>
        <w:t xml:space="preserve">Tabela </w:t>
      </w:r>
      <w:fldSimple w:instr=" SEQ Tabela \* ARABIC ">
        <w:r w:rsidR="0070708B">
          <w:rPr>
            <w:noProof/>
          </w:rPr>
          <w:t>1</w:t>
        </w:r>
      </w:fldSimple>
      <w:r>
        <w:t xml:space="preserve">. </w:t>
      </w:r>
      <w:r w:rsidRPr="00672C7E">
        <w:t>Powiązania Lokalnego Programu Rewitalizacji z dokumentami regionalnymi</w:t>
      </w:r>
      <w:bookmarkEnd w:id="16"/>
    </w:p>
    <w:tbl>
      <w:tblPr>
        <w:tblStyle w:val="Tabela-Siatka"/>
        <w:tblW w:w="5000" w:type="pct"/>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2405"/>
        <w:gridCol w:w="6657"/>
      </w:tblGrid>
      <w:tr w:rsidR="00672C7E" w:rsidRPr="00B83FDD" w14:paraId="2BF6C0F4" w14:textId="77777777" w:rsidTr="004F52CC">
        <w:trPr>
          <w:tblHeader/>
        </w:trPr>
        <w:tc>
          <w:tcPr>
            <w:tcW w:w="1327" w:type="pct"/>
            <w:tcBorders>
              <w:right w:val="single" w:sz="4" w:space="0" w:color="FFFFFF" w:themeColor="background1"/>
            </w:tcBorders>
            <w:shd w:val="clear" w:color="auto" w:fill="C30045"/>
            <w:vAlign w:val="center"/>
          </w:tcPr>
          <w:p w14:paraId="24B5B889" w14:textId="77777777" w:rsidR="00672C7E" w:rsidRPr="00B83FDD" w:rsidRDefault="00672C7E" w:rsidP="005E3663">
            <w:pPr>
              <w:spacing w:line="276" w:lineRule="auto"/>
              <w:jc w:val="center"/>
              <w:rPr>
                <w:b/>
                <w:color w:val="FFFFFF" w:themeColor="background1"/>
                <w:sz w:val="20"/>
                <w:szCs w:val="20"/>
              </w:rPr>
            </w:pPr>
            <w:r w:rsidRPr="00B83FDD">
              <w:rPr>
                <w:b/>
                <w:color w:val="FFFFFF" w:themeColor="background1"/>
                <w:sz w:val="20"/>
                <w:szCs w:val="20"/>
              </w:rPr>
              <w:t>Nazwa dokumentu</w:t>
            </w:r>
          </w:p>
        </w:tc>
        <w:tc>
          <w:tcPr>
            <w:tcW w:w="3673" w:type="pct"/>
            <w:tcBorders>
              <w:left w:val="single" w:sz="4" w:space="0" w:color="FFFFFF" w:themeColor="background1"/>
            </w:tcBorders>
            <w:shd w:val="clear" w:color="auto" w:fill="C30045"/>
          </w:tcPr>
          <w:p w14:paraId="6A752AC5" w14:textId="77777777" w:rsidR="00672C7E" w:rsidRPr="00B83FDD" w:rsidRDefault="00672C7E" w:rsidP="005E3663">
            <w:pPr>
              <w:spacing w:line="276" w:lineRule="auto"/>
              <w:jc w:val="center"/>
              <w:rPr>
                <w:b/>
                <w:color w:val="FFFFFF" w:themeColor="background1"/>
                <w:sz w:val="20"/>
                <w:szCs w:val="20"/>
              </w:rPr>
            </w:pPr>
            <w:r w:rsidRPr="00B83FDD">
              <w:rPr>
                <w:b/>
                <w:color w:val="FFFFFF" w:themeColor="background1"/>
                <w:sz w:val="20"/>
                <w:szCs w:val="20"/>
              </w:rPr>
              <w:t>Opis powiązań</w:t>
            </w:r>
          </w:p>
        </w:tc>
      </w:tr>
      <w:tr w:rsidR="00672C7E" w:rsidRPr="00B83FDD" w14:paraId="5C13C9E5" w14:textId="77777777" w:rsidTr="00672C7E">
        <w:tc>
          <w:tcPr>
            <w:tcW w:w="1327" w:type="pct"/>
            <w:vAlign w:val="center"/>
          </w:tcPr>
          <w:p w14:paraId="34550E02" w14:textId="77777777" w:rsidR="00672C7E" w:rsidRPr="00605FFB" w:rsidRDefault="00672C7E" w:rsidP="005E3663">
            <w:pPr>
              <w:spacing w:line="276" w:lineRule="auto"/>
              <w:jc w:val="center"/>
              <w:rPr>
                <w:sz w:val="20"/>
                <w:szCs w:val="20"/>
              </w:rPr>
            </w:pPr>
            <w:r w:rsidRPr="00605FFB">
              <w:rPr>
                <w:sz w:val="20"/>
                <w:szCs w:val="20"/>
              </w:rPr>
              <w:t>Strategia rozwoju województwa</w:t>
            </w:r>
          </w:p>
          <w:p w14:paraId="3E073380" w14:textId="77777777" w:rsidR="00672C7E" w:rsidRPr="00605FFB" w:rsidRDefault="00672C7E" w:rsidP="005E3663">
            <w:pPr>
              <w:spacing w:line="276" w:lineRule="auto"/>
              <w:jc w:val="center"/>
              <w:rPr>
                <w:sz w:val="20"/>
                <w:szCs w:val="20"/>
              </w:rPr>
            </w:pPr>
            <w:r w:rsidRPr="00605FFB">
              <w:rPr>
                <w:sz w:val="20"/>
                <w:szCs w:val="20"/>
              </w:rPr>
              <w:t>kujawsko-pomorskiego do roku 2020 –</w:t>
            </w:r>
          </w:p>
          <w:p w14:paraId="354F87FF" w14:textId="77777777" w:rsidR="00672C7E" w:rsidRPr="00605FFB" w:rsidRDefault="00672C7E" w:rsidP="005E3663">
            <w:pPr>
              <w:spacing w:line="276" w:lineRule="auto"/>
              <w:jc w:val="center"/>
              <w:rPr>
                <w:sz w:val="20"/>
                <w:szCs w:val="20"/>
              </w:rPr>
            </w:pPr>
            <w:r w:rsidRPr="00605FFB">
              <w:rPr>
                <w:sz w:val="20"/>
                <w:szCs w:val="20"/>
              </w:rPr>
              <w:t>Plan modernizacji 2020+</w:t>
            </w:r>
          </w:p>
        </w:tc>
        <w:tc>
          <w:tcPr>
            <w:tcW w:w="3673" w:type="pct"/>
          </w:tcPr>
          <w:p w14:paraId="47211AF3" w14:textId="77777777" w:rsidR="00672C7E" w:rsidRPr="00750A5E" w:rsidRDefault="00672C7E" w:rsidP="00672C7E">
            <w:pPr>
              <w:spacing w:line="276" w:lineRule="auto"/>
              <w:ind w:left="-55"/>
              <w:rPr>
                <w:rFonts w:cs="Calibri"/>
                <w:sz w:val="20"/>
                <w:szCs w:val="20"/>
              </w:rPr>
            </w:pPr>
            <w:r>
              <w:rPr>
                <w:rFonts w:cs="Calibri"/>
                <w:sz w:val="20"/>
                <w:szCs w:val="20"/>
              </w:rPr>
              <w:t>Według</w:t>
            </w:r>
            <w:r w:rsidRPr="00EC0326">
              <w:rPr>
                <w:rFonts w:cs="Calibri"/>
                <w:sz w:val="20"/>
                <w:szCs w:val="20"/>
              </w:rPr>
              <w:t xml:space="preserve"> </w:t>
            </w:r>
            <w:r>
              <w:rPr>
                <w:rFonts w:cs="Calibri"/>
                <w:sz w:val="20"/>
                <w:szCs w:val="20"/>
              </w:rPr>
              <w:t>Strategii</w:t>
            </w:r>
            <w:r w:rsidRPr="00EC0326">
              <w:rPr>
                <w:rFonts w:cs="Calibri"/>
                <w:sz w:val="20"/>
                <w:szCs w:val="20"/>
              </w:rPr>
              <w:t xml:space="preserve"> Rozwoju Województwa Kujawsko-Pomorskiego aktywizacja społeczno-gospodarcza na poziomie lokalnym jest jednym z najważniejszych założeń polityki rozwoju województwa. </w:t>
            </w:r>
            <w:r>
              <w:rPr>
                <w:rFonts w:cs="Calibri"/>
                <w:sz w:val="20"/>
                <w:szCs w:val="20"/>
              </w:rPr>
              <w:t xml:space="preserve">LPR jest zgodny z następującymi priorytetami Strategii: </w:t>
            </w:r>
            <w:r w:rsidRPr="00EC0326">
              <w:rPr>
                <w:rFonts w:cs="Calibri"/>
                <w:sz w:val="20"/>
                <w:szCs w:val="20"/>
              </w:rPr>
              <w:t xml:space="preserve">nowoczesne społeczeństwo, modernizacja przestrzeni wsi i miast, konkurencyjna gospodarka oraz kierunki działań: rozbudzanie aktywności obywatelskiej i społecznej, chęci do współpracy, prowadzenia działań edukacyjnych, zachęcania do szerokiego otwarcia na świat oraz dążeń do znacznego przyspieszenia rozwoju obszarów wiejskich i miast. Priorytet modernizacja przestrzeni miast i wsi zakłada dążenie do znacznego przyśpieszenia rozwoju obszarów wiejskich oraz aktywizacji społeczno-gospodarczej  miast  przy uwzględnieniu ich pozycji w sieci osadniczej i dostosowaniu potencjału do oczekiwań stawianych przed nimi w zakresie stymulowania rozwoju regionu, zgodnie z zasadami zrównoważonego rozwoju i ładu przestrzennego. </w:t>
            </w:r>
            <w:r>
              <w:rPr>
                <w:rFonts w:cs="Calibri"/>
                <w:sz w:val="20"/>
                <w:szCs w:val="20"/>
              </w:rPr>
              <w:t>LPR wpisuje się w określone w Strategii kierunki rozwoju gdyż również zakłada podjęcie kompleksowych działań, które przyczynią się do rozwoju obszarów wiejskich zarówno pod kątem społecznym, jak i przestrzennym.</w:t>
            </w:r>
          </w:p>
        </w:tc>
      </w:tr>
      <w:tr w:rsidR="00672C7E" w:rsidRPr="00B83FDD" w14:paraId="488C8AEF" w14:textId="77777777" w:rsidTr="00672C7E">
        <w:tc>
          <w:tcPr>
            <w:tcW w:w="1327" w:type="pct"/>
            <w:vAlign w:val="center"/>
          </w:tcPr>
          <w:p w14:paraId="7E354C6D" w14:textId="77777777" w:rsidR="00672C7E" w:rsidRPr="00B83FDD" w:rsidRDefault="00672C7E" w:rsidP="005E3663">
            <w:pPr>
              <w:spacing w:line="276" w:lineRule="auto"/>
              <w:jc w:val="center"/>
              <w:rPr>
                <w:sz w:val="20"/>
                <w:szCs w:val="20"/>
              </w:rPr>
            </w:pPr>
            <w:r w:rsidRPr="00B83FDD">
              <w:rPr>
                <w:sz w:val="20"/>
                <w:szCs w:val="20"/>
              </w:rPr>
              <w:lastRenderedPageBreak/>
              <w:t>Strategia Polityki Społecznej Województwa Kujawsko-Pomorskiego do roku 2020</w:t>
            </w:r>
          </w:p>
        </w:tc>
        <w:tc>
          <w:tcPr>
            <w:tcW w:w="3673" w:type="pct"/>
          </w:tcPr>
          <w:p w14:paraId="5DC1E390" w14:textId="77777777" w:rsidR="00672C7E" w:rsidRPr="00B83FDD" w:rsidRDefault="00672C7E" w:rsidP="005E3663">
            <w:pPr>
              <w:spacing w:line="276" w:lineRule="auto"/>
              <w:rPr>
                <w:sz w:val="20"/>
                <w:szCs w:val="20"/>
              </w:rPr>
            </w:pPr>
            <w:r w:rsidRPr="00B83FDD">
              <w:rPr>
                <w:sz w:val="20"/>
                <w:szCs w:val="20"/>
              </w:rPr>
              <w:t>Misją wskazaną w Strategii Polityki Społecznej Województwa Kujawsko-Pomorskiego jest tworzenie warunków dla rozwoju aktywności i samodzielności mieszkańców w</w:t>
            </w:r>
            <w:r>
              <w:rPr>
                <w:sz w:val="20"/>
                <w:szCs w:val="20"/>
              </w:rPr>
              <w:t> </w:t>
            </w:r>
            <w:r w:rsidRPr="00B83FDD">
              <w:rPr>
                <w:sz w:val="20"/>
                <w:szCs w:val="20"/>
              </w:rPr>
              <w:t xml:space="preserve">życiu społecznym. </w:t>
            </w:r>
          </w:p>
          <w:p w14:paraId="7243EFCA" w14:textId="77777777" w:rsidR="00672C7E" w:rsidRPr="00B83FDD" w:rsidRDefault="00672C7E" w:rsidP="005E3663">
            <w:pPr>
              <w:spacing w:line="276" w:lineRule="auto"/>
              <w:rPr>
                <w:sz w:val="20"/>
                <w:szCs w:val="20"/>
              </w:rPr>
            </w:pPr>
            <w:r>
              <w:rPr>
                <w:sz w:val="20"/>
                <w:szCs w:val="20"/>
              </w:rPr>
              <w:t>Lokalny</w:t>
            </w:r>
            <w:r w:rsidRPr="00B83FDD">
              <w:rPr>
                <w:sz w:val="20"/>
                <w:szCs w:val="20"/>
              </w:rPr>
              <w:t xml:space="preserve"> Program Rewitalizacji wykazuje zgodność z następującymi celami strategicznymi dokumentu:</w:t>
            </w:r>
          </w:p>
          <w:p w14:paraId="3353087A" w14:textId="77777777" w:rsidR="00672C7E" w:rsidRPr="00B83FDD" w:rsidRDefault="00672C7E" w:rsidP="00672C7E">
            <w:pPr>
              <w:pStyle w:val="Akapitzlist"/>
              <w:numPr>
                <w:ilvl w:val="0"/>
                <w:numId w:val="18"/>
              </w:numPr>
              <w:spacing w:line="276" w:lineRule="auto"/>
              <w:rPr>
                <w:sz w:val="20"/>
                <w:szCs w:val="20"/>
              </w:rPr>
            </w:pPr>
            <w:r w:rsidRPr="00B83FDD">
              <w:rPr>
                <w:sz w:val="20"/>
                <w:szCs w:val="20"/>
              </w:rPr>
              <w:t>Wzrost poziomu samodzielności życiowej mieszkańców regionu</w:t>
            </w:r>
            <w:r>
              <w:rPr>
                <w:sz w:val="20"/>
                <w:szCs w:val="20"/>
              </w:rPr>
              <w:t>,</w:t>
            </w:r>
          </w:p>
          <w:p w14:paraId="1378FFF9" w14:textId="77777777" w:rsidR="00672C7E" w:rsidRPr="00B83FDD" w:rsidRDefault="00672C7E" w:rsidP="00672C7E">
            <w:pPr>
              <w:pStyle w:val="Akapitzlist"/>
              <w:numPr>
                <w:ilvl w:val="0"/>
                <w:numId w:val="18"/>
              </w:numPr>
              <w:spacing w:line="276" w:lineRule="auto"/>
              <w:rPr>
                <w:sz w:val="20"/>
                <w:szCs w:val="20"/>
              </w:rPr>
            </w:pPr>
            <w:r w:rsidRPr="00B83FDD">
              <w:rPr>
                <w:sz w:val="20"/>
                <w:szCs w:val="20"/>
              </w:rPr>
              <w:t>Wzrost poziomu życia mieszkańców regionu poprzez zwiększenie dostępności do różnego rodzaju usług społecznych</w:t>
            </w:r>
            <w:r>
              <w:rPr>
                <w:sz w:val="20"/>
                <w:szCs w:val="20"/>
              </w:rPr>
              <w:t>,</w:t>
            </w:r>
          </w:p>
          <w:p w14:paraId="2400AA28" w14:textId="77777777" w:rsidR="00672C7E" w:rsidRPr="00B83FDD" w:rsidRDefault="00672C7E" w:rsidP="00672C7E">
            <w:pPr>
              <w:pStyle w:val="Akapitzlist"/>
              <w:numPr>
                <w:ilvl w:val="0"/>
                <w:numId w:val="18"/>
              </w:numPr>
              <w:spacing w:line="276" w:lineRule="auto"/>
              <w:rPr>
                <w:sz w:val="20"/>
                <w:szCs w:val="20"/>
              </w:rPr>
            </w:pPr>
            <w:r w:rsidRPr="00B83FDD">
              <w:rPr>
                <w:sz w:val="20"/>
                <w:szCs w:val="20"/>
              </w:rPr>
              <w:t>Wzrost poziom</w:t>
            </w:r>
            <w:r>
              <w:rPr>
                <w:sz w:val="20"/>
                <w:szCs w:val="20"/>
              </w:rPr>
              <w:t>u aktywności w życiu społecznym.</w:t>
            </w:r>
          </w:p>
        </w:tc>
      </w:tr>
      <w:tr w:rsidR="00672C7E" w:rsidRPr="00B83FDD" w14:paraId="4BE49321" w14:textId="77777777" w:rsidTr="00672C7E">
        <w:tc>
          <w:tcPr>
            <w:tcW w:w="1327" w:type="pct"/>
            <w:vAlign w:val="center"/>
          </w:tcPr>
          <w:p w14:paraId="52BADAD3" w14:textId="77777777" w:rsidR="00672C7E" w:rsidRPr="00D91A41" w:rsidRDefault="00672C7E" w:rsidP="005E3663">
            <w:pPr>
              <w:spacing w:line="276" w:lineRule="auto"/>
              <w:contextualSpacing/>
              <w:jc w:val="center"/>
              <w:rPr>
                <w:sz w:val="20"/>
                <w:szCs w:val="20"/>
                <w:highlight w:val="yellow"/>
              </w:rPr>
            </w:pPr>
            <w:r w:rsidRPr="00672C7E">
              <w:rPr>
                <w:rFonts w:eastAsia="Times New Roman" w:cs="Arial"/>
                <w:sz w:val="20"/>
                <w:lang w:eastAsia="pl-PL"/>
              </w:rPr>
              <w:t>Strategia Obszaru Rozwoju Społeczno- Gospodarczego Powiatu Brodnickiego</w:t>
            </w:r>
          </w:p>
        </w:tc>
        <w:tc>
          <w:tcPr>
            <w:tcW w:w="3673" w:type="pct"/>
          </w:tcPr>
          <w:p w14:paraId="6569AEFC" w14:textId="77777777" w:rsidR="005E3663" w:rsidRPr="00747047" w:rsidRDefault="005E3663" w:rsidP="005E3663">
            <w:pPr>
              <w:rPr>
                <w:sz w:val="20"/>
              </w:rPr>
            </w:pPr>
            <w:r w:rsidRPr="00747047">
              <w:rPr>
                <w:sz w:val="20"/>
              </w:rPr>
              <w:t xml:space="preserve">W Strategii ORSG Powiatu </w:t>
            </w:r>
            <w:r>
              <w:rPr>
                <w:sz w:val="20"/>
              </w:rPr>
              <w:t>Brodnickiego</w:t>
            </w:r>
            <w:r w:rsidRPr="00747047">
              <w:rPr>
                <w:sz w:val="20"/>
              </w:rPr>
              <w:t xml:space="preserve"> zdefiniowano 5 celów strategicznych:</w:t>
            </w:r>
          </w:p>
          <w:p w14:paraId="226AEDB0" w14:textId="77777777" w:rsidR="005E3663" w:rsidRPr="005F193B" w:rsidRDefault="005E3663" w:rsidP="005E3663">
            <w:pPr>
              <w:pStyle w:val="Akapitzlist"/>
              <w:numPr>
                <w:ilvl w:val="0"/>
                <w:numId w:val="19"/>
              </w:numPr>
              <w:ind w:left="370" w:hanging="370"/>
              <w:rPr>
                <w:sz w:val="20"/>
              </w:rPr>
            </w:pPr>
            <w:r w:rsidRPr="005F193B">
              <w:rPr>
                <w:sz w:val="20"/>
              </w:rPr>
              <w:t>Rozwój innowacyjnej i konkurencyjnej gospodarki</w:t>
            </w:r>
          </w:p>
          <w:p w14:paraId="7B2D413D" w14:textId="77777777" w:rsidR="005E3663" w:rsidRDefault="005E3663" w:rsidP="005E3663">
            <w:pPr>
              <w:pStyle w:val="Akapitzlist"/>
              <w:numPr>
                <w:ilvl w:val="0"/>
                <w:numId w:val="19"/>
              </w:numPr>
              <w:ind w:left="370" w:hanging="370"/>
              <w:rPr>
                <w:sz w:val="20"/>
              </w:rPr>
            </w:pPr>
            <w:r>
              <w:rPr>
                <w:sz w:val="20"/>
              </w:rPr>
              <w:t>N</w:t>
            </w:r>
            <w:r w:rsidRPr="005F193B">
              <w:rPr>
                <w:sz w:val="20"/>
              </w:rPr>
              <w:t>owoczesna oferta edukacyjna odpowiadająca potrzebom rynku pracy</w:t>
            </w:r>
          </w:p>
          <w:p w14:paraId="122CCC3B" w14:textId="77777777" w:rsidR="005E3663" w:rsidRDefault="005E3663" w:rsidP="005E3663">
            <w:pPr>
              <w:pStyle w:val="Akapitzlist"/>
              <w:numPr>
                <w:ilvl w:val="0"/>
                <w:numId w:val="19"/>
              </w:numPr>
              <w:ind w:left="370" w:hanging="370"/>
              <w:rPr>
                <w:sz w:val="20"/>
              </w:rPr>
            </w:pPr>
            <w:r w:rsidRPr="005F193B">
              <w:rPr>
                <w:sz w:val="20"/>
              </w:rPr>
              <w:t xml:space="preserve">Wzmocnienie integracji społecznej i dostosowanie systemu opieki zdrowotnej do sytuacji demograficznej  </w:t>
            </w:r>
          </w:p>
          <w:p w14:paraId="5BA3ABB4" w14:textId="77777777" w:rsidR="005E3663" w:rsidRDefault="005E3663" w:rsidP="005E3663">
            <w:pPr>
              <w:pStyle w:val="Akapitzlist"/>
              <w:numPr>
                <w:ilvl w:val="0"/>
                <w:numId w:val="19"/>
              </w:numPr>
              <w:ind w:left="370" w:hanging="370"/>
              <w:rPr>
                <w:sz w:val="20"/>
              </w:rPr>
            </w:pPr>
            <w:r w:rsidRPr="005F193B">
              <w:rPr>
                <w:sz w:val="20"/>
              </w:rPr>
              <w:t>Ochrona dziedzictwa kulturowego regionu i promocja walorów przyrodniczych</w:t>
            </w:r>
          </w:p>
          <w:p w14:paraId="30FF020A" w14:textId="77777777" w:rsidR="005E3663" w:rsidRPr="00E84DCB" w:rsidRDefault="005E3663" w:rsidP="005E3663">
            <w:pPr>
              <w:pStyle w:val="Akapitzlist"/>
              <w:numPr>
                <w:ilvl w:val="0"/>
                <w:numId w:val="19"/>
              </w:numPr>
              <w:ind w:left="370" w:hanging="370"/>
              <w:rPr>
                <w:sz w:val="20"/>
              </w:rPr>
            </w:pPr>
            <w:r w:rsidRPr="00E84DCB">
              <w:rPr>
                <w:sz w:val="20"/>
              </w:rPr>
              <w:t>Rozwój i poprawa jakości infrastruktury technicznej</w:t>
            </w:r>
          </w:p>
          <w:p w14:paraId="41FE17D1" w14:textId="77777777" w:rsidR="00672C7E" w:rsidRPr="005E3663" w:rsidRDefault="005E3663" w:rsidP="005E3663">
            <w:pPr>
              <w:rPr>
                <w:sz w:val="20"/>
                <w:szCs w:val="20"/>
              </w:rPr>
            </w:pPr>
            <w:r w:rsidRPr="00747047">
              <w:rPr>
                <w:sz w:val="20"/>
              </w:rPr>
              <w:t xml:space="preserve">Działania rewitalizacyjne </w:t>
            </w:r>
            <w:r>
              <w:rPr>
                <w:sz w:val="20"/>
              </w:rPr>
              <w:t xml:space="preserve">zaplanowane w LPR </w:t>
            </w:r>
            <w:r w:rsidRPr="00747047">
              <w:rPr>
                <w:sz w:val="20"/>
              </w:rPr>
              <w:t>wpisują s</w:t>
            </w:r>
            <w:r>
              <w:rPr>
                <w:sz w:val="20"/>
              </w:rPr>
              <w:t>ię w cel</w:t>
            </w:r>
            <w:r w:rsidRPr="00747047">
              <w:rPr>
                <w:sz w:val="20"/>
              </w:rPr>
              <w:t xml:space="preserve"> strategiczn</w:t>
            </w:r>
            <w:r>
              <w:rPr>
                <w:sz w:val="20"/>
              </w:rPr>
              <w:t>y</w:t>
            </w:r>
            <w:r w:rsidRPr="00747047">
              <w:rPr>
                <w:sz w:val="20"/>
              </w:rPr>
              <w:t xml:space="preserve"> </w:t>
            </w:r>
            <w:r>
              <w:rPr>
                <w:sz w:val="20"/>
              </w:rPr>
              <w:t xml:space="preserve">nr III. </w:t>
            </w:r>
          </w:p>
        </w:tc>
      </w:tr>
      <w:tr w:rsidR="005E3663" w:rsidRPr="00B83FDD" w14:paraId="6BC22DC7" w14:textId="77777777" w:rsidTr="00672C7E">
        <w:tc>
          <w:tcPr>
            <w:tcW w:w="1327" w:type="pct"/>
            <w:vAlign w:val="center"/>
          </w:tcPr>
          <w:p w14:paraId="1AED298A" w14:textId="77777777" w:rsidR="005E3663" w:rsidRPr="00D91A41" w:rsidRDefault="005E3663" w:rsidP="005E3663">
            <w:pPr>
              <w:contextualSpacing/>
              <w:jc w:val="center"/>
              <w:rPr>
                <w:rFonts w:cs="Arial"/>
                <w:color w:val="222222"/>
                <w:sz w:val="20"/>
                <w:szCs w:val="20"/>
                <w:shd w:val="clear" w:color="auto" w:fill="FFFFFF"/>
              </w:rPr>
            </w:pPr>
            <w:r w:rsidRPr="00672C7E">
              <w:rPr>
                <w:sz w:val="20"/>
                <w:szCs w:val="20"/>
              </w:rPr>
              <w:t>Strategia Rozwoju Lokalnego Kierowanego przez Społeczność - Stowarzyszenie „Lokalna Grupa Działania Pojezierze Brodnickie”</w:t>
            </w:r>
          </w:p>
        </w:tc>
        <w:tc>
          <w:tcPr>
            <w:tcW w:w="3673" w:type="pct"/>
          </w:tcPr>
          <w:p w14:paraId="175F50BA" w14:textId="77777777" w:rsidR="005E3663" w:rsidRPr="0073157A" w:rsidRDefault="005E3663" w:rsidP="005E3663">
            <w:pPr>
              <w:rPr>
                <w:rFonts w:eastAsia="Times New Roman" w:cs="Arial"/>
                <w:sz w:val="20"/>
                <w:szCs w:val="20"/>
                <w:lang w:eastAsia="pl-PL"/>
              </w:rPr>
            </w:pPr>
            <w:r>
              <w:rPr>
                <w:rFonts w:eastAsia="Times New Roman" w:cs="Arial"/>
                <w:sz w:val="20"/>
                <w:szCs w:val="20"/>
                <w:lang w:eastAsia="pl-PL"/>
              </w:rPr>
              <w:t>Gmina Brodnica</w:t>
            </w:r>
            <w:r w:rsidRPr="0073157A">
              <w:rPr>
                <w:rFonts w:eastAsia="Times New Roman" w:cs="Arial"/>
                <w:sz w:val="20"/>
                <w:szCs w:val="20"/>
                <w:lang w:eastAsia="pl-PL"/>
              </w:rPr>
              <w:t xml:space="preserve"> jest jedną z dziewięciu gmin wchodzących w skład Lokalnej Grupy Działania „Pojezierze Brodnickie”. </w:t>
            </w:r>
          </w:p>
          <w:p w14:paraId="3EA8AEE3" w14:textId="77777777" w:rsidR="005E3663" w:rsidRPr="0073157A" w:rsidRDefault="005E3663" w:rsidP="005E3663">
            <w:pPr>
              <w:rPr>
                <w:rFonts w:eastAsia="Times New Roman" w:cs="Arial"/>
                <w:sz w:val="20"/>
                <w:szCs w:val="20"/>
                <w:lang w:eastAsia="pl-PL"/>
              </w:rPr>
            </w:pPr>
            <w:r>
              <w:rPr>
                <w:rFonts w:eastAsia="Times New Roman" w:cs="Arial"/>
                <w:sz w:val="20"/>
                <w:szCs w:val="20"/>
                <w:lang w:eastAsia="pl-PL"/>
              </w:rPr>
              <w:t>Lokalny</w:t>
            </w:r>
            <w:r w:rsidRPr="0073157A">
              <w:rPr>
                <w:rFonts w:eastAsia="Times New Roman" w:cs="Arial"/>
                <w:sz w:val="20"/>
                <w:szCs w:val="20"/>
                <w:lang w:eastAsia="pl-PL"/>
              </w:rPr>
              <w:t xml:space="preserve"> Program Rewitalizacji stanowi uszczegółowienie kwestii dotyczących rewitalizacji poruszanych w LSR i wpisuje się w następujące cele ogólne i szczegółowe LSR:</w:t>
            </w:r>
          </w:p>
          <w:p w14:paraId="684A0098" w14:textId="77777777" w:rsidR="005E3663" w:rsidRPr="0073157A" w:rsidRDefault="005E3663" w:rsidP="005E3663">
            <w:pPr>
              <w:pStyle w:val="Akapitzlist"/>
              <w:numPr>
                <w:ilvl w:val="0"/>
                <w:numId w:val="20"/>
              </w:numPr>
              <w:ind w:left="317" w:hanging="283"/>
              <w:rPr>
                <w:rFonts w:eastAsia="Times New Roman" w:cs="Arial"/>
                <w:sz w:val="20"/>
                <w:szCs w:val="20"/>
                <w:lang w:eastAsia="pl-PL"/>
              </w:rPr>
            </w:pPr>
            <w:r w:rsidRPr="0073157A">
              <w:rPr>
                <w:rFonts w:eastAsia="Times New Roman" w:cs="Arial"/>
                <w:sz w:val="20"/>
                <w:szCs w:val="20"/>
                <w:lang w:eastAsia="pl-PL"/>
              </w:rPr>
              <w:t>Cel ogólny 2 - Wzrost konkurencyjności obszaru LSR oraz podniesienie jakości życia mieszkańców</w:t>
            </w:r>
          </w:p>
          <w:p w14:paraId="7A05C804" w14:textId="77777777" w:rsidR="005E3663" w:rsidRPr="0073157A" w:rsidRDefault="005E3663" w:rsidP="005E3663">
            <w:pPr>
              <w:pStyle w:val="Akapitzlist"/>
              <w:ind w:left="317"/>
              <w:rPr>
                <w:rFonts w:eastAsia="Times New Roman" w:cs="Arial"/>
                <w:sz w:val="20"/>
                <w:szCs w:val="20"/>
                <w:lang w:eastAsia="pl-PL"/>
              </w:rPr>
            </w:pPr>
            <w:r w:rsidRPr="0073157A">
              <w:rPr>
                <w:rFonts w:eastAsia="Times New Roman" w:cs="Arial"/>
                <w:sz w:val="20"/>
                <w:szCs w:val="20"/>
                <w:lang w:eastAsia="pl-PL"/>
              </w:rPr>
              <w:t xml:space="preserve">Cel szczegółowy - Rozwój obszaru poprzez inwestycje drogowe oraz na obszarach  rewitalizowanych i poprawę dostępności do infrastruktury </w:t>
            </w:r>
            <w:proofErr w:type="spellStart"/>
            <w:r w:rsidRPr="0073157A">
              <w:rPr>
                <w:rFonts w:eastAsia="Times New Roman" w:cs="Arial"/>
                <w:sz w:val="20"/>
                <w:szCs w:val="20"/>
                <w:lang w:eastAsia="pl-PL"/>
              </w:rPr>
              <w:t>rekreacyjno</w:t>
            </w:r>
            <w:proofErr w:type="spellEnd"/>
            <w:r w:rsidRPr="0073157A">
              <w:rPr>
                <w:rFonts w:eastAsia="Times New Roman" w:cs="Arial"/>
                <w:sz w:val="20"/>
                <w:szCs w:val="20"/>
                <w:lang w:eastAsia="pl-PL"/>
              </w:rPr>
              <w:t xml:space="preserve"> – sportowo -  kulturowej</w:t>
            </w:r>
          </w:p>
          <w:p w14:paraId="4AD74ADF" w14:textId="77777777" w:rsidR="005E3663" w:rsidRPr="0073157A" w:rsidRDefault="005E3663" w:rsidP="005E3663">
            <w:pPr>
              <w:pStyle w:val="Akapitzlist"/>
              <w:ind w:left="317"/>
              <w:rPr>
                <w:rFonts w:eastAsia="Times New Roman" w:cs="Arial"/>
                <w:sz w:val="20"/>
                <w:szCs w:val="20"/>
                <w:lang w:eastAsia="pl-PL"/>
              </w:rPr>
            </w:pPr>
            <w:r w:rsidRPr="0073157A">
              <w:rPr>
                <w:rFonts w:eastAsia="Times New Roman" w:cs="Arial"/>
                <w:sz w:val="20"/>
                <w:szCs w:val="20"/>
                <w:lang w:eastAsia="pl-PL"/>
              </w:rPr>
              <w:t>Przedsięwzięcia:</w:t>
            </w:r>
          </w:p>
          <w:p w14:paraId="40602BF2" w14:textId="77777777" w:rsidR="005E3663" w:rsidRDefault="005E3663" w:rsidP="005E3663">
            <w:pPr>
              <w:pStyle w:val="Akapitzlist"/>
              <w:numPr>
                <w:ilvl w:val="0"/>
                <w:numId w:val="21"/>
              </w:numPr>
              <w:rPr>
                <w:sz w:val="20"/>
                <w:szCs w:val="20"/>
              </w:rPr>
            </w:pPr>
            <w:r w:rsidRPr="0073157A">
              <w:rPr>
                <w:sz w:val="20"/>
                <w:szCs w:val="20"/>
              </w:rPr>
              <w:t>Nowoczesne o</w:t>
            </w:r>
            <w:r>
              <w:rPr>
                <w:sz w:val="20"/>
                <w:szCs w:val="20"/>
              </w:rPr>
              <w:t>biekty użyteczności publicznej (</w:t>
            </w:r>
            <w:r w:rsidRPr="0073157A">
              <w:rPr>
                <w:sz w:val="20"/>
                <w:szCs w:val="20"/>
              </w:rPr>
              <w:t>s</w:t>
            </w:r>
            <w:r>
              <w:rPr>
                <w:sz w:val="20"/>
                <w:szCs w:val="20"/>
              </w:rPr>
              <w:t>portowe, turystyczne, kulturowe),</w:t>
            </w:r>
          </w:p>
          <w:p w14:paraId="4482C213" w14:textId="77777777" w:rsidR="005E3663" w:rsidRPr="0073157A" w:rsidRDefault="005E3663" w:rsidP="005E3663">
            <w:pPr>
              <w:pStyle w:val="Akapitzlist"/>
              <w:numPr>
                <w:ilvl w:val="0"/>
                <w:numId w:val="21"/>
              </w:numPr>
              <w:rPr>
                <w:sz w:val="20"/>
                <w:szCs w:val="20"/>
              </w:rPr>
            </w:pPr>
            <w:r w:rsidRPr="0073157A">
              <w:rPr>
                <w:sz w:val="20"/>
                <w:szCs w:val="20"/>
              </w:rPr>
              <w:t>Rozwój ogólnodostępnej i niekomercyjnej infrastruktury turystycznej, rekreacyjnej lub kulturowej</w:t>
            </w:r>
            <w:r>
              <w:rPr>
                <w:sz w:val="20"/>
                <w:szCs w:val="20"/>
              </w:rPr>
              <w:t>.</w:t>
            </w:r>
          </w:p>
          <w:p w14:paraId="675C209A" w14:textId="77777777" w:rsidR="005E3663" w:rsidRDefault="005E3663" w:rsidP="005E3663">
            <w:pPr>
              <w:pStyle w:val="Akapitzlist"/>
              <w:numPr>
                <w:ilvl w:val="0"/>
                <w:numId w:val="20"/>
              </w:numPr>
              <w:ind w:left="317" w:hanging="317"/>
              <w:rPr>
                <w:rFonts w:eastAsia="Times New Roman" w:cs="Arial"/>
                <w:sz w:val="20"/>
                <w:szCs w:val="20"/>
                <w:lang w:eastAsia="pl-PL"/>
              </w:rPr>
            </w:pPr>
            <w:r>
              <w:rPr>
                <w:rFonts w:eastAsia="Times New Roman" w:cs="Arial"/>
                <w:sz w:val="20"/>
                <w:szCs w:val="20"/>
                <w:lang w:eastAsia="pl-PL"/>
              </w:rPr>
              <w:t xml:space="preserve">Cel ogólny 3 - </w:t>
            </w:r>
            <w:r w:rsidRPr="000D3DBC">
              <w:rPr>
                <w:rFonts w:eastAsia="Times New Roman" w:cs="Arial"/>
                <w:sz w:val="20"/>
                <w:szCs w:val="20"/>
                <w:lang w:eastAsia="pl-PL"/>
              </w:rPr>
              <w:t>Wzrost umiejętności mieszkańców obszaru LSR poprzez rozwój działań edukacyjnych między innymi na obszarach rewitalizowanych</w:t>
            </w:r>
          </w:p>
          <w:p w14:paraId="545B9BA5" w14:textId="77777777" w:rsidR="005E3663" w:rsidRDefault="005E3663" w:rsidP="005E3663">
            <w:pPr>
              <w:pStyle w:val="Akapitzlist"/>
              <w:ind w:left="317"/>
              <w:rPr>
                <w:rFonts w:eastAsia="Times New Roman" w:cs="Arial"/>
                <w:sz w:val="20"/>
                <w:szCs w:val="20"/>
                <w:lang w:eastAsia="pl-PL"/>
              </w:rPr>
            </w:pPr>
            <w:r>
              <w:rPr>
                <w:rFonts w:eastAsia="Times New Roman" w:cs="Arial"/>
                <w:sz w:val="20"/>
                <w:szCs w:val="20"/>
                <w:lang w:eastAsia="pl-PL"/>
              </w:rPr>
              <w:t xml:space="preserve">Cel szczegółowy - </w:t>
            </w:r>
            <w:r w:rsidRPr="000D3DBC">
              <w:rPr>
                <w:rFonts w:eastAsia="Times New Roman" w:cs="Arial"/>
                <w:sz w:val="20"/>
                <w:szCs w:val="20"/>
                <w:lang w:eastAsia="pl-PL"/>
              </w:rPr>
              <w:t>Podniesienie poziomu kapitału ludzkiego i społecznego</w:t>
            </w:r>
          </w:p>
          <w:p w14:paraId="596EF1C4" w14:textId="77777777" w:rsidR="005E3663" w:rsidRDefault="005E3663" w:rsidP="005E3663">
            <w:pPr>
              <w:pStyle w:val="Akapitzlist"/>
              <w:ind w:left="317"/>
              <w:rPr>
                <w:rFonts w:eastAsia="Times New Roman" w:cs="Arial"/>
                <w:sz w:val="20"/>
                <w:szCs w:val="20"/>
                <w:lang w:eastAsia="pl-PL"/>
              </w:rPr>
            </w:pPr>
            <w:r>
              <w:rPr>
                <w:rFonts w:eastAsia="Times New Roman" w:cs="Arial"/>
                <w:sz w:val="20"/>
                <w:szCs w:val="20"/>
                <w:lang w:eastAsia="pl-PL"/>
              </w:rPr>
              <w:t>Przedsięwzięcia:</w:t>
            </w:r>
          </w:p>
          <w:p w14:paraId="103DCA77" w14:textId="77777777" w:rsidR="005E3663" w:rsidRDefault="005E3663" w:rsidP="005E3663">
            <w:pPr>
              <w:pStyle w:val="Akapitzlist"/>
              <w:numPr>
                <w:ilvl w:val="0"/>
                <w:numId w:val="22"/>
              </w:numPr>
              <w:ind w:left="742" w:hanging="425"/>
              <w:rPr>
                <w:rFonts w:eastAsia="Times New Roman" w:cs="Arial"/>
                <w:sz w:val="20"/>
                <w:szCs w:val="20"/>
                <w:lang w:eastAsia="pl-PL"/>
              </w:rPr>
            </w:pPr>
            <w:r>
              <w:rPr>
                <w:rFonts w:eastAsia="Times New Roman" w:cs="Arial"/>
                <w:sz w:val="20"/>
                <w:szCs w:val="20"/>
                <w:lang w:eastAsia="pl-PL"/>
              </w:rPr>
              <w:t>Wzmocnienie kapitału społecznego mieszkańców obszaru LSR</w:t>
            </w:r>
          </w:p>
          <w:p w14:paraId="2D8CFE0A" w14:textId="77777777" w:rsidR="005E3663" w:rsidRDefault="005E3663" w:rsidP="005E3663">
            <w:pPr>
              <w:pStyle w:val="Akapitzlist"/>
              <w:numPr>
                <w:ilvl w:val="0"/>
                <w:numId w:val="22"/>
              </w:numPr>
              <w:ind w:left="742" w:hanging="425"/>
              <w:rPr>
                <w:rFonts w:eastAsia="Times New Roman" w:cs="Arial"/>
                <w:sz w:val="20"/>
                <w:szCs w:val="20"/>
                <w:lang w:eastAsia="pl-PL"/>
              </w:rPr>
            </w:pPr>
            <w:r>
              <w:rPr>
                <w:rFonts w:eastAsia="Times New Roman" w:cs="Arial"/>
                <w:sz w:val="20"/>
                <w:szCs w:val="20"/>
                <w:lang w:eastAsia="pl-PL"/>
              </w:rPr>
              <w:t>Uczestnictwo w doskonaleniu zawodowym.</w:t>
            </w:r>
          </w:p>
          <w:p w14:paraId="14FA9210" w14:textId="77777777" w:rsidR="005E3663" w:rsidRPr="00493EBD" w:rsidRDefault="005E3663" w:rsidP="005E3663">
            <w:pPr>
              <w:rPr>
                <w:sz w:val="20"/>
              </w:rPr>
            </w:pPr>
            <w:r>
              <w:rPr>
                <w:sz w:val="20"/>
              </w:rPr>
              <w:t>LPR bezpośrednio przyczynia się do osiągnięcia wskaźników wskazanych w LSR w rozdziale V. Cele i wskaźniki, co potwierdza zwarta w LPR lista przedsięwzięć rewitalizacyjnych w zakresie projektów przewidzianych do realizacji w ramach działania 11.1 i 7.1 RPO.</w:t>
            </w:r>
          </w:p>
        </w:tc>
      </w:tr>
    </w:tbl>
    <w:p w14:paraId="13630D74" w14:textId="77777777" w:rsidR="00672C7E" w:rsidRDefault="00672C7E" w:rsidP="005E3663">
      <w:pPr>
        <w:rPr>
          <w:rFonts w:eastAsia="Times New Roman" w:cs="Arial"/>
          <w:i/>
          <w:sz w:val="20"/>
          <w:lang w:eastAsia="pl-PL"/>
        </w:rPr>
      </w:pPr>
      <w:r w:rsidRPr="003D4538">
        <w:rPr>
          <w:rFonts w:eastAsia="Times New Roman" w:cs="Arial"/>
          <w:sz w:val="20"/>
          <w:lang w:eastAsia="pl-PL"/>
        </w:rPr>
        <w:t xml:space="preserve">Źródło: </w:t>
      </w:r>
      <w:r>
        <w:rPr>
          <w:rFonts w:eastAsia="Times New Roman" w:cs="Arial"/>
          <w:i/>
          <w:sz w:val="20"/>
          <w:lang w:eastAsia="pl-PL"/>
        </w:rPr>
        <w:t>Opracowanie własne</w:t>
      </w:r>
    </w:p>
    <w:p w14:paraId="5A07CCD1" w14:textId="2E06C17C" w:rsidR="00672C7E" w:rsidRDefault="005E3663" w:rsidP="005E3663">
      <w:pPr>
        <w:pStyle w:val="Legenda"/>
      </w:pPr>
      <w:bookmarkStart w:id="17" w:name="_Toc515725490"/>
      <w:r>
        <w:t xml:space="preserve">Tabela </w:t>
      </w:r>
      <w:fldSimple w:instr=" SEQ Tabela \* ARABIC ">
        <w:r w:rsidR="0070708B">
          <w:rPr>
            <w:noProof/>
          </w:rPr>
          <w:t>2</w:t>
        </w:r>
      </w:fldSimple>
      <w:r>
        <w:t xml:space="preserve">. </w:t>
      </w:r>
      <w:r w:rsidRPr="00FB2B1D">
        <w:t>Powiązania Lokalnego Programu Rewitalizacji z dokumentami lokalnymi</w:t>
      </w:r>
      <w:bookmarkEnd w:id="17"/>
    </w:p>
    <w:tbl>
      <w:tblPr>
        <w:tblStyle w:val="Tabela-Siatka"/>
        <w:tblW w:w="5000" w:type="pct"/>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2405"/>
        <w:gridCol w:w="6657"/>
      </w:tblGrid>
      <w:tr w:rsidR="005E3663" w:rsidRPr="00B83FDD" w14:paraId="16D22FE6" w14:textId="77777777" w:rsidTr="004F52CC">
        <w:trPr>
          <w:tblHeader/>
        </w:trPr>
        <w:tc>
          <w:tcPr>
            <w:tcW w:w="1327" w:type="pct"/>
            <w:tcBorders>
              <w:right w:val="single" w:sz="4" w:space="0" w:color="FFFFFF" w:themeColor="background1"/>
            </w:tcBorders>
            <w:shd w:val="clear" w:color="auto" w:fill="C30045"/>
            <w:vAlign w:val="center"/>
          </w:tcPr>
          <w:p w14:paraId="7849582C" w14:textId="77777777" w:rsidR="005E3663" w:rsidRPr="00B83FDD" w:rsidRDefault="005E3663" w:rsidP="005E3663">
            <w:pPr>
              <w:spacing w:line="276" w:lineRule="auto"/>
              <w:jc w:val="center"/>
              <w:rPr>
                <w:b/>
                <w:color w:val="FFFFFF" w:themeColor="background1"/>
                <w:sz w:val="20"/>
                <w:szCs w:val="20"/>
              </w:rPr>
            </w:pPr>
            <w:r w:rsidRPr="00B83FDD">
              <w:rPr>
                <w:b/>
                <w:color w:val="FFFFFF" w:themeColor="background1"/>
                <w:sz w:val="20"/>
                <w:szCs w:val="20"/>
              </w:rPr>
              <w:t>Nazwa dokumentu</w:t>
            </w:r>
          </w:p>
        </w:tc>
        <w:tc>
          <w:tcPr>
            <w:tcW w:w="3673" w:type="pct"/>
            <w:tcBorders>
              <w:left w:val="single" w:sz="4" w:space="0" w:color="FFFFFF" w:themeColor="background1"/>
            </w:tcBorders>
            <w:shd w:val="clear" w:color="auto" w:fill="C30045"/>
          </w:tcPr>
          <w:p w14:paraId="30C87F8E" w14:textId="77777777" w:rsidR="005E3663" w:rsidRPr="00B83FDD" w:rsidRDefault="005E3663" w:rsidP="005E3663">
            <w:pPr>
              <w:spacing w:line="276" w:lineRule="auto"/>
              <w:jc w:val="center"/>
              <w:rPr>
                <w:b/>
                <w:color w:val="FFFFFF" w:themeColor="background1"/>
                <w:sz w:val="20"/>
                <w:szCs w:val="20"/>
              </w:rPr>
            </w:pPr>
            <w:r w:rsidRPr="00B83FDD">
              <w:rPr>
                <w:b/>
                <w:color w:val="FFFFFF" w:themeColor="background1"/>
                <w:sz w:val="20"/>
                <w:szCs w:val="20"/>
              </w:rPr>
              <w:t>Opis powiązań</w:t>
            </w:r>
          </w:p>
        </w:tc>
      </w:tr>
      <w:tr w:rsidR="005E3663" w:rsidRPr="00B83FDD" w14:paraId="63EADDC6" w14:textId="77777777" w:rsidTr="005E3663">
        <w:tc>
          <w:tcPr>
            <w:tcW w:w="1327" w:type="pct"/>
            <w:vAlign w:val="center"/>
          </w:tcPr>
          <w:p w14:paraId="18843EB5" w14:textId="77777777" w:rsidR="005E3663" w:rsidRPr="00605FFB" w:rsidRDefault="005E3663" w:rsidP="005E3663">
            <w:pPr>
              <w:spacing w:line="276" w:lineRule="auto"/>
              <w:jc w:val="center"/>
              <w:rPr>
                <w:sz w:val="20"/>
                <w:szCs w:val="20"/>
              </w:rPr>
            </w:pPr>
            <w:r w:rsidRPr="005E3663">
              <w:rPr>
                <w:sz w:val="20"/>
                <w:szCs w:val="20"/>
              </w:rPr>
              <w:t>Strategia Rozwoju Gminy Brodnica na lata 2016-2025</w:t>
            </w:r>
          </w:p>
        </w:tc>
        <w:tc>
          <w:tcPr>
            <w:tcW w:w="3673" w:type="pct"/>
          </w:tcPr>
          <w:p w14:paraId="2466696B" w14:textId="77777777" w:rsidR="005E3663" w:rsidRDefault="005E3663" w:rsidP="005E3663">
            <w:pPr>
              <w:spacing w:line="276" w:lineRule="auto"/>
              <w:ind w:left="-55"/>
              <w:rPr>
                <w:rFonts w:cs="Calibri"/>
                <w:sz w:val="20"/>
                <w:szCs w:val="20"/>
              </w:rPr>
            </w:pPr>
            <w:r>
              <w:rPr>
                <w:rFonts w:cs="Calibri"/>
                <w:sz w:val="20"/>
                <w:szCs w:val="20"/>
              </w:rPr>
              <w:t>W Strategii Rozwoju Gminy Brodnica wstępnie wytypowano obszary problemowe wymagające rewitalizacji, które zostały uszczegółowione na etapie delimitacji obszarów zdegradowanych i obszarów rewitalizacji. Tak więc LPR stanowi doprecyzowanie zapisów wynikających ze Strategii. Wśród celów</w:t>
            </w:r>
            <w:r w:rsidRPr="005E3663">
              <w:rPr>
                <w:rFonts w:cs="Calibri"/>
                <w:sz w:val="20"/>
                <w:szCs w:val="20"/>
              </w:rPr>
              <w:t xml:space="preserve"> operacyjn</w:t>
            </w:r>
            <w:r>
              <w:rPr>
                <w:rFonts w:cs="Calibri"/>
                <w:sz w:val="20"/>
                <w:szCs w:val="20"/>
              </w:rPr>
              <w:t>ych</w:t>
            </w:r>
            <w:r w:rsidRPr="005E3663">
              <w:rPr>
                <w:rFonts w:cs="Calibri"/>
                <w:sz w:val="20"/>
                <w:szCs w:val="20"/>
              </w:rPr>
              <w:t xml:space="preserve"> i</w:t>
            </w:r>
            <w:r>
              <w:rPr>
                <w:rFonts w:cs="Calibri"/>
                <w:sz w:val="20"/>
                <w:szCs w:val="20"/>
              </w:rPr>
              <w:t> </w:t>
            </w:r>
            <w:r w:rsidRPr="005E3663">
              <w:rPr>
                <w:rFonts w:cs="Calibri"/>
                <w:sz w:val="20"/>
                <w:szCs w:val="20"/>
              </w:rPr>
              <w:t>kierunki działań na lata 2016-2025</w:t>
            </w:r>
            <w:r>
              <w:rPr>
                <w:rFonts w:cs="Calibri"/>
                <w:sz w:val="20"/>
                <w:szCs w:val="20"/>
              </w:rPr>
              <w:t xml:space="preserve"> w Strategii, wyodrębnione następujące, które realizuje LPR:</w:t>
            </w:r>
          </w:p>
          <w:p w14:paraId="07E6E22D" w14:textId="77777777" w:rsidR="001C0C0D" w:rsidRPr="001C0C0D" w:rsidRDefault="005E3663" w:rsidP="005E3663">
            <w:pPr>
              <w:pStyle w:val="Akapitzlist"/>
              <w:numPr>
                <w:ilvl w:val="0"/>
                <w:numId w:val="20"/>
              </w:numPr>
              <w:ind w:left="317" w:hanging="283"/>
              <w:rPr>
                <w:rFonts w:cs="Calibri"/>
                <w:sz w:val="20"/>
                <w:szCs w:val="20"/>
              </w:rPr>
            </w:pPr>
            <w:r w:rsidRPr="005E3663">
              <w:rPr>
                <w:rFonts w:eastAsia="Times New Roman" w:cs="Arial"/>
                <w:sz w:val="20"/>
                <w:szCs w:val="20"/>
                <w:lang w:eastAsia="pl-PL"/>
              </w:rPr>
              <w:t>Cel: Aktywne i solidarne społeczeństwo</w:t>
            </w:r>
            <w:r w:rsidR="001C0C0D">
              <w:rPr>
                <w:rFonts w:eastAsia="Times New Roman" w:cs="Arial"/>
                <w:sz w:val="20"/>
                <w:szCs w:val="20"/>
                <w:lang w:eastAsia="pl-PL"/>
              </w:rPr>
              <w:t>:</w:t>
            </w:r>
          </w:p>
          <w:p w14:paraId="3F7F8395" w14:textId="77777777" w:rsidR="001C0C0D" w:rsidRDefault="005E3663" w:rsidP="001C0C0D">
            <w:pPr>
              <w:rPr>
                <w:rFonts w:eastAsia="Times New Roman" w:cs="Arial"/>
                <w:sz w:val="20"/>
                <w:szCs w:val="20"/>
                <w:lang w:eastAsia="pl-PL"/>
              </w:rPr>
            </w:pPr>
            <w:r w:rsidRPr="001C0C0D">
              <w:rPr>
                <w:rFonts w:eastAsia="Times New Roman" w:cs="Arial"/>
                <w:sz w:val="20"/>
                <w:szCs w:val="20"/>
                <w:lang w:eastAsia="pl-PL"/>
              </w:rPr>
              <w:t xml:space="preserve">Kierunki </w:t>
            </w:r>
            <w:r w:rsidR="001C0C0D" w:rsidRPr="001C0C0D">
              <w:rPr>
                <w:rFonts w:eastAsia="Times New Roman" w:cs="Arial"/>
                <w:sz w:val="20"/>
                <w:szCs w:val="20"/>
                <w:lang w:eastAsia="pl-PL"/>
              </w:rPr>
              <w:t xml:space="preserve">działań: </w:t>
            </w:r>
          </w:p>
          <w:p w14:paraId="19E7BD8D" w14:textId="77777777" w:rsidR="001C0C0D" w:rsidRDefault="001C0C0D" w:rsidP="001C0C0D">
            <w:pPr>
              <w:pStyle w:val="Akapitzlist"/>
              <w:numPr>
                <w:ilvl w:val="0"/>
                <w:numId w:val="24"/>
              </w:numPr>
              <w:ind w:left="654"/>
              <w:rPr>
                <w:rFonts w:eastAsia="Times New Roman" w:cs="Arial"/>
                <w:sz w:val="20"/>
                <w:szCs w:val="20"/>
                <w:lang w:eastAsia="pl-PL"/>
              </w:rPr>
            </w:pPr>
            <w:r w:rsidRPr="001C0C0D">
              <w:rPr>
                <w:rFonts w:eastAsia="Times New Roman" w:cs="Arial"/>
                <w:sz w:val="20"/>
                <w:szCs w:val="20"/>
                <w:lang w:eastAsia="pl-PL"/>
              </w:rPr>
              <w:lastRenderedPageBreak/>
              <w:t>Ułatwiać osobom bezrobotnym podwyższanie kwalifikacji</w:t>
            </w:r>
            <w:r>
              <w:rPr>
                <w:rFonts w:eastAsia="Times New Roman" w:cs="Arial"/>
                <w:sz w:val="20"/>
                <w:szCs w:val="20"/>
                <w:lang w:eastAsia="pl-PL"/>
              </w:rPr>
              <w:t xml:space="preserve"> </w:t>
            </w:r>
            <w:r w:rsidRPr="001C0C0D">
              <w:rPr>
                <w:rFonts w:eastAsia="Times New Roman" w:cs="Arial"/>
                <w:sz w:val="20"/>
                <w:szCs w:val="20"/>
                <w:lang w:eastAsia="pl-PL"/>
              </w:rPr>
              <w:t>zawodowych poprzez udział w kursach i szkoleniach, na których</w:t>
            </w:r>
            <w:r>
              <w:rPr>
                <w:rFonts w:eastAsia="Times New Roman" w:cs="Arial"/>
                <w:sz w:val="20"/>
                <w:szCs w:val="20"/>
                <w:lang w:eastAsia="pl-PL"/>
              </w:rPr>
              <w:t xml:space="preserve"> </w:t>
            </w:r>
            <w:r w:rsidRPr="001C0C0D">
              <w:rPr>
                <w:rFonts w:eastAsia="Times New Roman" w:cs="Arial"/>
                <w:sz w:val="20"/>
                <w:szCs w:val="20"/>
                <w:lang w:eastAsia="pl-PL"/>
              </w:rPr>
              <w:t>organizację pozyskamy wsparcie ze środków zewnętrznych, w tym</w:t>
            </w:r>
            <w:r>
              <w:rPr>
                <w:rFonts w:eastAsia="Times New Roman" w:cs="Arial"/>
                <w:sz w:val="20"/>
                <w:szCs w:val="20"/>
                <w:lang w:eastAsia="pl-PL"/>
              </w:rPr>
              <w:t xml:space="preserve"> </w:t>
            </w:r>
            <w:r w:rsidRPr="001C0C0D">
              <w:rPr>
                <w:rFonts w:eastAsia="Times New Roman" w:cs="Arial"/>
                <w:sz w:val="20"/>
                <w:szCs w:val="20"/>
                <w:lang w:eastAsia="pl-PL"/>
              </w:rPr>
              <w:t>unijnych.</w:t>
            </w:r>
          </w:p>
          <w:p w14:paraId="6A5F9C91" w14:textId="77777777" w:rsidR="001C0C0D" w:rsidRDefault="001C0C0D" w:rsidP="001C0C0D">
            <w:pPr>
              <w:pStyle w:val="Akapitzlist"/>
              <w:numPr>
                <w:ilvl w:val="0"/>
                <w:numId w:val="24"/>
              </w:numPr>
              <w:ind w:left="654"/>
              <w:rPr>
                <w:rFonts w:eastAsia="Times New Roman" w:cs="Arial"/>
                <w:sz w:val="20"/>
                <w:szCs w:val="20"/>
                <w:lang w:eastAsia="pl-PL"/>
              </w:rPr>
            </w:pPr>
            <w:r w:rsidRPr="001C0C0D">
              <w:rPr>
                <w:rFonts w:eastAsia="Times New Roman" w:cs="Arial"/>
                <w:sz w:val="20"/>
                <w:szCs w:val="20"/>
                <w:lang w:eastAsia="pl-PL"/>
              </w:rPr>
              <w:t>Wspierać osoby wykluczone społecznie lub zagrożone wykluczeniem</w:t>
            </w:r>
            <w:r>
              <w:rPr>
                <w:rFonts w:eastAsia="Times New Roman" w:cs="Arial"/>
                <w:sz w:val="20"/>
                <w:szCs w:val="20"/>
                <w:lang w:eastAsia="pl-PL"/>
              </w:rPr>
              <w:t xml:space="preserve"> </w:t>
            </w:r>
            <w:r w:rsidRPr="001C0C0D">
              <w:rPr>
                <w:rFonts w:eastAsia="Times New Roman" w:cs="Arial"/>
                <w:sz w:val="20"/>
                <w:szCs w:val="20"/>
                <w:lang w:eastAsia="pl-PL"/>
              </w:rPr>
              <w:t>społecznym w dążeniu do uzyskania przez nie samodzielności</w:t>
            </w:r>
            <w:r>
              <w:rPr>
                <w:rFonts w:eastAsia="Times New Roman" w:cs="Arial"/>
                <w:sz w:val="20"/>
                <w:szCs w:val="20"/>
                <w:lang w:eastAsia="pl-PL"/>
              </w:rPr>
              <w:t xml:space="preserve"> </w:t>
            </w:r>
            <w:r w:rsidRPr="001C0C0D">
              <w:rPr>
                <w:rFonts w:eastAsia="Times New Roman" w:cs="Arial"/>
                <w:sz w:val="20"/>
                <w:szCs w:val="20"/>
                <w:lang w:eastAsia="pl-PL"/>
              </w:rPr>
              <w:t>ekonomicznej lub odzyskania wiary w swe siły.</w:t>
            </w:r>
          </w:p>
          <w:p w14:paraId="7106586A" w14:textId="77777777" w:rsidR="001C0C0D" w:rsidRDefault="001C0C0D" w:rsidP="001C0C0D">
            <w:pPr>
              <w:pStyle w:val="Akapitzlist"/>
              <w:numPr>
                <w:ilvl w:val="0"/>
                <w:numId w:val="24"/>
              </w:numPr>
              <w:ind w:left="654"/>
              <w:rPr>
                <w:rFonts w:eastAsia="Times New Roman" w:cs="Arial"/>
                <w:sz w:val="20"/>
                <w:szCs w:val="20"/>
                <w:lang w:eastAsia="pl-PL"/>
              </w:rPr>
            </w:pPr>
            <w:r w:rsidRPr="001C0C0D">
              <w:rPr>
                <w:rFonts w:eastAsia="Times New Roman" w:cs="Arial"/>
                <w:sz w:val="20"/>
                <w:szCs w:val="20"/>
                <w:lang w:eastAsia="pl-PL"/>
              </w:rPr>
              <w:t>Umożliwiać mieszkańcom udział w szkoleniach i programach mających na celu zwiększanie stopnia oraz poprawę umiejętności korzystania z Internetu w tym e-usług publicznych, na organizację których pozyskane będzie wsparcie ze środków zewnętrznych, w tym unijnych.</w:t>
            </w:r>
          </w:p>
          <w:p w14:paraId="1B7AD05F" w14:textId="77777777" w:rsidR="001C0C0D" w:rsidRDefault="001C0C0D" w:rsidP="001C0C0D">
            <w:pPr>
              <w:pStyle w:val="Akapitzlist"/>
              <w:numPr>
                <w:ilvl w:val="0"/>
                <w:numId w:val="24"/>
              </w:numPr>
              <w:ind w:left="654"/>
              <w:rPr>
                <w:rFonts w:eastAsia="Times New Roman" w:cs="Arial"/>
                <w:sz w:val="20"/>
                <w:szCs w:val="20"/>
                <w:lang w:eastAsia="pl-PL"/>
              </w:rPr>
            </w:pPr>
            <w:r w:rsidRPr="001C0C0D">
              <w:rPr>
                <w:rFonts w:eastAsia="Times New Roman" w:cs="Arial"/>
                <w:sz w:val="20"/>
                <w:szCs w:val="20"/>
                <w:lang w:eastAsia="pl-PL"/>
              </w:rPr>
              <w:t>Organizować lub wspierać organizację spotkań integracyjnych dla</w:t>
            </w:r>
            <w:r>
              <w:rPr>
                <w:rFonts w:eastAsia="Times New Roman" w:cs="Arial"/>
                <w:sz w:val="20"/>
                <w:szCs w:val="20"/>
                <w:lang w:eastAsia="pl-PL"/>
              </w:rPr>
              <w:t xml:space="preserve"> </w:t>
            </w:r>
            <w:r w:rsidRPr="001C0C0D">
              <w:rPr>
                <w:rFonts w:eastAsia="Times New Roman" w:cs="Arial"/>
                <w:sz w:val="20"/>
                <w:szCs w:val="20"/>
                <w:lang w:eastAsia="pl-PL"/>
              </w:rPr>
              <w:t>mieszkańców służących promocji gminy, podczas których promowane</w:t>
            </w:r>
            <w:r>
              <w:rPr>
                <w:rFonts w:eastAsia="Times New Roman" w:cs="Arial"/>
                <w:sz w:val="20"/>
                <w:szCs w:val="20"/>
                <w:lang w:eastAsia="pl-PL"/>
              </w:rPr>
              <w:t xml:space="preserve"> </w:t>
            </w:r>
            <w:r w:rsidRPr="001C0C0D">
              <w:rPr>
                <w:rFonts w:eastAsia="Times New Roman" w:cs="Arial"/>
                <w:sz w:val="20"/>
                <w:szCs w:val="20"/>
                <w:lang w:eastAsia="pl-PL"/>
              </w:rPr>
              <w:t>będą również solidarne postawy osób lub instytucji, albo inne działania</w:t>
            </w:r>
            <w:r>
              <w:rPr>
                <w:rFonts w:eastAsia="Times New Roman" w:cs="Arial"/>
                <w:sz w:val="20"/>
                <w:szCs w:val="20"/>
                <w:lang w:eastAsia="pl-PL"/>
              </w:rPr>
              <w:t xml:space="preserve"> </w:t>
            </w:r>
            <w:r w:rsidRPr="001C0C0D">
              <w:rPr>
                <w:rFonts w:eastAsia="Times New Roman" w:cs="Arial"/>
                <w:sz w:val="20"/>
                <w:szCs w:val="20"/>
                <w:lang w:eastAsia="pl-PL"/>
              </w:rPr>
              <w:t>służące budowaniu solidarności między ludźmi.</w:t>
            </w:r>
          </w:p>
          <w:p w14:paraId="51989BB6" w14:textId="77777777" w:rsidR="001C0C0D" w:rsidRDefault="001C0C0D" w:rsidP="001C0C0D">
            <w:pPr>
              <w:pStyle w:val="Akapitzlist"/>
              <w:numPr>
                <w:ilvl w:val="0"/>
                <w:numId w:val="20"/>
              </w:numPr>
              <w:ind w:left="317" w:hanging="283"/>
              <w:rPr>
                <w:rFonts w:eastAsia="Times New Roman" w:cs="Arial"/>
                <w:sz w:val="20"/>
                <w:szCs w:val="20"/>
                <w:lang w:eastAsia="pl-PL"/>
              </w:rPr>
            </w:pPr>
            <w:r>
              <w:rPr>
                <w:rFonts w:eastAsia="Times New Roman" w:cs="Arial"/>
                <w:sz w:val="20"/>
                <w:szCs w:val="20"/>
                <w:lang w:eastAsia="pl-PL"/>
              </w:rPr>
              <w:t xml:space="preserve">Cel: </w:t>
            </w:r>
            <w:r w:rsidRPr="001C0C0D">
              <w:rPr>
                <w:rFonts w:eastAsia="Times New Roman" w:cs="Arial"/>
                <w:sz w:val="20"/>
                <w:szCs w:val="20"/>
                <w:lang w:eastAsia="pl-PL"/>
              </w:rPr>
              <w:t>Rewitalizacja obszarów</w:t>
            </w:r>
            <w:r>
              <w:rPr>
                <w:rFonts w:eastAsia="Times New Roman" w:cs="Arial"/>
                <w:sz w:val="20"/>
                <w:szCs w:val="20"/>
                <w:lang w:eastAsia="pl-PL"/>
              </w:rPr>
              <w:t xml:space="preserve"> </w:t>
            </w:r>
            <w:r w:rsidRPr="001C0C0D">
              <w:rPr>
                <w:rFonts w:eastAsia="Times New Roman" w:cs="Arial"/>
                <w:sz w:val="20"/>
                <w:szCs w:val="20"/>
                <w:lang w:eastAsia="pl-PL"/>
              </w:rPr>
              <w:t>zdegradowanych</w:t>
            </w:r>
            <w:r>
              <w:rPr>
                <w:rFonts w:eastAsia="Times New Roman" w:cs="Arial"/>
                <w:sz w:val="20"/>
                <w:szCs w:val="20"/>
                <w:lang w:eastAsia="pl-PL"/>
              </w:rPr>
              <w:t>:</w:t>
            </w:r>
          </w:p>
          <w:p w14:paraId="669A6EBB" w14:textId="77777777" w:rsidR="001C0C0D" w:rsidRDefault="001C0C0D" w:rsidP="001C0C0D">
            <w:pPr>
              <w:ind w:left="34"/>
              <w:rPr>
                <w:rFonts w:eastAsia="Times New Roman" w:cs="Arial"/>
                <w:sz w:val="20"/>
                <w:szCs w:val="20"/>
                <w:lang w:eastAsia="pl-PL"/>
              </w:rPr>
            </w:pPr>
            <w:r>
              <w:rPr>
                <w:rFonts w:eastAsia="Times New Roman" w:cs="Arial"/>
                <w:sz w:val="20"/>
                <w:szCs w:val="20"/>
                <w:lang w:eastAsia="pl-PL"/>
              </w:rPr>
              <w:t>Kierunki działań:</w:t>
            </w:r>
          </w:p>
          <w:p w14:paraId="4D96DF10" w14:textId="77777777" w:rsidR="001C0C0D" w:rsidRDefault="001C0C0D" w:rsidP="001C0C0D">
            <w:pPr>
              <w:pStyle w:val="Akapitzlist"/>
              <w:numPr>
                <w:ilvl w:val="0"/>
                <w:numId w:val="25"/>
              </w:numPr>
              <w:rPr>
                <w:rFonts w:eastAsia="Times New Roman" w:cs="Arial"/>
                <w:sz w:val="20"/>
                <w:szCs w:val="20"/>
                <w:lang w:eastAsia="pl-PL"/>
              </w:rPr>
            </w:pPr>
            <w:r w:rsidRPr="001C0C0D">
              <w:rPr>
                <w:rFonts w:eastAsia="Times New Roman" w:cs="Arial"/>
                <w:sz w:val="20"/>
                <w:szCs w:val="20"/>
                <w:lang w:eastAsia="pl-PL"/>
              </w:rPr>
              <w:t>Dokonać analizy obszarów, które mogą być zdegradowane i</w:t>
            </w:r>
            <w:r>
              <w:rPr>
                <w:rFonts w:eastAsia="Times New Roman" w:cs="Arial"/>
                <w:sz w:val="20"/>
                <w:szCs w:val="20"/>
                <w:lang w:eastAsia="pl-PL"/>
              </w:rPr>
              <w:t xml:space="preserve"> </w:t>
            </w:r>
            <w:r w:rsidRPr="001C0C0D">
              <w:rPr>
                <w:rFonts w:eastAsia="Times New Roman" w:cs="Arial"/>
                <w:sz w:val="20"/>
                <w:szCs w:val="20"/>
                <w:lang w:eastAsia="pl-PL"/>
              </w:rPr>
              <w:t>opracować dla nich gminny program rewitalizacji.</w:t>
            </w:r>
          </w:p>
          <w:p w14:paraId="2FF84E91" w14:textId="77777777" w:rsidR="001C0C0D" w:rsidRPr="001C0C0D" w:rsidRDefault="001C0C0D" w:rsidP="001C0C0D">
            <w:pPr>
              <w:pStyle w:val="Akapitzlist"/>
              <w:numPr>
                <w:ilvl w:val="0"/>
                <w:numId w:val="25"/>
              </w:numPr>
              <w:rPr>
                <w:rFonts w:eastAsia="Times New Roman" w:cs="Arial"/>
                <w:sz w:val="20"/>
                <w:szCs w:val="20"/>
                <w:lang w:eastAsia="pl-PL"/>
              </w:rPr>
            </w:pPr>
            <w:r>
              <w:rPr>
                <w:rFonts w:eastAsia="Times New Roman" w:cs="Arial"/>
                <w:sz w:val="20"/>
                <w:szCs w:val="20"/>
                <w:lang w:eastAsia="pl-PL"/>
              </w:rPr>
              <w:t>P</w:t>
            </w:r>
            <w:r w:rsidRPr="001C0C0D">
              <w:rPr>
                <w:rFonts w:eastAsia="Times New Roman" w:cs="Arial"/>
                <w:sz w:val="20"/>
                <w:szCs w:val="20"/>
                <w:lang w:eastAsia="pl-PL"/>
              </w:rPr>
              <w:t>odjąć działania, w wyniku których nastąpi poprawa infrastruktury</w:t>
            </w:r>
            <w:r>
              <w:rPr>
                <w:rFonts w:eastAsia="Times New Roman" w:cs="Arial"/>
                <w:sz w:val="20"/>
                <w:szCs w:val="20"/>
                <w:lang w:eastAsia="pl-PL"/>
              </w:rPr>
              <w:t xml:space="preserve"> </w:t>
            </w:r>
            <w:r w:rsidRPr="001C0C0D">
              <w:rPr>
                <w:rFonts w:eastAsia="Times New Roman" w:cs="Arial"/>
                <w:sz w:val="20"/>
                <w:szCs w:val="20"/>
                <w:lang w:eastAsia="pl-PL"/>
              </w:rPr>
              <w:t>społecznej, kulturalnej i rekreacyjnej na obszarach wymagających</w:t>
            </w:r>
            <w:r>
              <w:rPr>
                <w:rFonts w:eastAsia="Times New Roman" w:cs="Arial"/>
                <w:sz w:val="20"/>
                <w:szCs w:val="20"/>
                <w:lang w:eastAsia="pl-PL"/>
              </w:rPr>
              <w:t xml:space="preserve"> </w:t>
            </w:r>
            <w:r w:rsidRPr="001C0C0D">
              <w:rPr>
                <w:rFonts w:eastAsia="Times New Roman" w:cs="Arial"/>
                <w:sz w:val="20"/>
                <w:szCs w:val="20"/>
                <w:lang w:eastAsia="pl-PL"/>
              </w:rPr>
              <w:t>rewitalizacji, w celu poprawy jakości życia mieszkańców oraz</w:t>
            </w:r>
            <w:r>
              <w:rPr>
                <w:rFonts w:eastAsia="Times New Roman" w:cs="Arial"/>
                <w:sz w:val="20"/>
                <w:szCs w:val="20"/>
                <w:lang w:eastAsia="pl-PL"/>
              </w:rPr>
              <w:t xml:space="preserve"> </w:t>
            </w:r>
            <w:r w:rsidRPr="001C0C0D">
              <w:rPr>
                <w:rFonts w:eastAsia="Times New Roman" w:cs="Arial"/>
                <w:sz w:val="20"/>
                <w:szCs w:val="20"/>
                <w:lang w:eastAsia="pl-PL"/>
              </w:rPr>
              <w:t>podniesienia konkurencyjności tych obszarów.</w:t>
            </w:r>
          </w:p>
        </w:tc>
      </w:tr>
      <w:tr w:rsidR="001A3F86" w:rsidRPr="00B83FDD" w14:paraId="171B94E2" w14:textId="77777777" w:rsidTr="005E3663">
        <w:tc>
          <w:tcPr>
            <w:tcW w:w="1327" w:type="pct"/>
            <w:vAlign w:val="center"/>
          </w:tcPr>
          <w:p w14:paraId="444AF19C" w14:textId="77777777" w:rsidR="001A3F86" w:rsidRPr="00B83FDD" w:rsidRDefault="001A3F86" w:rsidP="001A3F86">
            <w:pPr>
              <w:spacing w:line="276" w:lineRule="auto"/>
              <w:jc w:val="center"/>
              <w:rPr>
                <w:sz w:val="20"/>
                <w:szCs w:val="20"/>
              </w:rPr>
            </w:pPr>
            <w:r w:rsidRPr="00AF051D">
              <w:rPr>
                <w:rFonts w:eastAsia="Times New Roman" w:cs="Arial"/>
                <w:sz w:val="20"/>
                <w:lang w:eastAsia="pl-PL"/>
              </w:rPr>
              <w:lastRenderedPageBreak/>
              <w:t>Gminna Strategia Rozwiązywania Problemów Społecznych</w:t>
            </w:r>
          </w:p>
        </w:tc>
        <w:tc>
          <w:tcPr>
            <w:tcW w:w="3673" w:type="pct"/>
          </w:tcPr>
          <w:p w14:paraId="0A23D11B" w14:textId="77777777" w:rsidR="001A3F86" w:rsidRDefault="001A3F86" w:rsidP="001A3F86">
            <w:pPr>
              <w:rPr>
                <w:sz w:val="20"/>
                <w:szCs w:val="20"/>
              </w:rPr>
            </w:pPr>
            <w:r>
              <w:rPr>
                <w:sz w:val="20"/>
                <w:szCs w:val="20"/>
              </w:rPr>
              <w:t>W Strategii wskazano dwa cele strategiczne, z którymi zgodny jest LPR:</w:t>
            </w:r>
          </w:p>
          <w:p w14:paraId="1B19ADB6" w14:textId="77777777" w:rsidR="001A3F86" w:rsidRDefault="001A3F86" w:rsidP="001A3F86">
            <w:pPr>
              <w:pStyle w:val="Akapitzlist"/>
              <w:numPr>
                <w:ilvl w:val="0"/>
                <w:numId w:val="20"/>
              </w:numPr>
              <w:ind w:left="317" w:hanging="283"/>
              <w:rPr>
                <w:rFonts w:eastAsia="Times New Roman" w:cs="Arial"/>
                <w:sz w:val="20"/>
                <w:szCs w:val="20"/>
                <w:lang w:eastAsia="pl-PL"/>
              </w:rPr>
            </w:pPr>
            <w:r w:rsidRPr="00AF051D">
              <w:rPr>
                <w:rFonts w:eastAsia="Times New Roman" w:cs="Arial"/>
                <w:sz w:val="20"/>
                <w:szCs w:val="20"/>
                <w:lang w:eastAsia="pl-PL"/>
              </w:rPr>
              <w:t>Stworzenie sprawnego systemu pomocy społecznej zapewniającego pomoc oraz wsparcie rodzinom i osobom potrzebującym – m. in. walka z ubóstwem, rozwijanie nowych form pomocy, kształtowanie pożądanych postaw społecznych.</w:t>
            </w:r>
          </w:p>
          <w:p w14:paraId="4329DBBC" w14:textId="77777777" w:rsidR="001A3F86" w:rsidRDefault="001A3F86" w:rsidP="001A3F86">
            <w:pPr>
              <w:pStyle w:val="Akapitzlist"/>
              <w:numPr>
                <w:ilvl w:val="0"/>
                <w:numId w:val="20"/>
              </w:numPr>
              <w:ind w:left="317" w:hanging="283"/>
              <w:rPr>
                <w:rFonts w:eastAsia="Times New Roman" w:cs="Arial"/>
                <w:sz w:val="20"/>
                <w:szCs w:val="20"/>
                <w:lang w:eastAsia="pl-PL"/>
              </w:rPr>
            </w:pPr>
            <w:r>
              <w:rPr>
                <w:rFonts w:eastAsia="Times New Roman" w:cs="Arial"/>
                <w:sz w:val="20"/>
                <w:szCs w:val="20"/>
                <w:lang w:eastAsia="pl-PL"/>
              </w:rPr>
              <w:t>Integracja środowiska lokalnego na potrzeby rodzin i osób – m. in. wspieranie i dążenie do pełnej integracji osób i rodzin zagrożonych wykluczeniem społecznym, zapobieganie bezradności i motywowanie do aktywizacji zawodowej.</w:t>
            </w:r>
          </w:p>
          <w:p w14:paraId="37DF931D" w14:textId="77777777" w:rsidR="001A3F86" w:rsidRPr="00AF051D" w:rsidRDefault="001A3F86" w:rsidP="001A3F86">
            <w:pPr>
              <w:ind w:left="34"/>
              <w:rPr>
                <w:rFonts w:eastAsia="Times New Roman" w:cs="Arial"/>
                <w:sz w:val="20"/>
                <w:szCs w:val="20"/>
                <w:lang w:eastAsia="pl-PL"/>
              </w:rPr>
            </w:pPr>
            <w:r>
              <w:rPr>
                <w:rFonts w:eastAsia="Times New Roman" w:cs="Arial"/>
                <w:sz w:val="20"/>
                <w:szCs w:val="20"/>
                <w:lang w:eastAsia="pl-PL"/>
              </w:rPr>
              <w:t xml:space="preserve">LPR jest zgodny z powyższymi celami ponieważ również przewiduje podjęcie działań z zakresu aktywizacji społeczno-zawodowej celem wsparcia osób i rodzin zagrożonych wykluczeniem społecznym. </w:t>
            </w:r>
          </w:p>
        </w:tc>
      </w:tr>
    </w:tbl>
    <w:p w14:paraId="182B514F" w14:textId="77777777" w:rsidR="005E3663" w:rsidRDefault="005E3663" w:rsidP="005E3663">
      <w:pPr>
        <w:rPr>
          <w:rFonts w:eastAsia="Times New Roman" w:cs="Arial"/>
          <w:i/>
          <w:sz w:val="20"/>
          <w:lang w:eastAsia="pl-PL"/>
        </w:rPr>
      </w:pPr>
      <w:r w:rsidRPr="003D4538">
        <w:rPr>
          <w:rFonts w:eastAsia="Times New Roman" w:cs="Arial"/>
          <w:sz w:val="20"/>
          <w:lang w:eastAsia="pl-PL"/>
        </w:rPr>
        <w:t xml:space="preserve">Źródło: </w:t>
      </w:r>
      <w:r>
        <w:rPr>
          <w:rFonts w:eastAsia="Times New Roman" w:cs="Arial"/>
          <w:i/>
          <w:sz w:val="20"/>
          <w:lang w:eastAsia="pl-PL"/>
        </w:rPr>
        <w:t>Opracowanie własne</w:t>
      </w:r>
    </w:p>
    <w:p w14:paraId="50DB07CF" w14:textId="77777777" w:rsidR="005E3663" w:rsidRPr="005E3663" w:rsidRDefault="005E3663" w:rsidP="005E3663"/>
    <w:p w14:paraId="7DC76E4E" w14:textId="77777777" w:rsidR="00672C7E" w:rsidRDefault="00672C7E" w:rsidP="00672C7E"/>
    <w:p w14:paraId="66DFABEE" w14:textId="77777777" w:rsidR="00672C7E" w:rsidRDefault="00672C7E" w:rsidP="00672C7E"/>
    <w:p w14:paraId="2DD3C492" w14:textId="77777777" w:rsidR="00672C7E" w:rsidRDefault="00672C7E" w:rsidP="00672C7E"/>
    <w:p w14:paraId="3028D93A" w14:textId="77777777" w:rsidR="00B63C7E" w:rsidRDefault="00B63C7E" w:rsidP="00672C7E"/>
    <w:p w14:paraId="2A2244C9" w14:textId="77777777" w:rsidR="00B63C7E" w:rsidRDefault="00B63C7E" w:rsidP="00672C7E"/>
    <w:p w14:paraId="7FB5AE21" w14:textId="77777777" w:rsidR="00B63C7E" w:rsidRDefault="00B63C7E" w:rsidP="00672C7E"/>
    <w:p w14:paraId="77E62364" w14:textId="77777777" w:rsidR="00B63C7E" w:rsidRDefault="00B63C7E" w:rsidP="00672C7E"/>
    <w:p w14:paraId="52E8B9D3" w14:textId="77777777" w:rsidR="00B63C7E" w:rsidRDefault="00B63C7E" w:rsidP="00672C7E"/>
    <w:p w14:paraId="452DAF4A" w14:textId="77777777" w:rsidR="00B63C7E" w:rsidRDefault="00B63C7E" w:rsidP="00672C7E"/>
    <w:p w14:paraId="04AA8958" w14:textId="77777777" w:rsidR="00B63C7E" w:rsidRDefault="00B63C7E" w:rsidP="00672C7E"/>
    <w:p w14:paraId="1D63B82F" w14:textId="268E99A8" w:rsidR="00B63C7E" w:rsidRDefault="00B63C7E" w:rsidP="00672C7E"/>
    <w:p w14:paraId="159D93EE" w14:textId="1DE32350" w:rsidR="00B63C7E" w:rsidRDefault="00E9072B" w:rsidP="00672C7E">
      <w:r>
        <w:rPr>
          <w:noProof/>
          <w:lang w:eastAsia="pl-PL"/>
        </w:rPr>
        <mc:AlternateContent>
          <mc:Choice Requires="wps">
            <w:drawing>
              <wp:anchor distT="0" distB="0" distL="114300" distR="114300" simplePos="0" relativeHeight="251649024" behindDoc="0" locked="0" layoutInCell="1" allowOverlap="1" wp14:anchorId="00EFF91D" wp14:editId="4271C17E">
                <wp:simplePos x="0" y="0"/>
                <wp:positionH relativeFrom="column">
                  <wp:posOffset>-299720</wp:posOffset>
                </wp:positionH>
                <wp:positionV relativeFrom="paragraph">
                  <wp:posOffset>369570</wp:posOffset>
                </wp:positionV>
                <wp:extent cx="2428875" cy="283845"/>
                <wp:effectExtent l="0" t="1905" r="4445" b="0"/>
                <wp:wrapSquare wrapText="bothSides"/>
                <wp:docPr id="2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BA843" w14:textId="432894A2" w:rsidR="00644E8F" w:rsidRPr="003B441D" w:rsidRDefault="00644E8F" w:rsidP="00A17BF7">
                            <w:pPr>
                              <w:pStyle w:val="Legenda"/>
                              <w:rPr>
                                <w:rFonts w:eastAsiaTheme="majorEastAsia" w:cs="Arial"/>
                                <w:color w:val="4F2D7F" w:themeColor="text1"/>
                                <w:sz w:val="24"/>
                                <w:szCs w:val="24"/>
                              </w:rPr>
                            </w:pPr>
                            <w:bookmarkStart w:id="18" w:name="_Toc515725481"/>
                            <w:r>
                              <w:t xml:space="preserve">Mapa </w:t>
                            </w:r>
                            <w:fldSimple w:instr=" SEQ Mapa \* ARABIC ">
                              <w:r>
                                <w:rPr>
                                  <w:noProof/>
                                </w:rPr>
                                <w:t>1</w:t>
                              </w:r>
                            </w:fldSimple>
                            <w:r>
                              <w:t>. Położenie gminy na tle powiatu brodnickiego</w:t>
                            </w:r>
                            <w:bookmarkEnd w:id="1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F91D" id="Text Box 133" o:spid="_x0000_s1050" type="#_x0000_t202" style="position:absolute;left:0;text-align:left;margin-left:-23.6pt;margin-top:29.1pt;width:191.25pt;height:2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" stroked="f">
                <v:textbox inset="0,0,0,0">
                  <w:txbxContent>
                    <w:p w14:paraId="4FCBA843" w14:textId="432894A2" w:rsidR="00644E8F" w:rsidRPr="003B441D" w:rsidRDefault="00644E8F" w:rsidP="00A17BF7">
                      <w:pPr>
                        <w:pStyle w:val="Legenda"/>
                        <w:rPr>
                          <w:rFonts w:eastAsiaTheme="majorEastAsia" w:cs="Arial"/>
                          <w:color w:val="4F2D7F" w:themeColor="text1"/>
                          <w:sz w:val="24"/>
                          <w:szCs w:val="24"/>
                        </w:rPr>
                      </w:pPr>
                      <w:bookmarkStart w:id="19" w:name="_Toc515725481"/>
                      <w:r>
                        <w:t xml:space="preserve">Mapa </w:t>
                      </w:r>
                      <w:fldSimple w:instr=" SEQ Mapa \* ARABIC ">
                        <w:r>
                          <w:rPr>
                            <w:noProof/>
                          </w:rPr>
                          <w:t>1</w:t>
                        </w:r>
                      </w:fldSimple>
                      <w:r>
                        <w:t>. Położenie gminy na tle powiatu brodnickiego</w:t>
                      </w:r>
                      <w:bookmarkEnd w:id="19"/>
                    </w:p>
                  </w:txbxContent>
                </v:textbox>
                <w10:wrap type="square"/>
              </v:shape>
            </w:pict>
          </mc:Fallback>
        </mc:AlternateContent>
      </w:r>
    </w:p>
    <w:p w14:paraId="5940D56B" w14:textId="03E71998" w:rsidR="00B63C7E" w:rsidRPr="00672C7E" w:rsidRDefault="00B63C7E" w:rsidP="00672C7E"/>
    <w:p w14:paraId="27486069" w14:textId="1A0A2E7F" w:rsidR="0093090C" w:rsidRPr="00C15E1E" w:rsidRDefault="00672C7E" w:rsidP="00C15E1E">
      <w:pPr>
        <w:pStyle w:val="Nagwek1"/>
        <w:spacing w:before="0" w:after="240"/>
        <w:rPr>
          <w:rFonts w:ascii="Garamond" w:hAnsi="Garamond"/>
          <w:sz w:val="40"/>
          <w:szCs w:val="40"/>
        </w:rPr>
      </w:pPr>
      <w:bookmarkStart w:id="20" w:name="_Toc17712550"/>
      <w:r>
        <w:rPr>
          <w:rFonts w:ascii="Garamond" w:hAnsi="Garamond"/>
          <w:sz w:val="40"/>
          <w:szCs w:val="40"/>
        </w:rPr>
        <w:t>2</w:t>
      </w:r>
      <w:r w:rsidR="0093090C" w:rsidRPr="00C15E1E">
        <w:rPr>
          <w:rFonts w:ascii="Garamond" w:hAnsi="Garamond"/>
          <w:sz w:val="40"/>
          <w:szCs w:val="40"/>
        </w:rPr>
        <w:t xml:space="preserve">. Uproszczona diagnoza </w:t>
      </w:r>
      <w:r w:rsidR="00C15E1E">
        <w:rPr>
          <w:rFonts w:ascii="Garamond" w:hAnsi="Garamond"/>
          <w:sz w:val="40"/>
          <w:szCs w:val="40"/>
        </w:rPr>
        <w:t>G</w:t>
      </w:r>
      <w:r w:rsidR="0093090C" w:rsidRPr="00C15E1E">
        <w:rPr>
          <w:rFonts w:ascii="Garamond" w:hAnsi="Garamond"/>
          <w:sz w:val="40"/>
          <w:szCs w:val="40"/>
        </w:rPr>
        <w:t xml:space="preserve">miny </w:t>
      </w:r>
      <w:bookmarkEnd w:id="10"/>
      <w:bookmarkEnd w:id="11"/>
      <w:r w:rsidR="0093090C" w:rsidRPr="00C15E1E">
        <w:rPr>
          <w:rFonts w:ascii="Garamond" w:hAnsi="Garamond"/>
          <w:sz w:val="40"/>
          <w:szCs w:val="40"/>
        </w:rPr>
        <w:t>B</w:t>
      </w:r>
      <w:bookmarkEnd w:id="12"/>
      <w:r w:rsidR="0093090C" w:rsidRPr="00C15E1E">
        <w:rPr>
          <w:rFonts w:ascii="Garamond" w:hAnsi="Garamond"/>
          <w:sz w:val="40"/>
          <w:szCs w:val="40"/>
        </w:rPr>
        <w:t>rodnica</w:t>
      </w:r>
      <w:r w:rsidR="007D27FE">
        <w:rPr>
          <w:rStyle w:val="Odwoanieprzypisudolnego"/>
          <w:rFonts w:ascii="Garamond" w:hAnsi="Garamond"/>
          <w:sz w:val="40"/>
          <w:szCs w:val="40"/>
        </w:rPr>
        <w:footnoteReference w:id="1"/>
      </w:r>
      <w:bookmarkEnd w:id="20"/>
    </w:p>
    <w:p w14:paraId="1EA75D42" w14:textId="7AB8C825" w:rsidR="00EB7B58" w:rsidRPr="00C7463C" w:rsidRDefault="00EB7B58" w:rsidP="00C7463C">
      <w:pPr>
        <w:rPr>
          <w:b/>
          <w:color w:val="4F2D7F" w:themeColor="text1"/>
        </w:rPr>
      </w:pPr>
      <w:r w:rsidRPr="00C7463C">
        <w:rPr>
          <w:b/>
          <w:color w:val="4F2D7F" w:themeColor="text1"/>
        </w:rPr>
        <w:t>Położenie geograficzne i podział administracyjny</w:t>
      </w:r>
      <w:bookmarkEnd w:id="13"/>
    </w:p>
    <w:p w14:paraId="15B180E6" w14:textId="147F9C32" w:rsidR="00EB7B58" w:rsidRPr="00A17BF7" w:rsidRDefault="00E9072B" w:rsidP="00867416">
      <w:pPr>
        <w:ind w:firstLine="709"/>
        <w:rPr>
          <w:rFonts w:cs="Arial"/>
        </w:rPr>
      </w:pPr>
      <w:bookmarkStart w:id="21" w:name="_Toc440956670"/>
      <w:r>
        <w:rPr>
          <w:noProof/>
          <w:lang w:eastAsia="pl-PL"/>
        </w:rPr>
        <mc:AlternateContent>
          <mc:Choice Requires="wps">
            <w:drawing>
              <wp:anchor distT="0" distB="0" distL="114300" distR="114300" simplePos="0" relativeHeight="251650048" behindDoc="0" locked="0" layoutInCell="1" allowOverlap="1" wp14:anchorId="5143379C" wp14:editId="0C7B589E">
                <wp:simplePos x="0" y="0"/>
                <wp:positionH relativeFrom="column">
                  <wp:posOffset>-175895</wp:posOffset>
                </wp:positionH>
                <wp:positionV relativeFrom="paragraph">
                  <wp:posOffset>1263015</wp:posOffset>
                </wp:positionV>
                <wp:extent cx="2305050" cy="269875"/>
                <wp:effectExtent l="4445" t="0" r="0" b="3175"/>
                <wp:wrapSquare wrapText="bothSides"/>
                <wp:docPr id="2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1F4F8" w14:textId="77777777" w:rsidR="00644E8F" w:rsidRPr="000A4F91" w:rsidRDefault="00644E8F" w:rsidP="00644E8F">
                            <w:pPr>
                              <w:pStyle w:val="Legenda"/>
                              <w:jc w:val="right"/>
                              <w:rPr>
                                <w:rFonts w:eastAsiaTheme="majorEastAsia" w:cs="Arial"/>
                                <w:b w:val="0"/>
                                <w:noProof/>
                                <w:color w:val="4F2D7F" w:themeColor="text1"/>
                                <w:sz w:val="24"/>
                                <w:szCs w:val="24"/>
                              </w:rPr>
                            </w:pPr>
                            <w:r w:rsidRPr="000A4F91">
                              <w:rPr>
                                <w:b w:val="0"/>
                              </w:rPr>
                              <w:t xml:space="preserve">Źródło: </w:t>
                            </w:r>
                            <w:r w:rsidRPr="000A4F91">
                              <w:rPr>
                                <w:b w:val="0"/>
                                <w:i/>
                              </w:rPr>
                              <w:t>Opracowanie własne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43379C" id="Text Box 135" o:spid="_x0000_s1051" type="#_x0000_t202" style="position:absolute;left:0;text-align:left;margin-left:-13.85pt;margin-top:99.45pt;width:181.5pt;height:2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" stroked="f">
                <v:textbox style="mso-fit-shape-to-text:t" inset="0,0,0,0">
                  <w:txbxContent>
                    <w:p w14:paraId="31F1F4F8" w14:textId="77777777" w:rsidR="00644E8F" w:rsidRPr="000A4F91" w:rsidRDefault="00644E8F" w:rsidP="00644E8F">
                      <w:pPr>
                        <w:pStyle w:val="Legenda"/>
                        <w:jc w:val="right"/>
                        <w:rPr>
                          <w:rFonts w:eastAsiaTheme="majorEastAsia" w:cs="Arial"/>
                          <w:b w:val="0"/>
                          <w:noProof/>
                          <w:color w:val="4F2D7F" w:themeColor="text1"/>
                          <w:sz w:val="24"/>
                          <w:szCs w:val="24"/>
                        </w:rPr>
                      </w:pPr>
                      <w:r w:rsidRPr="000A4F91">
                        <w:rPr>
                          <w:b w:val="0"/>
                        </w:rPr>
                        <w:t xml:space="preserve">Źródło: </w:t>
                      </w:r>
                      <w:r w:rsidRPr="000A4F91">
                        <w:rPr>
                          <w:b w:val="0"/>
                          <w:i/>
                        </w:rPr>
                        <w:t>Opracowanie własne</w:t>
                      </w:r>
                    </w:p>
                  </w:txbxContent>
                </v:textbox>
                <w10:wrap type="square"/>
              </v:shape>
            </w:pict>
          </mc:Fallback>
        </mc:AlternateContent>
      </w:r>
      <w:r w:rsidR="00397B48" w:rsidRPr="0062599F">
        <w:rPr>
          <w:rFonts w:eastAsiaTheme="majorEastAsia" w:cs="Arial"/>
          <w:b/>
          <w:bCs/>
          <w:noProof/>
          <w:color w:val="4F2D7F" w:themeColor="text1"/>
          <w:sz w:val="24"/>
          <w:szCs w:val="24"/>
          <w:lang w:eastAsia="pl-PL"/>
        </w:rPr>
        <w:drawing>
          <wp:anchor distT="0" distB="0" distL="114300" distR="114300" simplePos="0" relativeHeight="251648000" behindDoc="0" locked="0" layoutInCell="1" allowOverlap="1" wp14:anchorId="24A83463" wp14:editId="1639838B">
            <wp:simplePos x="0" y="0"/>
            <wp:positionH relativeFrom="margin">
              <wp:posOffset>-56165</wp:posOffset>
            </wp:positionH>
            <wp:positionV relativeFrom="margin">
              <wp:posOffset>1100565</wp:posOffset>
            </wp:positionV>
            <wp:extent cx="2305050" cy="2280285"/>
            <wp:effectExtent l="0" t="0" r="0" b="0"/>
            <wp:wrapSquare wrapText="bothSides"/>
            <wp:docPr id="14336" name="Obraz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2280285"/>
                    </a:xfrm>
                    <a:prstGeom prst="rect">
                      <a:avLst/>
                    </a:prstGeom>
                    <a:noFill/>
                    <a:ln>
                      <a:noFill/>
                    </a:ln>
                  </pic:spPr>
                </pic:pic>
              </a:graphicData>
            </a:graphic>
          </wp:anchor>
        </w:drawing>
      </w:r>
      <w:r w:rsidR="00EB7B58" w:rsidRPr="00590293">
        <w:rPr>
          <w:rFonts w:cs="Arial"/>
        </w:rPr>
        <w:t>Gmina B</w:t>
      </w:r>
      <w:r w:rsidR="006C2485" w:rsidRPr="00590293">
        <w:rPr>
          <w:rFonts w:cs="Arial"/>
        </w:rPr>
        <w:t>rodnica</w:t>
      </w:r>
      <w:r w:rsidR="00EB7B58" w:rsidRPr="00590293">
        <w:rPr>
          <w:rFonts w:cs="Arial"/>
        </w:rPr>
        <w:t xml:space="preserve"> jest </w:t>
      </w:r>
      <w:r w:rsidR="00D431E4" w:rsidRPr="00590293">
        <w:rPr>
          <w:rFonts w:cs="Arial"/>
        </w:rPr>
        <w:t>położona</w:t>
      </w:r>
      <w:r w:rsidR="00EB7B58" w:rsidRPr="00590293">
        <w:rPr>
          <w:rFonts w:cs="Arial"/>
        </w:rPr>
        <w:t xml:space="preserve"> w </w:t>
      </w:r>
      <w:r w:rsidR="006C2485" w:rsidRPr="00590293">
        <w:rPr>
          <w:rFonts w:cs="Arial"/>
        </w:rPr>
        <w:t>centralnej</w:t>
      </w:r>
      <w:r w:rsidR="00EB7B58" w:rsidRPr="00590293">
        <w:rPr>
          <w:rFonts w:cs="Arial"/>
        </w:rPr>
        <w:t xml:space="preserve"> części powiatu brodnickiego</w:t>
      </w:r>
      <w:r w:rsidR="006C2485" w:rsidRPr="00590293">
        <w:rPr>
          <w:rFonts w:cs="Arial"/>
        </w:rPr>
        <w:t xml:space="preserve"> i wschodniej części województwa kujawsko-pomorskiego. </w:t>
      </w:r>
      <w:r w:rsidR="00EB7B58" w:rsidRPr="00590293">
        <w:rPr>
          <w:rFonts w:cs="Arial"/>
        </w:rPr>
        <w:t xml:space="preserve">Terytorium </w:t>
      </w:r>
      <w:r w:rsidR="005E5CD3">
        <w:rPr>
          <w:rFonts w:cs="Arial"/>
        </w:rPr>
        <w:t>g</w:t>
      </w:r>
      <w:r w:rsidR="00EB7B58" w:rsidRPr="00590293">
        <w:rPr>
          <w:rFonts w:cs="Arial"/>
        </w:rPr>
        <w:t xml:space="preserve">miny stanowi część </w:t>
      </w:r>
      <w:r w:rsidR="006C2485" w:rsidRPr="00590293">
        <w:rPr>
          <w:rFonts w:cs="Arial"/>
        </w:rPr>
        <w:t xml:space="preserve">Pojezierza Brodnickiego, Doliny Drwęcy i Wysoczyzny Dobrzyńskiej. </w:t>
      </w:r>
      <w:r w:rsidR="00C15E1E" w:rsidRPr="00C9368C">
        <w:rPr>
          <w:rFonts w:cs="Arial"/>
          <w:b/>
        </w:rPr>
        <w:t>Gmina</w:t>
      </w:r>
      <w:r w:rsidR="00723BCB" w:rsidRPr="00C9368C">
        <w:rPr>
          <w:rFonts w:cs="Arial"/>
          <w:b/>
        </w:rPr>
        <w:t xml:space="preserve"> okala miasto Brodnicę, w którym mieści się siedziba władz samorządowych.</w:t>
      </w:r>
      <w:r w:rsidR="00C15E1E">
        <w:rPr>
          <w:rFonts w:cs="Arial"/>
        </w:rPr>
        <w:t xml:space="preserve"> </w:t>
      </w:r>
      <w:r w:rsidR="00EB7B58" w:rsidRPr="00590293">
        <w:rPr>
          <w:rFonts w:cs="Arial"/>
        </w:rPr>
        <w:t>Gmina B</w:t>
      </w:r>
      <w:r w:rsidR="00723BCB" w:rsidRPr="00590293">
        <w:rPr>
          <w:rFonts w:cs="Arial"/>
        </w:rPr>
        <w:t>rodnica</w:t>
      </w:r>
      <w:r w:rsidR="00EB7B58" w:rsidRPr="00590293">
        <w:rPr>
          <w:rFonts w:cs="Arial"/>
        </w:rPr>
        <w:t xml:space="preserve"> gra</w:t>
      </w:r>
      <w:r w:rsidR="00C15E1E">
        <w:rPr>
          <w:rFonts w:cs="Arial"/>
        </w:rPr>
        <w:t xml:space="preserve">niczy z następującymi gminami: w </w:t>
      </w:r>
      <w:r w:rsidR="00EB7B58" w:rsidRPr="00590293">
        <w:rPr>
          <w:rFonts w:cs="Arial"/>
        </w:rPr>
        <w:t>obrębie powiatu brodnickiego z</w:t>
      </w:r>
      <w:r w:rsidR="00C15E1E">
        <w:rPr>
          <w:rFonts w:cs="Arial"/>
        </w:rPr>
        <w:t> </w:t>
      </w:r>
      <w:r w:rsidR="00723BCB" w:rsidRPr="00590293">
        <w:rPr>
          <w:rFonts w:cs="Arial"/>
        </w:rPr>
        <w:t xml:space="preserve">miastem Brodnicą i </w:t>
      </w:r>
      <w:r w:rsidR="00EB7B58" w:rsidRPr="00590293">
        <w:rPr>
          <w:rFonts w:cs="Arial"/>
        </w:rPr>
        <w:t xml:space="preserve">gminami: </w:t>
      </w:r>
      <w:r w:rsidR="00723BCB" w:rsidRPr="00590293">
        <w:rPr>
          <w:rFonts w:cs="Arial"/>
        </w:rPr>
        <w:t xml:space="preserve">Bobrowo, </w:t>
      </w:r>
      <w:r w:rsidR="00EB7B58" w:rsidRPr="00590293">
        <w:rPr>
          <w:rFonts w:eastAsia="Times New Roman" w:cs="Arial"/>
          <w:color w:val="000000"/>
          <w:lang w:eastAsia="pl-PL"/>
        </w:rPr>
        <w:t>Zbiczno</w:t>
      </w:r>
      <w:r w:rsidR="00723BCB" w:rsidRPr="00590293">
        <w:rPr>
          <w:rFonts w:eastAsia="Times New Roman" w:cs="Arial"/>
          <w:color w:val="000000"/>
          <w:lang w:eastAsia="pl-PL"/>
        </w:rPr>
        <w:t xml:space="preserve">, Brzozie, Bartniczka, Górzno, Świedziebnia </w:t>
      </w:r>
      <w:r w:rsidR="00EB7B58" w:rsidRPr="00590293">
        <w:rPr>
          <w:rFonts w:eastAsia="Times New Roman" w:cs="Arial"/>
          <w:color w:val="000000"/>
          <w:lang w:eastAsia="pl-PL"/>
        </w:rPr>
        <w:t xml:space="preserve">i </w:t>
      </w:r>
      <w:r w:rsidR="00723BCB" w:rsidRPr="00590293">
        <w:rPr>
          <w:rFonts w:eastAsia="Times New Roman" w:cs="Arial"/>
          <w:color w:val="000000"/>
          <w:lang w:eastAsia="pl-PL"/>
        </w:rPr>
        <w:t>Osiek,</w:t>
      </w:r>
      <w:r w:rsidR="007059A5">
        <w:rPr>
          <w:rFonts w:cs="Arial"/>
        </w:rPr>
        <w:t xml:space="preserve"> w </w:t>
      </w:r>
      <w:r w:rsidR="00CA6574" w:rsidRPr="00590293">
        <w:rPr>
          <w:rFonts w:cs="Arial"/>
        </w:rPr>
        <w:t>obrębie powiatu rypińskiego z gminą Wąpielsk.</w:t>
      </w:r>
      <w:r w:rsidR="007059A5">
        <w:rPr>
          <w:rFonts w:cs="Arial"/>
        </w:rPr>
        <w:t xml:space="preserve"> </w:t>
      </w:r>
      <w:r w:rsidR="00A1202B" w:rsidRPr="00590293">
        <w:rPr>
          <w:rFonts w:cs="Arial"/>
        </w:rPr>
        <w:t xml:space="preserve">Obszar gminy Brodnica zajmuje powierzchnię </w:t>
      </w:r>
      <w:r w:rsidR="000E2E45" w:rsidRPr="007D27FE">
        <w:rPr>
          <w:rFonts w:cs="Arial"/>
        </w:rPr>
        <w:t xml:space="preserve">12 </w:t>
      </w:r>
      <w:r w:rsidR="00072E4C" w:rsidRPr="007D27FE">
        <w:rPr>
          <w:rFonts w:cs="Arial"/>
        </w:rPr>
        <w:t>6</w:t>
      </w:r>
      <w:r w:rsidR="007D27FE" w:rsidRPr="007D27FE">
        <w:rPr>
          <w:rFonts w:cs="Arial"/>
        </w:rPr>
        <w:t>68</w:t>
      </w:r>
      <w:r w:rsidR="00A1202B" w:rsidRPr="007D27FE">
        <w:rPr>
          <w:rFonts w:cs="Arial"/>
        </w:rPr>
        <w:t xml:space="preserve"> ha,</w:t>
      </w:r>
      <w:r w:rsidR="00A1202B" w:rsidRPr="00590293">
        <w:rPr>
          <w:rFonts w:cs="Arial"/>
        </w:rPr>
        <w:t xml:space="preserve"> co stanowi </w:t>
      </w:r>
      <w:r w:rsidR="007D27FE">
        <w:rPr>
          <w:rFonts w:cs="Arial"/>
        </w:rPr>
        <w:t>12,818</w:t>
      </w:r>
      <w:r w:rsidR="00A1202B" w:rsidRPr="00590293">
        <w:rPr>
          <w:rFonts w:cs="Arial"/>
        </w:rPr>
        <w:t xml:space="preserve">% powierzchni powiatu brodnickiego i </w:t>
      </w:r>
      <w:r w:rsidR="00316378" w:rsidRPr="00590293">
        <w:rPr>
          <w:rFonts w:cs="Arial"/>
        </w:rPr>
        <w:t>0,7</w:t>
      </w:r>
      <w:r w:rsidR="007D27FE">
        <w:rPr>
          <w:rFonts w:cs="Arial"/>
        </w:rPr>
        <w:t>0</w:t>
      </w:r>
      <w:r w:rsidR="00A1202B" w:rsidRPr="00590293">
        <w:rPr>
          <w:rFonts w:cs="Arial"/>
        </w:rPr>
        <w:t>% powierzchni województwa kujawsko-pomorskiego.</w:t>
      </w:r>
      <w:r w:rsidR="004C6544">
        <w:rPr>
          <w:rFonts w:cs="Arial"/>
        </w:rPr>
        <w:t xml:space="preserve"> </w:t>
      </w:r>
      <w:r w:rsidR="004C6544" w:rsidRPr="004C6544">
        <w:rPr>
          <w:rFonts w:cs="Arial"/>
        </w:rPr>
        <w:t xml:space="preserve">Gmina Brodnica </w:t>
      </w:r>
      <w:r w:rsidR="004C6544" w:rsidRPr="00C9368C">
        <w:rPr>
          <w:rFonts w:cs="Arial"/>
          <w:b/>
        </w:rPr>
        <w:t xml:space="preserve">zalicza się do </w:t>
      </w:r>
      <w:r w:rsidR="007D27FE" w:rsidRPr="00C9368C">
        <w:rPr>
          <w:rFonts w:cs="Arial"/>
          <w:b/>
        </w:rPr>
        <w:t xml:space="preserve">gmin </w:t>
      </w:r>
      <w:r w:rsidR="004C6544" w:rsidRPr="00C9368C">
        <w:rPr>
          <w:rFonts w:cs="Arial"/>
          <w:b/>
        </w:rPr>
        <w:t>średnich</w:t>
      </w:r>
      <w:r w:rsidR="004C6544" w:rsidRPr="004C6544">
        <w:rPr>
          <w:rFonts w:cs="Arial"/>
        </w:rPr>
        <w:t xml:space="preserve"> w powiecie bro</w:t>
      </w:r>
      <w:r w:rsidR="004C6544">
        <w:rPr>
          <w:rFonts w:cs="Arial"/>
        </w:rPr>
        <w:t xml:space="preserve">dnickim i </w:t>
      </w:r>
      <w:r w:rsidR="004C6544" w:rsidRPr="00C9368C">
        <w:rPr>
          <w:rFonts w:cs="Arial"/>
          <w:b/>
        </w:rPr>
        <w:t>regionie pod względem powierzchni i</w:t>
      </w:r>
      <w:r w:rsidR="00C9368C">
        <w:rPr>
          <w:rFonts w:cs="Arial"/>
          <w:b/>
        </w:rPr>
        <w:t> </w:t>
      </w:r>
      <w:r w:rsidR="004C6544" w:rsidRPr="00C9368C">
        <w:rPr>
          <w:rFonts w:cs="Arial"/>
          <w:b/>
        </w:rPr>
        <w:t>gęstości zaludnienia</w:t>
      </w:r>
      <w:r w:rsidR="004C6544" w:rsidRPr="004C6544">
        <w:rPr>
          <w:rFonts w:cs="Arial"/>
        </w:rPr>
        <w:t xml:space="preserve">, natomiast </w:t>
      </w:r>
      <w:r w:rsidR="004C6544" w:rsidRPr="00C9368C">
        <w:rPr>
          <w:rFonts w:cs="Arial"/>
          <w:b/>
        </w:rPr>
        <w:t>pod względem liczby mieszkańców jest najliczniejszą gminą wiejską</w:t>
      </w:r>
      <w:r w:rsidR="004C6544" w:rsidRPr="004C6544">
        <w:rPr>
          <w:rFonts w:cs="Arial"/>
        </w:rPr>
        <w:t>.</w:t>
      </w:r>
      <w:r w:rsidR="00F34CBF">
        <w:rPr>
          <w:rFonts w:cs="Arial"/>
        </w:rPr>
        <w:t xml:space="preserve"> Strukturę gminy tworzy 20 sołectw.</w:t>
      </w:r>
      <w:bookmarkEnd w:id="21"/>
    </w:p>
    <w:p w14:paraId="55AABBD0" w14:textId="77777777" w:rsidR="00EB7B58" w:rsidRPr="00C7463C" w:rsidRDefault="00EB7B58" w:rsidP="0062599F">
      <w:pPr>
        <w:shd w:val="clear" w:color="auto" w:fill="FFFFFF"/>
        <w:spacing w:after="100" w:afterAutospacing="1" w:line="240" w:lineRule="auto"/>
        <w:textAlignment w:val="top"/>
        <w:rPr>
          <w:b/>
          <w:color w:val="4F2D7F" w:themeColor="text1"/>
        </w:rPr>
      </w:pPr>
      <w:bookmarkStart w:id="22" w:name="_Toc472342756"/>
      <w:r w:rsidRPr="0062599F">
        <w:rPr>
          <w:rFonts w:eastAsiaTheme="majorEastAsia" w:cs="Arial"/>
          <w:b/>
          <w:bCs/>
          <w:color w:val="4F2D7F" w:themeColor="text1"/>
          <w:sz w:val="24"/>
          <w:szCs w:val="24"/>
        </w:rPr>
        <w:t>S</w:t>
      </w:r>
      <w:r w:rsidRPr="00C7463C">
        <w:rPr>
          <w:b/>
          <w:color w:val="4F2D7F" w:themeColor="text1"/>
        </w:rPr>
        <w:t>fera społeczna</w:t>
      </w:r>
      <w:bookmarkEnd w:id="22"/>
    </w:p>
    <w:p w14:paraId="11F4069D" w14:textId="77777777" w:rsidR="00397B48" w:rsidRDefault="00EB7B58" w:rsidP="00AF2937">
      <w:pPr>
        <w:ind w:firstLine="567"/>
      </w:pPr>
      <w:r w:rsidRPr="00590293">
        <w:rPr>
          <w:rFonts w:cs="Arial"/>
        </w:rPr>
        <w:t>W 201</w:t>
      </w:r>
      <w:r w:rsidR="00195E57" w:rsidRPr="00590293">
        <w:rPr>
          <w:rFonts w:cs="Arial"/>
        </w:rPr>
        <w:t>6</w:t>
      </w:r>
      <w:r w:rsidR="00F1120F">
        <w:rPr>
          <w:rFonts w:cs="Arial"/>
        </w:rPr>
        <w:t xml:space="preserve"> r. </w:t>
      </w:r>
      <w:r w:rsidR="005E5CD3">
        <w:rPr>
          <w:rFonts w:cs="Arial"/>
        </w:rPr>
        <w:t>g</w:t>
      </w:r>
      <w:r w:rsidRPr="00590293">
        <w:rPr>
          <w:rFonts w:cs="Arial"/>
        </w:rPr>
        <w:t xml:space="preserve">minę </w:t>
      </w:r>
      <w:r w:rsidR="00195E57" w:rsidRPr="00590293">
        <w:rPr>
          <w:rFonts w:cs="Arial"/>
        </w:rPr>
        <w:t>Brodnica</w:t>
      </w:r>
      <w:r w:rsidRPr="00590293">
        <w:rPr>
          <w:rFonts w:cs="Arial"/>
        </w:rPr>
        <w:t xml:space="preserve"> zamieszkiwało </w:t>
      </w:r>
      <w:r w:rsidR="000E2E45">
        <w:rPr>
          <w:rFonts w:cs="Arial"/>
          <w:iCs/>
        </w:rPr>
        <w:t xml:space="preserve">8 </w:t>
      </w:r>
      <w:r w:rsidR="00195E57" w:rsidRPr="00590293">
        <w:rPr>
          <w:rFonts w:cs="Arial"/>
          <w:iCs/>
        </w:rPr>
        <w:t>113</w:t>
      </w:r>
      <w:r w:rsidRPr="00590293">
        <w:rPr>
          <w:rFonts w:cs="Arial"/>
        </w:rPr>
        <w:t xml:space="preserve"> osób (z czego 49,</w:t>
      </w:r>
      <w:r w:rsidR="007F5653" w:rsidRPr="00590293">
        <w:rPr>
          <w:rFonts w:cs="Arial"/>
        </w:rPr>
        <w:t>3</w:t>
      </w:r>
      <w:r w:rsidR="007D27FE">
        <w:rPr>
          <w:rFonts w:cs="Arial"/>
        </w:rPr>
        <w:t>2</w:t>
      </w:r>
      <w:r w:rsidRPr="00590293">
        <w:rPr>
          <w:rFonts w:cs="Arial"/>
        </w:rPr>
        <w:t>% stanowiły kobiety), a</w:t>
      </w:r>
      <w:r w:rsidR="00F1120F">
        <w:rPr>
          <w:rFonts w:cs="Arial"/>
        </w:rPr>
        <w:t> </w:t>
      </w:r>
      <w:r w:rsidR="003E54EF" w:rsidRPr="00590293">
        <w:rPr>
          <w:rFonts w:cs="Arial"/>
        </w:rPr>
        <w:t>ś</w:t>
      </w:r>
      <w:r w:rsidRPr="00590293">
        <w:rPr>
          <w:rFonts w:cs="Arial"/>
        </w:rPr>
        <w:t xml:space="preserve">rednia gęstość zaludnienia obszaru wynosiła </w:t>
      </w:r>
      <w:r w:rsidR="00316378" w:rsidRPr="00590293">
        <w:rPr>
          <w:rFonts w:cs="Arial"/>
        </w:rPr>
        <w:t>6</w:t>
      </w:r>
      <w:r w:rsidRPr="00590293">
        <w:rPr>
          <w:rFonts w:cs="Arial"/>
        </w:rPr>
        <w:t>4 os./km</w:t>
      </w:r>
      <w:r w:rsidRPr="00590293">
        <w:rPr>
          <w:rFonts w:cs="Arial"/>
          <w:vertAlign w:val="superscript"/>
        </w:rPr>
        <w:t>2</w:t>
      </w:r>
      <w:r w:rsidR="00C7463C">
        <w:rPr>
          <w:rFonts w:cs="Arial"/>
        </w:rPr>
        <w:t xml:space="preserve"> </w:t>
      </w:r>
      <w:r w:rsidR="00F34CBF" w:rsidRPr="00C7463C">
        <w:t>(znacznie mniejsza niż w województwie - 116 os./km</w:t>
      </w:r>
      <w:r w:rsidR="00F34CBF" w:rsidRPr="00C7463C">
        <w:rPr>
          <w:vertAlign w:val="superscript"/>
        </w:rPr>
        <w:t>2</w:t>
      </w:r>
      <w:r w:rsidR="00F34CBF" w:rsidRPr="00C7463C">
        <w:t xml:space="preserve">). Na przestrzeni ostatnich 10 lat </w:t>
      </w:r>
      <w:r w:rsidR="00F34CBF" w:rsidRPr="00C9368C">
        <w:rPr>
          <w:b/>
        </w:rPr>
        <w:t xml:space="preserve">liczba mieszkańców </w:t>
      </w:r>
      <w:r w:rsidR="005E5CD3" w:rsidRPr="00C9368C">
        <w:rPr>
          <w:b/>
        </w:rPr>
        <w:t>wzrosła</w:t>
      </w:r>
      <w:r w:rsidR="00F34CBF" w:rsidRPr="00C7463C">
        <w:t>. W</w:t>
      </w:r>
      <w:r w:rsidR="007D27FE">
        <w:t> </w:t>
      </w:r>
      <w:r w:rsidR="005E5CD3">
        <w:t>2016 r. w porównaniu z 2007</w:t>
      </w:r>
      <w:r w:rsidR="00F34CBF" w:rsidRPr="00C7463C">
        <w:t xml:space="preserve"> r. liczba ludności </w:t>
      </w:r>
      <w:r w:rsidR="005E5CD3">
        <w:t>wzrosła</w:t>
      </w:r>
      <w:r w:rsidR="00F34CBF" w:rsidRPr="00C7463C">
        <w:t xml:space="preserve"> o</w:t>
      </w:r>
      <w:r w:rsidR="005E5CD3">
        <w:t xml:space="preserve"> 21,05%. W okresie ostatnich 10 lat </w:t>
      </w:r>
      <w:r w:rsidR="00867416">
        <w:rPr>
          <w:b/>
        </w:rPr>
        <w:t xml:space="preserve">przyrost </w:t>
      </w:r>
      <w:r w:rsidR="005E5CD3" w:rsidRPr="00C9368C">
        <w:rPr>
          <w:b/>
        </w:rPr>
        <w:t>naturalny w gminie był zawsze dodatni</w:t>
      </w:r>
      <w:r w:rsidR="005E5CD3">
        <w:t xml:space="preserve">, podobnie jak w powiecie brodnickim. Pod tym względem gmina wypada korzystanie na tle województwa, gdzie w ostatnich latach (2015-2016) notuje się ujemny przyrost naturalny. </w:t>
      </w:r>
      <w:r w:rsidR="00A90EAB">
        <w:t xml:space="preserve">Wzrost liczby ludności gminy jest wynikiem </w:t>
      </w:r>
      <w:r w:rsidR="00A90EAB" w:rsidRPr="00C9368C">
        <w:rPr>
          <w:b/>
        </w:rPr>
        <w:t>napływu mieszkańców z terenów miejskich</w:t>
      </w:r>
      <w:r w:rsidR="00A90EAB">
        <w:t xml:space="preserve"> (głównie z miasta Brodnicy) oraz </w:t>
      </w:r>
      <w:r w:rsidR="00A90EAB" w:rsidRPr="00C9368C">
        <w:rPr>
          <w:b/>
        </w:rPr>
        <w:t>rozwoju budownictwa indywidualnego</w:t>
      </w:r>
      <w:r w:rsidR="00A90EAB">
        <w:t xml:space="preserve"> (rocznie Urząd Gminy Brodnica wydaje około 150 decyzji o warunkach zabudowy). Gmina Brodnica cechuje się </w:t>
      </w:r>
      <w:r w:rsidR="00A90EAB" w:rsidRPr="00C9368C">
        <w:rPr>
          <w:b/>
        </w:rPr>
        <w:t xml:space="preserve">największą dynamiką wzrostu liczby ludności w powiecie </w:t>
      </w:r>
      <w:r w:rsidR="00A90EAB">
        <w:t xml:space="preserve">brodnickim. </w:t>
      </w:r>
    </w:p>
    <w:p w14:paraId="59AE65AA" w14:textId="39836889" w:rsidR="007D27FE" w:rsidRPr="00C7463C" w:rsidRDefault="007D27FE" w:rsidP="007D27FE">
      <w:pPr>
        <w:pStyle w:val="Legenda"/>
        <w:rPr>
          <w:rFonts w:cs="Arial"/>
        </w:rPr>
      </w:pPr>
      <w:bookmarkStart w:id="23" w:name="_Toc515725513"/>
      <w:r>
        <w:t xml:space="preserve">Wykres </w:t>
      </w:r>
      <w:fldSimple w:instr=" SEQ Wykres \* ARABIC ">
        <w:r w:rsidR="0070708B">
          <w:rPr>
            <w:noProof/>
          </w:rPr>
          <w:t>1</w:t>
        </w:r>
      </w:fldSimple>
      <w:r>
        <w:t xml:space="preserve">. </w:t>
      </w:r>
      <w:r w:rsidRPr="00C111CD">
        <w:t xml:space="preserve">Liczba ludności w </w:t>
      </w:r>
      <w:r w:rsidR="00105E40">
        <w:t>g</w:t>
      </w:r>
      <w:r w:rsidRPr="00C111CD">
        <w:t>minie Brodnica</w:t>
      </w:r>
      <w:bookmarkEnd w:id="23"/>
    </w:p>
    <w:p w14:paraId="127F002E" w14:textId="77777777" w:rsidR="00F34CBF" w:rsidRPr="00C7463C" w:rsidRDefault="00F34CBF" w:rsidP="00F34CBF">
      <w:pPr>
        <w:jc w:val="center"/>
      </w:pPr>
      <w:r w:rsidRPr="00C7463C">
        <w:rPr>
          <w:noProof/>
          <w:lang w:eastAsia="pl-PL"/>
        </w:rPr>
        <w:drawing>
          <wp:inline distT="0" distB="0" distL="0" distR="0" wp14:anchorId="4D7A9D71" wp14:editId="73F6E97D">
            <wp:extent cx="4362450" cy="94297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369AE3" w14:textId="77777777" w:rsidR="00F34CBF" w:rsidRPr="00C7463C" w:rsidRDefault="00F34CBF" w:rsidP="00F34CBF">
      <w:r w:rsidRPr="00C7463C">
        <w:rPr>
          <w:i/>
          <w:sz w:val="20"/>
        </w:rPr>
        <w:lastRenderedPageBreak/>
        <w:t>Źródło:</w:t>
      </w:r>
      <w:r w:rsidRPr="00C7463C">
        <w:rPr>
          <w:sz w:val="20"/>
        </w:rPr>
        <w:t xml:space="preserve"> </w:t>
      </w:r>
      <w:r w:rsidRPr="00C7463C">
        <w:rPr>
          <w:i/>
          <w:sz w:val="20"/>
        </w:rPr>
        <w:t xml:space="preserve">Opracowanie własne na podstawie </w:t>
      </w:r>
      <w:r w:rsidR="007D27FE">
        <w:rPr>
          <w:i/>
          <w:sz w:val="20"/>
        </w:rPr>
        <w:t>danych Urzędu Gminy Brodnica (za rok 2016r.</w:t>
      </w:r>
      <w:r w:rsidR="005E5CD3">
        <w:rPr>
          <w:i/>
          <w:sz w:val="20"/>
        </w:rPr>
        <w:t>) oraz danych GUS BDL</w:t>
      </w:r>
    </w:p>
    <w:p w14:paraId="22E0B675" w14:textId="77777777" w:rsidR="00F34CBF" w:rsidRPr="00C7463C" w:rsidRDefault="00F34CBF" w:rsidP="00F34CBF">
      <w:pPr>
        <w:ind w:firstLine="567"/>
        <w:rPr>
          <w:rFonts w:eastAsiaTheme="majorEastAsia" w:cstheme="majorBidi"/>
          <w:bCs/>
        </w:rPr>
      </w:pPr>
      <w:r w:rsidRPr="00C7463C">
        <w:rPr>
          <w:rFonts w:eastAsiaTheme="majorEastAsia" w:cstheme="majorBidi"/>
          <w:bCs/>
        </w:rPr>
        <w:t>Udział ludności w wieku poprodukcyjnym</w:t>
      </w:r>
      <w:r w:rsidR="00105E40">
        <w:rPr>
          <w:rFonts w:eastAsiaTheme="majorEastAsia" w:cstheme="majorBidi"/>
          <w:bCs/>
        </w:rPr>
        <w:t xml:space="preserve"> w ludności ogółem na obszarze g</w:t>
      </w:r>
      <w:r w:rsidRPr="00C7463C">
        <w:rPr>
          <w:rFonts w:eastAsiaTheme="majorEastAsia" w:cstheme="majorBidi"/>
          <w:bCs/>
        </w:rPr>
        <w:t>miny wynosi</w:t>
      </w:r>
      <w:r w:rsidR="00105E40">
        <w:rPr>
          <w:rFonts w:eastAsiaTheme="majorEastAsia" w:cstheme="majorBidi"/>
          <w:bCs/>
        </w:rPr>
        <w:t>ł w 2016 r.</w:t>
      </w:r>
      <w:r w:rsidRPr="00C7463C">
        <w:rPr>
          <w:rFonts w:eastAsiaTheme="majorEastAsia" w:cstheme="majorBidi"/>
          <w:bCs/>
        </w:rPr>
        <w:t xml:space="preserve"> </w:t>
      </w:r>
      <w:r w:rsidR="00105E40">
        <w:rPr>
          <w:rFonts w:eastAsiaTheme="majorEastAsia" w:cstheme="majorBidi"/>
          <w:b/>
          <w:bCs/>
        </w:rPr>
        <w:t>9,06</w:t>
      </w:r>
      <w:r w:rsidRPr="00C7463C">
        <w:rPr>
          <w:rFonts w:eastAsiaTheme="majorEastAsia" w:cstheme="majorBidi"/>
          <w:b/>
          <w:bCs/>
        </w:rPr>
        <w:t xml:space="preserve">% </w:t>
      </w:r>
      <w:r w:rsidRPr="00C7463C">
        <w:rPr>
          <w:rFonts w:eastAsiaTheme="majorEastAsia" w:cstheme="majorBidi"/>
          <w:bCs/>
        </w:rPr>
        <w:t>i </w:t>
      </w:r>
      <w:r w:rsidR="00105E40">
        <w:rPr>
          <w:rFonts w:eastAsiaTheme="majorEastAsia" w:cstheme="majorBidi"/>
          <w:bCs/>
        </w:rPr>
        <w:t>był</w:t>
      </w:r>
      <w:r w:rsidRPr="00C7463C">
        <w:rPr>
          <w:rFonts w:eastAsiaTheme="majorEastAsia" w:cstheme="majorBidi"/>
          <w:bCs/>
        </w:rPr>
        <w:t xml:space="preserve"> znacznie niższy niż udział osób wieku przedprodukcyjnym (</w:t>
      </w:r>
      <w:r w:rsidR="00105E40">
        <w:rPr>
          <w:rFonts w:eastAsiaTheme="majorEastAsia" w:cstheme="majorBidi"/>
          <w:bCs/>
        </w:rPr>
        <w:t>23,10</w:t>
      </w:r>
      <w:r w:rsidRPr="00C7463C">
        <w:rPr>
          <w:rFonts w:eastAsiaTheme="majorEastAsia" w:cstheme="majorBidi"/>
          <w:bCs/>
        </w:rPr>
        <w:t>%). Natomiast stosunek ludności w wieku poprodukcyjnym względem ludności w wieku produkcyjnym wynosi </w:t>
      </w:r>
      <w:r w:rsidR="003D1730">
        <w:rPr>
          <w:rFonts w:eastAsiaTheme="majorEastAsia" w:cstheme="majorBidi"/>
          <w:b/>
          <w:bCs/>
        </w:rPr>
        <w:t>13,35</w:t>
      </w:r>
      <w:r w:rsidRPr="00C7463C">
        <w:rPr>
          <w:rFonts w:eastAsiaTheme="majorEastAsia" w:cstheme="majorBidi"/>
          <w:b/>
          <w:bCs/>
        </w:rPr>
        <w:t>%</w:t>
      </w:r>
      <w:r w:rsidRPr="00C7463C">
        <w:rPr>
          <w:rFonts w:eastAsiaTheme="majorEastAsia" w:cstheme="majorBidi"/>
          <w:bCs/>
        </w:rPr>
        <w:t xml:space="preserve"> i tym samym jest korzystniejszy niż w powiecie </w:t>
      </w:r>
      <w:r w:rsidR="004D658D">
        <w:rPr>
          <w:rFonts w:eastAsiaTheme="majorEastAsia" w:cstheme="majorBidi"/>
          <w:bCs/>
        </w:rPr>
        <w:t>brodnickim</w:t>
      </w:r>
      <w:r w:rsidRPr="00C7463C">
        <w:rPr>
          <w:rFonts w:eastAsiaTheme="majorEastAsia" w:cstheme="majorBidi"/>
          <w:bCs/>
        </w:rPr>
        <w:t xml:space="preserve"> (</w:t>
      </w:r>
      <w:r w:rsidR="003D1730">
        <w:rPr>
          <w:rFonts w:eastAsiaTheme="majorEastAsia" w:cstheme="majorBidi"/>
          <w:bCs/>
        </w:rPr>
        <w:t>27</w:t>
      </w:r>
      <w:r w:rsidRPr="00C7463C">
        <w:rPr>
          <w:rFonts w:eastAsiaTheme="majorEastAsia" w:cstheme="majorBidi"/>
          <w:bCs/>
        </w:rPr>
        <w:t xml:space="preserve">%) i w województwie (31,77%). </w:t>
      </w:r>
      <w:r w:rsidR="003D1730">
        <w:rPr>
          <w:rFonts w:eastAsiaTheme="majorEastAsia" w:cstheme="majorBidi"/>
          <w:b/>
          <w:bCs/>
        </w:rPr>
        <w:t>T</w:t>
      </w:r>
      <w:r w:rsidRPr="00C7463C">
        <w:rPr>
          <w:rFonts w:eastAsiaTheme="majorEastAsia" w:cstheme="majorBidi"/>
          <w:b/>
          <w:bCs/>
        </w:rPr>
        <w:t xml:space="preserve">rendy demograficzne panujące w </w:t>
      </w:r>
      <w:r w:rsidR="003D1730">
        <w:rPr>
          <w:rFonts w:eastAsiaTheme="majorEastAsia" w:cstheme="majorBidi"/>
          <w:b/>
          <w:bCs/>
        </w:rPr>
        <w:t>g</w:t>
      </w:r>
      <w:r w:rsidRPr="00C7463C">
        <w:rPr>
          <w:rFonts w:eastAsiaTheme="majorEastAsia" w:cstheme="majorBidi"/>
          <w:b/>
          <w:bCs/>
        </w:rPr>
        <w:t>minie są korzystniejsze</w:t>
      </w:r>
      <w:r w:rsidRPr="00C7463C">
        <w:rPr>
          <w:rFonts w:eastAsiaTheme="majorEastAsia" w:cstheme="majorBidi"/>
          <w:bCs/>
        </w:rPr>
        <w:t xml:space="preserve"> niż sytuacja w powiecie i w województwie.</w:t>
      </w:r>
      <w:r w:rsidR="003D1730">
        <w:rPr>
          <w:rFonts w:eastAsiaTheme="majorEastAsia" w:cstheme="majorBidi"/>
          <w:bCs/>
        </w:rPr>
        <w:t xml:space="preserve"> Poniższy wykres świadczy o tym, że mieszkańcy gminy są społeczeństw</w:t>
      </w:r>
      <w:r w:rsidR="00C9368C">
        <w:rPr>
          <w:rFonts w:eastAsiaTheme="majorEastAsia" w:cstheme="majorBidi"/>
          <w:bCs/>
        </w:rPr>
        <w:t xml:space="preserve">em </w:t>
      </w:r>
      <w:r w:rsidR="003D1730">
        <w:rPr>
          <w:rFonts w:eastAsiaTheme="majorEastAsia" w:cstheme="majorBidi"/>
          <w:bCs/>
        </w:rPr>
        <w:t>stosunkowo młodym, przez co również wskaźnik obciążenia demograficznego jest korzystny.</w:t>
      </w:r>
    </w:p>
    <w:p w14:paraId="21C45EA1" w14:textId="0B390937" w:rsidR="00F34CBF" w:rsidRPr="00C7463C" w:rsidRDefault="00F34CBF" w:rsidP="00F34CBF">
      <w:pPr>
        <w:pStyle w:val="Legenda"/>
        <w:rPr>
          <w:rFonts w:eastAsiaTheme="majorEastAsia" w:cstheme="majorBidi"/>
          <w:bCs w:val="0"/>
        </w:rPr>
      </w:pPr>
      <w:bookmarkStart w:id="24" w:name="_Toc486361371"/>
      <w:bookmarkStart w:id="25" w:name="_Toc515725514"/>
      <w:r w:rsidRPr="00105E40">
        <w:t xml:space="preserve">Wykres </w:t>
      </w:r>
      <w:fldSimple w:instr=" SEQ Wykres \* ARABIC ">
        <w:r w:rsidR="0070708B">
          <w:rPr>
            <w:noProof/>
          </w:rPr>
          <w:t>2</w:t>
        </w:r>
      </w:fldSimple>
      <w:r w:rsidRPr="00105E40">
        <w:t>. Struktura demograficzna w 2016 r.</w:t>
      </w:r>
      <w:bookmarkEnd w:id="24"/>
      <w:bookmarkEnd w:id="25"/>
    </w:p>
    <w:p w14:paraId="056EFBD7" w14:textId="77777777" w:rsidR="00F34CBF" w:rsidRPr="00C7463C" w:rsidRDefault="00F34CBF" w:rsidP="00F34CBF">
      <w:pPr>
        <w:ind w:firstLine="567"/>
        <w:jc w:val="center"/>
        <w:rPr>
          <w:rFonts w:eastAsiaTheme="majorEastAsia" w:cstheme="majorBidi"/>
          <w:bCs/>
        </w:rPr>
      </w:pPr>
      <w:r w:rsidRPr="00C7463C">
        <w:rPr>
          <w:rFonts w:eastAsiaTheme="majorEastAsia" w:cstheme="majorBidi"/>
          <w:bCs/>
          <w:noProof/>
          <w:lang w:eastAsia="pl-PL"/>
        </w:rPr>
        <w:drawing>
          <wp:inline distT="0" distB="0" distL="0" distR="0" wp14:anchorId="626860C3" wp14:editId="5954F886">
            <wp:extent cx="5619750" cy="1076325"/>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C0272C" w14:textId="77777777" w:rsidR="00F34CBF" w:rsidRPr="00C7463C" w:rsidRDefault="00F34CBF" w:rsidP="00C7463C">
      <w:pPr>
        <w:rPr>
          <w:i/>
          <w:sz w:val="20"/>
        </w:rPr>
      </w:pPr>
      <w:r w:rsidRPr="00C7463C">
        <w:rPr>
          <w:i/>
          <w:sz w:val="20"/>
        </w:rPr>
        <w:t>Źródło:</w:t>
      </w:r>
      <w:r w:rsidRPr="00C7463C">
        <w:rPr>
          <w:sz w:val="20"/>
        </w:rPr>
        <w:t xml:space="preserve"> </w:t>
      </w:r>
      <w:r w:rsidR="00105E40" w:rsidRPr="00C7463C">
        <w:rPr>
          <w:i/>
          <w:sz w:val="20"/>
        </w:rPr>
        <w:t xml:space="preserve">Opracowanie własne na podstawie </w:t>
      </w:r>
      <w:r w:rsidR="00105E40">
        <w:rPr>
          <w:i/>
          <w:sz w:val="20"/>
        </w:rPr>
        <w:t>danych Urzędu Gminy Brodnica oraz danych GUS BDL</w:t>
      </w:r>
      <w:r w:rsidR="00105E40" w:rsidRPr="00C7463C">
        <w:rPr>
          <w:i/>
          <w:sz w:val="20"/>
        </w:rPr>
        <w:t xml:space="preserve"> </w:t>
      </w:r>
      <w:r w:rsidR="00105E40">
        <w:rPr>
          <w:i/>
          <w:sz w:val="20"/>
        </w:rPr>
        <w:t>(dot. powiatu i województwa)</w:t>
      </w:r>
    </w:p>
    <w:p w14:paraId="1FAB8214" w14:textId="77777777" w:rsidR="00EB7B58" w:rsidRPr="00590293" w:rsidRDefault="00EB7B58" w:rsidP="003D1730">
      <w:pPr>
        <w:spacing w:after="120"/>
        <w:ind w:firstLine="709"/>
        <w:rPr>
          <w:rFonts w:cs="Arial"/>
        </w:rPr>
      </w:pPr>
      <w:r w:rsidRPr="00590293">
        <w:rPr>
          <w:rFonts w:cs="Arial"/>
        </w:rPr>
        <w:t>Na koniec 201</w:t>
      </w:r>
      <w:r w:rsidR="00065D5C" w:rsidRPr="00590293">
        <w:rPr>
          <w:rFonts w:cs="Arial"/>
        </w:rPr>
        <w:t>6</w:t>
      </w:r>
      <w:r w:rsidR="00F1120F">
        <w:rPr>
          <w:rFonts w:cs="Arial"/>
        </w:rPr>
        <w:t xml:space="preserve"> r. w g</w:t>
      </w:r>
      <w:r w:rsidRPr="00590293">
        <w:rPr>
          <w:rFonts w:cs="Arial"/>
        </w:rPr>
        <w:t xml:space="preserve">minie było zarejestrowanych </w:t>
      </w:r>
      <w:r w:rsidR="00065D5C" w:rsidRPr="00C9368C">
        <w:rPr>
          <w:rFonts w:cs="Arial"/>
          <w:b/>
        </w:rPr>
        <w:t>261</w:t>
      </w:r>
      <w:r w:rsidRPr="00C9368C">
        <w:rPr>
          <w:rFonts w:cs="Arial"/>
          <w:b/>
        </w:rPr>
        <w:t xml:space="preserve"> osób bezrobotnych</w:t>
      </w:r>
      <w:r w:rsidRPr="00590293">
        <w:rPr>
          <w:rFonts w:cs="Arial"/>
        </w:rPr>
        <w:t xml:space="preserve">. </w:t>
      </w:r>
      <w:r w:rsidRPr="00C9368C">
        <w:rPr>
          <w:rFonts w:cs="Arial"/>
          <w:b/>
        </w:rPr>
        <w:t>Udział bezrobotnych w ludności w wieku produkcyjnym na obszarze gminy wynosi</w:t>
      </w:r>
      <w:r w:rsidR="003D1730" w:rsidRPr="00C9368C">
        <w:rPr>
          <w:rFonts w:cs="Arial"/>
          <w:b/>
        </w:rPr>
        <w:t>ł</w:t>
      </w:r>
      <w:r w:rsidRPr="00C9368C">
        <w:rPr>
          <w:rFonts w:cs="Arial"/>
          <w:b/>
        </w:rPr>
        <w:t xml:space="preserve"> </w:t>
      </w:r>
      <w:r w:rsidR="005C387D" w:rsidRPr="00C9368C">
        <w:rPr>
          <w:rFonts w:cs="Arial"/>
          <w:b/>
        </w:rPr>
        <w:t>4,7</w:t>
      </w:r>
      <w:r w:rsidR="003D1730" w:rsidRPr="00C9368C">
        <w:rPr>
          <w:rFonts w:cs="Arial"/>
          <w:b/>
        </w:rPr>
        <w:t>4%</w:t>
      </w:r>
      <w:r w:rsidR="003D1730">
        <w:rPr>
          <w:rFonts w:cs="Arial"/>
        </w:rPr>
        <w:t xml:space="preserve"> </w:t>
      </w:r>
      <w:r w:rsidR="003D1730" w:rsidRPr="003D1730">
        <w:rPr>
          <w:rFonts w:cs="Arial"/>
        </w:rPr>
        <w:t xml:space="preserve">i </w:t>
      </w:r>
      <w:r w:rsidR="00C9368C">
        <w:rPr>
          <w:rFonts w:cs="Arial"/>
        </w:rPr>
        <w:t>był</w:t>
      </w:r>
      <w:r w:rsidR="003D1730" w:rsidRPr="003D1730">
        <w:rPr>
          <w:rFonts w:cs="Arial"/>
        </w:rPr>
        <w:t xml:space="preserve"> o </w:t>
      </w:r>
      <w:r w:rsidR="003D1730">
        <w:rPr>
          <w:rFonts w:cs="Arial"/>
        </w:rPr>
        <w:t xml:space="preserve">1,51 </w:t>
      </w:r>
      <w:r w:rsidR="003D1730" w:rsidRPr="003D1730">
        <w:rPr>
          <w:rFonts w:cs="Arial"/>
        </w:rPr>
        <w:t xml:space="preserve">p. p. </w:t>
      </w:r>
      <w:r w:rsidR="003D1730" w:rsidRPr="00C9368C">
        <w:rPr>
          <w:rFonts w:cs="Arial"/>
          <w:b/>
        </w:rPr>
        <w:t>niższy niż w</w:t>
      </w:r>
      <w:r w:rsidR="003D1730" w:rsidRPr="00C9368C">
        <w:rPr>
          <w:b/>
        </w:rPr>
        <w:t> </w:t>
      </w:r>
      <w:r w:rsidR="003D1730" w:rsidRPr="00C9368C">
        <w:rPr>
          <w:rFonts w:cs="Arial"/>
          <w:b/>
        </w:rPr>
        <w:t>powiecie brodnickim</w:t>
      </w:r>
      <w:r w:rsidR="003D1730" w:rsidRPr="003D1730">
        <w:rPr>
          <w:rFonts w:cs="Arial"/>
        </w:rPr>
        <w:t xml:space="preserve"> (</w:t>
      </w:r>
      <w:r w:rsidR="003D1730">
        <w:rPr>
          <w:rFonts w:cs="Arial"/>
        </w:rPr>
        <w:t>6,25</w:t>
      </w:r>
      <w:r w:rsidR="003D1730" w:rsidRPr="003D1730">
        <w:rPr>
          <w:rFonts w:cs="Arial"/>
        </w:rPr>
        <w:t xml:space="preserve">%), oraz o </w:t>
      </w:r>
      <w:r w:rsidR="003D1730">
        <w:rPr>
          <w:rFonts w:cs="Arial"/>
        </w:rPr>
        <w:t>2,86</w:t>
      </w:r>
      <w:r w:rsidR="003D1730" w:rsidRPr="003D1730">
        <w:rPr>
          <w:rFonts w:cs="Arial"/>
        </w:rPr>
        <w:t xml:space="preserve"> p. p. </w:t>
      </w:r>
      <w:r w:rsidR="003D1730" w:rsidRPr="00C9368C">
        <w:rPr>
          <w:rFonts w:cs="Arial"/>
          <w:b/>
        </w:rPr>
        <w:t>niższy niż w województwie</w:t>
      </w:r>
      <w:r w:rsidR="003D1730" w:rsidRPr="003D1730">
        <w:rPr>
          <w:rFonts w:cs="Arial"/>
        </w:rPr>
        <w:t xml:space="preserve"> (7,6%).</w:t>
      </w:r>
      <w:r w:rsidR="003D1730">
        <w:rPr>
          <w:rFonts w:cs="Arial"/>
        </w:rPr>
        <w:t xml:space="preserve"> </w:t>
      </w:r>
      <w:r w:rsidR="002C2C43">
        <w:rPr>
          <w:rFonts w:cs="Arial"/>
        </w:rPr>
        <w:t>W</w:t>
      </w:r>
      <w:r w:rsidR="00C9368C">
        <w:rPr>
          <w:rFonts w:cs="Arial"/>
        </w:rPr>
        <w:t> </w:t>
      </w:r>
      <w:r w:rsidR="002C2C43">
        <w:rPr>
          <w:rFonts w:cs="Arial"/>
        </w:rPr>
        <w:t xml:space="preserve">2016 r. </w:t>
      </w:r>
      <w:r w:rsidR="001E2C43" w:rsidRPr="00590293">
        <w:rPr>
          <w:rFonts w:cs="Arial"/>
        </w:rPr>
        <w:t>105 osób pozos</w:t>
      </w:r>
      <w:r w:rsidR="003D1730">
        <w:rPr>
          <w:rFonts w:cs="Arial"/>
        </w:rPr>
        <w:t>tawało bez pracy powyżej 12 m</w:t>
      </w:r>
      <w:r w:rsidR="001E2C43" w:rsidRPr="00590293">
        <w:rPr>
          <w:rFonts w:cs="Arial"/>
        </w:rPr>
        <w:t xml:space="preserve">iesięcy, a 69 osób powyżej 24 miesięcy. </w:t>
      </w:r>
      <w:r w:rsidRPr="00590293">
        <w:rPr>
          <w:rFonts w:cs="Arial"/>
        </w:rPr>
        <w:t>Stosunek osób pozostających bez pracy 12 miesięcy i</w:t>
      </w:r>
      <w:r w:rsidR="00F1120F">
        <w:rPr>
          <w:rFonts w:cs="Arial"/>
        </w:rPr>
        <w:t> </w:t>
      </w:r>
      <w:r w:rsidRPr="00590293">
        <w:rPr>
          <w:rFonts w:cs="Arial"/>
        </w:rPr>
        <w:t xml:space="preserve">dłużej względem ludności w wieku produkcyjnym to </w:t>
      </w:r>
      <w:r w:rsidR="005C387D" w:rsidRPr="00590293">
        <w:rPr>
          <w:rFonts w:cs="Arial"/>
        </w:rPr>
        <w:t>1,9</w:t>
      </w:r>
      <w:r w:rsidR="003D1730">
        <w:rPr>
          <w:rFonts w:cs="Arial"/>
        </w:rPr>
        <w:t>1</w:t>
      </w:r>
      <w:r w:rsidRPr="00590293">
        <w:rPr>
          <w:rFonts w:cs="Arial"/>
        </w:rPr>
        <w:t>%, natomiast udział bezrobotnych pozostających bez pracy ponad 24 miesiące w ogóle bezrobotnych na obszarze gminy wynosi 26,</w:t>
      </w:r>
      <w:r w:rsidR="005C387D" w:rsidRPr="00590293">
        <w:rPr>
          <w:rFonts w:cs="Arial"/>
        </w:rPr>
        <w:t>4</w:t>
      </w:r>
      <w:r w:rsidR="003D1730">
        <w:rPr>
          <w:rFonts w:cs="Arial"/>
        </w:rPr>
        <w:t>3</w:t>
      </w:r>
      <w:r w:rsidRPr="00590293">
        <w:rPr>
          <w:rFonts w:cs="Arial"/>
        </w:rPr>
        <w:t>%, co oznacza, że w</w:t>
      </w:r>
      <w:r w:rsidR="00F1120F">
        <w:rPr>
          <w:rFonts w:cs="Arial"/>
        </w:rPr>
        <w:t> </w:t>
      </w:r>
      <w:r w:rsidRPr="00590293">
        <w:rPr>
          <w:rFonts w:cs="Arial"/>
        </w:rPr>
        <w:t xml:space="preserve">gminie istnieje </w:t>
      </w:r>
      <w:r w:rsidRPr="00C9368C">
        <w:rPr>
          <w:rFonts w:cs="Arial"/>
          <w:b/>
        </w:rPr>
        <w:t>problem długotrwałego bezrobocia</w:t>
      </w:r>
      <w:r w:rsidRPr="00590293">
        <w:rPr>
          <w:rFonts w:cs="Arial"/>
        </w:rPr>
        <w:t>.</w:t>
      </w:r>
    </w:p>
    <w:p w14:paraId="11A9EA7F" w14:textId="77777777" w:rsidR="005D667E" w:rsidRPr="000847FE" w:rsidRDefault="00EB7B58" w:rsidP="000847FE">
      <w:pPr>
        <w:spacing w:after="120"/>
        <w:ind w:firstLine="708"/>
        <w:rPr>
          <w:rFonts w:cs="Arial"/>
        </w:rPr>
      </w:pPr>
      <w:r w:rsidRPr="00590293">
        <w:rPr>
          <w:rFonts w:cs="Arial"/>
          <w:szCs w:val="24"/>
        </w:rPr>
        <w:t>W 201</w:t>
      </w:r>
      <w:r w:rsidR="001E2C43" w:rsidRPr="00590293">
        <w:rPr>
          <w:rFonts w:cs="Arial"/>
          <w:szCs w:val="24"/>
        </w:rPr>
        <w:t>6</w:t>
      </w:r>
      <w:r w:rsidRPr="00590293">
        <w:rPr>
          <w:rFonts w:cs="Arial"/>
          <w:szCs w:val="24"/>
        </w:rPr>
        <w:t xml:space="preserve"> roku na terenie gminy </w:t>
      </w:r>
      <w:r w:rsidRPr="00C9368C">
        <w:rPr>
          <w:rFonts w:cs="Arial"/>
          <w:b/>
          <w:szCs w:val="24"/>
        </w:rPr>
        <w:t xml:space="preserve">z pomocy społecznej korzystało </w:t>
      </w:r>
      <w:r w:rsidR="001E2C43" w:rsidRPr="00C9368C">
        <w:rPr>
          <w:rFonts w:cs="Arial"/>
          <w:b/>
          <w:szCs w:val="24"/>
        </w:rPr>
        <w:t>968</w:t>
      </w:r>
      <w:r w:rsidRPr="00C9368C">
        <w:rPr>
          <w:rFonts w:cs="Arial"/>
          <w:b/>
          <w:szCs w:val="24"/>
        </w:rPr>
        <w:t xml:space="preserve"> osób</w:t>
      </w:r>
      <w:r w:rsidRPr="00590293">
        <w:rPr>
          <w:rFonts w:cs="Arial"/>
          <w:szCs w:val="24"/>
        </w:rPr>
        <w:t xml:space="preserve">. </w:t>
      </w:r>
      <w:r w:rsidR="000847FE" w:rsidRPr="000847FE">
        <w:rPr>
          <w:rFonts w:cs="Arial"/>
          <w:szCs w:val="24"/>
        </w:rPr>
        <w:t>Liczba osób korzystających z pomocy społecznej w</w:t>
      </w:r>
      <w:r w:rsidR="000847FE">
        <w:rPr>
          <w:rFonts w:cs="Arial"/>
          <w:szCs w:val="24"/>
        </w:rPr>
        <w:t xml:space="preserve"> ludności ogółem wynosiła w 2016</w:t>
      </w:r>
      <w:r w:rsidR="000847FE" w:rsidRPr="000847FE">
        <w:rPr>
          <w:rFonts w:cs="Arial"/>
          <w:szCs w:val="24"/>
        </w:rPr>
        <w:t xml:space="preserve"> r. </w:t>
      </w:r>
      <w:r w:rsidR="000847FE" w:rsidRPr="00C9368C">
        <w:rPr>
          <w:rFonts w:cs="Arial"/>
          <w:b/>
          <w:szCs w:val="24"/>
        </w:rPr>
        <w:t xml:space="preserve">11,93% i tym samym była </w:t>
      </w:r>
      <w:r w:rsidR="004D658D">
        <w:rPr>
          <w:rFonts w:cs="Arial"/>
          <w:b/>
          <w:szCs w:val="24"/>
        </w:rPr>
        <w:t>wyższa</w:t>
      </w:r>
      <w:r w:rsidR="000847FE" w:rsidRPr="00C9368C">
        <w:rPr>
          <w:rFonts w:cs="Arial"/>
          <w:b/>
          <w:szCs w:val="24"/>
        </w:rPr>
        <w:t xml:space="preserve"> niż w województwie</w:t>
      </w:r>
      <w:r w:rsidR="000847FE">
        <w:rPr>
          <w:rFonts w:cs="Arial"/>
          <w:szCs w:val="24"/>
        </w:rPr>
        <w:t xml:space="preserve"> w 2015 r. – 9,66% (brak danych za rok 2016) </w:t>
      </w:r>
      <w:r w:rsidR="004D658D">
        <w:rPr>
          <w:rFonts w:cs="Arial"/>
          <w:b/>
          <w:szCs w:val="24"/>
        </w:rPr>
        <w:t>i nieznacznie</w:t>
      </w:r>
      <w:r w:rsidR="000847FE" w:rsidRPr="00C9368C">
        <w:rPr>
          <w:rFonts w:cs="Arial"/>
          <w:b/>
          <w:szCs w:val="24"/>
        </w:rPr>
        <w:t xml:space="preserve"> wyższa niż w powiecie brodnickim</w:t>
      </w:r>
      <w:r w:rsidR="000847FE">
        <w:rPr>
          <w:rFonts w:cs="Arial"/>
          <w:szCs w:val="24"/>
        </w:rPr>
        <w:t xml:space="preserve"> w 2015 r. – 11,12% (brak danych za rok 2016). </w:t>
      </w:r>
      <w:r w:rsidRPr="00590293">
        <w:rPr>
          <w:rFonts w:cs="Arial"/>
          <w:szCs w:val="24"/>
        </w:rPr>
        <w:t xml:space="preserve">Udział osób korzystających ze środowiskowej pomocy społecznej w ludności ogółem gminy wynosił </w:t>
      </w:r>
      <w:r w:rsidR="00254053" w:rsidRPr="00590293">
        <w:rPr>
          <w:rFonts w:cs="Arial"/>
          <w:szCs w:val="24"/>
        </w:rPr>
        <w:t>11,9</w:t>
      </w:r>
      <w:r w:rsidR="005D667E">
        <w:rPr>
          <w:rFonts w:cs="Arial"/>
          <w:szCs w:val="24"/>
        </w:rPr>
        <w:t>3</w:t>
      </w:r>
      <w:r w:rsidRPr="00590293">
        <w:rPr>
          <w:rFonts w:cs="Arial"/>
          <w:szCs w:val="24"/>
        </w:rPr>
        <w:t>%, natomiast udział gospodarstw domowych – stałych beneficjentów środowiskowej pomocy społecznej w</w:t>
      </w:r>
      <w:r w:rsidR="005D667E">
        <w:rPr>
          <w:rFonts w:cs="Arial"/>
          <w:szCs w:val="24"/>
        </w:rPr>
        <w:t> </w:t>
      </w:r>
      <w:r w:rsidRPr="00590293">
        <w:rPr>
          <w:rFonts w:cs="Arial"/>
          <w:szCs w:val="24"/>
        </w:rPr>
        <w:t xml:space="preserve">ogólnej liczbie gospodarstw domowych na terenie gminy kształtował się w tym czasie na poziomie </w:t>
      </w:r>
      <w:r w:rsidR="00254053" w:rsidRPr="00590293">
        <w:rPr>
          <w:rFonts w:cs="Arial"/>
          <w:szCs w:val="24"/>
        </w:rPr>
        <w:t>13,</w:t>
      </w:r>
      <w:r w:rsidR="005D667E">
        <w:rPr>
          <w:rFonts w:cs="Arial"/>
          <w:szCs w:val="24"/>
        </w:rPr>
        <w:t>75</w:t>
      </w:r>
      <w:r w:rsidRPr="00590293">
        <w:rPr>
          <w:rFonts w:cs="Arial"/>
          <w:szCs w:val="24"/>
        </w:rPr>
        <w:t>%.</w:t>
      </w:r>
      <w:r w:rsidR="00254053" w:rsidRPr="00590293">
        <w:rPr>
          <w:rFonts w:cs="Arial"/>
          <w:szCs w:val="24"/>
        </w:rPr>
        <w:t xml:space="preserve"> Udział dzieci do lat 17, na które rodzice otrzymują zasiłek rodzinny w ogólnej liczbie dzieci w</w:t>
      </w:r>
      <w:r w:rsidR="005D667E">
        <w:rPr>
          <w:rFonts w:cs="Arial"/>
          <w:szCs w:val="24"/>
        </w:rPr>
        <w:t> </w:t>
      </w:r>
      <w:r w:rsidR="00254053" w:rsidRPr="00590293">
        <w:rPr>
          <w:rFonts w:cs="Arial"/>
          <w:szCs w:val="24"/>
        </w:rPr>
        <w:t xml:space="preserve">tym wieku </w:t>
      </w:r>
      <w:r w:rsidR="005D667E">
        <w:rPr>
          <w:rFonts w:cs="Arial"/>
          <w:szCs w:val="24"/>
        </w:rPr>
        <w:t xml:space="preserve">był bardzo niski i </w:t>
      </w:r>
      <w:r w:rsidR="00254053" w:rsidRPr="00590293">
        <w:rPr>
          <w:rFonts w:cs="Arial"/>
          <w:szCs w:val="24"/>
        </w:rPr>
        <w:t xml:space="preserve">wynosił </w:t>
      </w:r>
      <w:r w:rsidR="005D667E">
        <w:rPr>
          <w:rFonts w:cs="Arial"/>
          <w:szCs w:val="24"/>
        </w:rPr>
        <w:t xml:space="preserve"> zaledwie </w:t>
      </w:r>
      <w:r w:rsidR="00254053" w:rsidRPr="00590293">
        <w:rPr>
          <w:rFonts w:cs="Arial"/>
          <w:szCs w:val="24"/>
        </w:rPr>
        <w:t>1,</w:t>
      </w:r>
      <w:r w:rsidR="005D667E">
        <w:rPr>
          <w:rFonts w:cs="Arial"/>
          <w:szCs w:val="24"/>
        </w:rPr>
        <w:t>49</w:t>
      </w:r>
      <w:r w:rsidR="00254053" w:rsidRPr="00590293">
        <w:rPr>
          <w:rFonts w:cs="Arial"/>
          <w:szCs w:val="24"/>
        </w:rPr>
        <w:t>%.</w:t>
      </w:r>
      <w:r w:rsidR="000847FE">
        <w:rPr>
          <w:rFonts w:cs="Arial"/>
          <w:szCs w:val="24"/>
        </w:rPr>
        <w:t xml:space="preserve"> </w:t>
      </w:r>
      <w:r w:rsidR="000847FE" w:rsidRPr="00EA37A9">
        <w:rPr>
          <w:rFonts w:cs="Arial"/>
          <w:b/>
          <w:szCs w:val="24"/>
        </w:rPr>
        <w:t>Najczęstszymi powodami kwalifikującymi do pomocy są</w:t>
      </w:r>
      <w:r w:rsidR="000847FE" w:rsidRPr="000847FE">
        <w:rPr>
          <w:rFonts w:cs="Arial"/>
          <w:szCs w:val="24"/>
        </w:rPr>
        <w:t>: ub</w:t>
      </w:r>
      <w:r w:rsidR="000847FE">
        <w:rPr>
          <w:rFonts w:cs="Arial"/>
          <w:szCs w:val="24"/>
        </w:rPr>
        <w:t xml:space="preserve">óstwo, bezrobocie, bezradność w </w:t>
      </w:r>
      <w:r w:rsidR="000847FE" w:rsidRPr="000847FE">
        <w:rPr>
          <w:rFonts w:cs="Arial"/>
          <w:szCs w:val="24"/>
        </w:rPr>
        <w:t>sprawach opiekuńczo – wychowawczych i prowadzeniu gospodarstwa domowego, niepełnosprawność,</w:t>
      </w:r>
      <w:r w:rsidR="000847FE">
        <w:rPr>
          <w:rFonts w:cs="Arial"/>
          <w:szCs w:val="24"/>
        </w:rPr>
        <w:t xml:space="preserve"> </w:t>
      </w:r>
      <w:r w:rsidR="000847FE" w:rsidRPr="000847FE">
        <w:rPr>
          <w:rFonts w:cs="Arial"/>
          <w:szCs w:val="24"/>
        </w:rPr>
        <w:t>długotrwała choroba. Z pomocy korzystają również osoby z</w:t>
      </w:r>
      <w:r w:rsidR="000847FE">
        <w:rPr>
          <w:rFonts w:cs="Arial"/>
          <w:szCs w:val="24"/>
        </w:rPr>
        <w:t> </w:t>
      </w:r>
      <w:r w:rsidR="000847FE" w:rsidRPr="000847FE">
        <w:rPr>
          <w:rFonts w:cs="Arial"/>
          <w:szCs w:val="24"/>
        </w:rPr>
        <w:t>trudnościami w przystosowaniu do ży</w:t>
      </w:r>
      <w:r w:rsidR="000847FE">
        <w:rPr>
          <w:rFonts w:cs="Arial"/>
          <w:szCs w:val="24"/>
        </w:rPr>
        <w:t xml:space="preserve">cia </w:t>
      </w:r>
      <w:r w:rsidR="000847FE" w:rsidRPr="000847FE">
        <w:rPr>
          <w:rFonts w:cs="Arial"/>
          <w:szCs w:val="24"/>
        </w:rPr>
        <w:t>po opuszczeniu zakładu karnego, z powodu uzależnień, potrzeby ochrony macierzyństwa.</w:t>
      </w:r>
      <w:r w:rsidR="000847FE">
        <w:rPr>
          <w:rFonts w:cs="Arial"/>
          <w:szCs w:val="24"/>
        </w:rPr>
        <w:t xml:space="preserve"> Mimo licznych działań wciąż dużym problemem jest </w:t>
      </w:r>
      <w:r w:rsidR="000847FE" w:rsidRPr="00EA37A9">
        <w:rPr>
          <w:rFonts w:cs="Arial"/>
          <w:b/>
          <w:szCs w:val="24"/>
        </w:rPr>
        <w:t>nadużywanie alkoholu</w:t>
      </w:r>
      <w:r w:rsidR="000847FE" w:rsidRPr="00EA37A9">
        <w:rPr>
          <w:rFonts w:cs="Arial"/>
          <w:szCs w:val="24"/>
        </w:rPr>
        <w:t>,</w:t>
      </w:r>
      <w:r w:rsidR="000847FE">
        <w:rPr>
          <w:rFonts w:cs="Arial"/>
          <w:szCs w:val="24"/>
        </w:rPr>
        <w:t xml:space="preserve"> świadczy o tym rosnąca liczba odnotowanych nietrzeźwych kierowców i założonych „Niebieskich kart” (wzrost w 2015 r. w porównaniu do lat 2014-2013).</w:t>
      </w:r>
      <w:r w:rsidR="000847FE" w:rsidRPr="000847FE">
        <w:rPr>
          <w:rFonts w:cs="Arial"/>
        </w:rPr>
        <w:t xml:space="preserve"> </w:t>
      </w:r>
      <w:r w:rsidR="000847FE" w:rsidRPr="00590293">
        <w:rPr>
          <w:rFonts w:cs="Arial"/>
        </w:rPr>
        <w:t>Na terenie gminy nie funkcjonuje żadna przychodnia opieki zdrowotnej. Mieszkańcy gminy korzystają z przychodni i gabinetów oraz S</w:t>
      </w:r>
      <w:r w:rsidR="000847FE">
        <w:rPr>
          <w:rFonts w:cs="Arial"/>
        </w:rPr>
        <w:t>zpitala Powiatowego w Brodnicy.</w:t>
      </w:r>
    </w:p>
    <w:p w14:paraId="3E95CA93" w14:textId="77777777" w:rsidR="00C9368C" w:rsidRDefault="00114A04" w:rsidP="00BB244D">
      <w:pPr>
        <w:ind w:firstLine="567"/>
        <w:rPr>
          <w:rFonts w:cs="Arial"/>
        </w:rPr>
      </w:pPr>
      <w:r w:rsidRPr="00EA37A9">
        <w:rPr>
          <w:rFonts w:cs="Arial"/>
          <w:b/>
        </w:rPr>
        <w:t>System oświatowy</w:t>
      </w:r>
      <w:r>
        <w:rPr>
          <w:rFonts w:cs="Arial"/>
        </w:rPr>
        <w:t xml:space="preserve"> w g</w:t>
      </w:r>
      <w:r w:rsidR="00EB7B58" w:rsidRPr="00590293">
        <w:rPr>
          <w:rFonts w:cs="Arial"/>
        </w:rPr>
        <w:t>minie B</w:t>
      </w:r>
      <w:r w:rsidR="00254053" w:rsidRPr="00590293">
        <w:rPr>
          <w:rFonts w:cs="Arial"/>
        </w:rPr>
        <w:t>rodnica</w:t>
      </w:r>
      <w:r>
        <w:rPr>
          <w:rFonts w:cs="Arial"/>
        </w:rPr>
        <w:t xml:space="preserve"> tworzą: </w:t>
      </w:r>
      <w:r w:rsidR="00EB7B58" w:rsidRPr="00114A04">
        <w:rPr>
          <w:rFonts w:cs="Arial"/>
        </w:rPr>
        <w:t xml:space="preserve">Szkoła Podstawowa w </w:t>
      </w:r>
      <w:r w:rsidR="00254053" w:rsidRPr="00114A04">
        <w:rPr>
          <w:rFonts w:cs="Arial"/>
        </w:rPr>
        <w:t>Gorczenicy</w:t>
      </w:r>
      <w:r w:rsidR="00661382" w:rsidRPr="00114A04">
        <w:rPr>
          <w:rFonts w:cs="Arial"/>
        </w:rPr>
        <w:t>,</w:t>
      </w:r>
      <w:r>
        <w:rPr>
          <w:rFonts w:cs="Arial"/>
        </w:rPr>
        <w:t xml:space="preserve"> </w:t>
      </w:r>
      <w:r w:rsidR="00EB7B58" w:rsidRPr="00114A04">
        <w:rPr>
          <w:rFonts w:cs="Arial"/>
        </w:rPr>
        <w:t xml:space="preserve">Szkoła Podstawowa </w:t>
      </w:r>
      <w:r w:rsidR="00254053" w:rsidRPr="00114A04">
        <w:rPr>
          <w:rFonts w:cs="Arial"/>
        </w:rPr>
        <w:t>w Gortatowie,</w:t>
      </w:r>
      <w:r>
        <w:rPr>
          <w:rFonts w:cs="Arial"/>
        </w:rPr>
        <w:t xml:space="preserve"> </w:t>
      </w:r>
      <w:r w:rsidR="00EB7B58" w:rsidRPr="00114A04">
        <w:rPr>
          <w:rFonts w:cs="Arial"/>
        </w:rPr>
        <w:t xml:space="preserve">Szkoła Podstawowa w </w:t>
      </w:r>
      <w:r w:rsidR="00254053" w:rsidRPr="00114A04">
        <w:rPr>
          <w:rFonts w:cs="Arial"/>
        </w:rPr>
        <w:t>Szabdzie,</w:t>
      </w:r>
      <w:r>
        <w:rPr>
          <w:rFonts w:cs="Arial"/>
        </w:rPr>
        <w:t xml:space="preserve"> </w:t>
      </w:r>
      <w:r w:rsidR="00EB7B58" w:rsidRPr="00114A04">
        <w:rPr>
          <w:rFonts w:cs="Arial"/>
        </w:rPr>
        <w:t xml:space="preserve">Gimnazjum </w:t>
      </w:r>
      <w:r w:rsidR="00254053" w:rsidRPr="00114A04">
        <w:rPr>
          <w:rFonts w:cs="Arial"/>
        </w:rPr>
        <w:t>w Szczuce.</w:t>
      </w:r>
      <w:r>
        <w:rPr>
          <w:rFonts w:cs="Arial"/>
        </w:rPr>
        <w:t xml:space="preserve"> Na terenie gminy nie </w:t>
      </w:r>
      <w:r w:rsidR="00C9368C">
        <w:rPr>
          <w:rFonts w:cs="Arial"/>
        </w:rPr>
        <w:t>ma</w:t>
      </w:r>
      <w:r>
        <w:rPr>
          <w:rFonts w:cs="Arial"/>
        </w:rPr>
        <w:t xml:space="preserve"> przedszkola publiczne</w:t>
      </w:r>
      <w:r w:rsidR="00EA37A9">
        <w:rPr>
          <w:rFonts w:cs="Arial"/>
        </w:rPr>
        <w:t>go</w:t>
      </w:r>
      <w:r>
        <w:rPr>
          <w:rFonts w:cs="Arial"/>
        </w:rPr>
        <w:t xml:space="preserve">. </w:t>
      </w:r>
      <w:r w:rsidR="00C9368C">
        <w:rPr>
          <w:rFonts w:cs="Arial"/>
        </w:rPr>
        <w:t xml:space="preserve">Funkcjonują natomiast przedszkola niepubliczne i oddziały przedszkolne przy szkołach podstawowych. Wg danych GUS w 2015 r. </w:t>
      </w:r>
      <w:r w:rsidR="00C9368C" w:rsidRPr="00EA37A9">
        <w:rPr>
          <w:rFonts w:cs="Arial"/>
          <w:b/>
        </w:rPr>
        <w:t>poziom objęcia edukacją przedszkolną dzieci 3-5 letnich wynosił 50,4% i był niższy niż w powiecie brodnickim</w:t>
      </w:r>
      <w:r w:rsidR="00C9368C">
        <w:rPr>
          <w:rFonts w:cs="Arial"/>
        </w:rPr>
        <w:t xml:space="preserve"> (68,6%) </w:t>
      </w:r>
      <w:r w:rsidR="00C9368C" w:rsidRPr="00EA37A9">
        <w:rPr>
          <w:rFonts w:cs="Arial"/>
          <w:b/>
        </w:rPr>
        <w:t>i w województwie</w:t>
      </w:r>
      <w:r w:rsidR="00C9368C">
        <w:rPr>
          <w:rFonts w:cs="Arial"/>
        </w:rPr>
        <w:t xml:space="preserve"> (77,6%). </w:t>
      </w:r>
      <w:r w:rsidRPr="001B231B">
        <w:rPr>
          <w:szCs w:val="24"/>
        </w:rPr>
        <w:t>Jakość kształcenie na poziomie podstawowym została oparta o</w:t>
      </w:r>
      <w:r w:rsidR="00C9368C">
        <w:rPr>
          <w:szCs w:val="24"/>
        </w:rPr>
        <w:t> </w:t>
      </w:r>
      <w:r w:rsidRPr="001B231B">
        <w:rPr>
          <w:b/>
          <w:szCs w:val="24"/>
        </w:rPr>
        <w:t>wyniki sprawdzianu szóstoklasisty</w:t>
      </w:r>
      <w:r w:rsidRPr="001B231B">
        <w:rPr>
          <w:szCs w:val="24"/>
        </w:rPr>
        <w:t xml:space="preserve">. </w:t>
      </w:r>
      <w:r w:rsidRPr="001B231B">
        <w:rPr>
          <w:szCs w:val="24"/>
        </w:rPr>
        <w:lastRenderedPageBreak/>
        <w:t xml:space="preserve">Wynik średni </w:t>
      </w:r>
      <w:r w:rsidR="00C9368C">
        <w:rPr>
          <w:szCs w:val="24"/>
        </w:rPr>
        <w:t>g</w:t>
      </w:r>
      <w:r w:rsidRPr="001B231B">
        <w:rPr>
          <w:szCs w:val="24"/>
        </w:rPr>
        <w:t xml:space="preserve">miny w każdym z badanych lat był </w:t>
      </w:r>
      <w:r w:rsidR="00C9368C">
        <w:rPr>
          <w:b/>
          <w:szCs w:val="24"/>
        </w:rPr>
        <w:t>wyższy</w:t>
      </w:r>
      <w:r w:rsidRPr="001B231B">
        <w:rPr>
          <w:b/>
          <w:szCs w:val="24"/>
        </w:rPr>
        <w:t xml:space="preserve"> niż wyniki osiągane w</w:t>
      </w:r>
      <w:r w:rsidR="00EA37A9">
        <w:rPr>
          <w:b/>
          <w:szCs w:val="24"/>
        </w:rPr>
        <w:t> </w:t>
      </w:r>
      <w:r w:rsidRPr="001B231B">
        <w:rPr>
          <w:b/>
          <w:szCs w:val="24"/>
        </w:rPr>
        <w:t>województwie</w:t>
      </w:r>
      <w:r w:rsidRPr="001B231B">
        <w:rPr>
          <w:szCs w:val="24"/>
        </w:rPr>
        <w:t xml:space="preserve">. Podobnie kształtował się przeciętny wynik z 3 ostatnich lat. </w:t>
      </w:r>
    </w:p>
    <w:p w14:paraId="13894B56" w14:textId="06A5A33E" w:rsidR="00114A04" w:rsidRPr="00517D52" w:rsidRDefault="00114A04" w:rsidP="00114A04">
      <w:pPr>
        <w:pStyle w:val="Legenda"/>
        <w:rPr>
          <w:color w:val="4F2D7F" w:themeColor="text1"/>
        </w:rPr>
      </w:pPr>
      <w:bookmarkStart w:id="26" w:name="_Toc515725491"/>
      <w:r>
        <w:t xml:space="preserve">Tabela </w:t>
      </w:r>
      <w:fldSimple w:instr=" SEQ Tabela \* ARABIC ">
        <w:r w:rsidR="0070708B">
          <w:rPr>
            <w:noProof/>
          </w:rPr>
          <w:t>3</w:t>
        </w:r>
      </w:fldSimple>
      <w:r>
        <w:t xml:space="preserve">. </w:t>
      </w:r>
      <w:r w:rsidRPr="00410530">
        <w:t>Wyniki sprawdzianu szóstoklasistów w latach 2014-2016</w:t>
      </w:r>
      <w:bookmarkEnd w:id="26"/>
    </w:p>
    <w:tbl>
      <w:tblPr>
        <w:tblW w:w="4959"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CellMar>
          <w:left w:w="70" w:type="dxa"/>
          <w:right w:w="70" w:type="dxa"/>
        </w:tblCellMar>
        <w:tblLook w:val="04A0" w:firstRow="1" w:lastRow="0" w:firstColumn="1" w:lastColumn="0" w:noHBand="0" w:noVBand="1"/>
      </w:tblPr>
      <w:tblGrid>
        <w:gridCol w:w="1540"/>
        <w:gridCol w:w="881"/>
        <w:gridCol w:w="881"/>
        <w:gridCol w:w="1138"/>
        <w:gridCol w:w="1138"/>
        <w:gridCol w:w="1138"/>
        <w:gridCol w:w="1136"/>
        <w:gridCol w:w="1136"/>
      </w:tblGrid>
      <w:tr w:rsidR="00114A04" w:rsidRPr="00416F27" w14:paraId="7F8DDDB2" w14:textId="77777777" w:rsidTr="004E2BBB">
        <w:trPr>
          <w:trHeight w:val="369"/>
        </w:trPr>
        <w:tc>
          <w:tcPr>
            <w:tcW w:w="857" w:type="pct"/>
            <w:tcBorders>
              <w:bottom w:val="single" w:sz="4" w:space="0" w:color="FFFFFF" w:themeColor="background1"/>
              <w:right w:val="single" w:sz="4" w:space="0" w:color="FFFFFF" w:themeColor="background1"/>
            </w:tcBorders>
            <w:shd w:val="clear" w:color="auto" w:fill="C30045"/>
            <w:noWrap/>
            <w:vAlign w:val="bottom"/>
            <w:hideMark/>
          </w:tcPr>
          <w:p w14:paraId="151BE53B" w14:textId="77777777" w:rsidR="00114A04" w:rsidRPr="00416F27" w:rsidRDefault="00114A04" w:rsidP="004E2BBB">
            <w:pPr>
              <w:spacing w:after="0" w:line="240" w:lineRule="auto"/>
              <w:contextualSpacing/>
              <w:jc w:val="center"/>
              <w:rPr>
                <w:rFonts w:eastAsia="Times New Roman"/>
                <w:color w:val="FF0000"/>
                <w:sz w:val="18"/>
                <w:szCs w:val="18"/>
                <w:lang w:eastAsia="pl-PL"/>
              </w:rPr>
            </w:pPr>
            <w:r w:rsidRPr="00416F27">
              <w:rPr>
                <w:rFonts w:eastAsia="Times New Roman"/>
                <w:color w:val="FF0000"/>
                <w:sz w:val="18"/>
                <w:szCs w:val="18"/>
                <w:lang w:eastAsia="pl-PL"/>
              </w:rPr>
              <w:t> </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6A35CABE" w14:textId="77777777" w:rsidR="00114A04" w:rsidRPr="008F2C1A" w:rsidRDefault="00114A04" w:rsidP="004E2BBB">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2014</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2CAFD1B6" w14:textId="77777777" w:rsidR="00114A04" w:rsidRPr="008F2C1A" w:rsidRDefault="00114A04" w:rsidP="004E2BBB">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2015</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700D022A" w14:textId="77777777" w:rsidR="00114A04" w:rsidRPr="008F2C1A" w:rsidRDefault="00114A04" w:rsidP="004E2BBB">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2016</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3E18F74D" w14:textId="77777777" w:rsidR="00114A04" w:rsidRPr="00416F27" w:rsidRDefault="00114A04" w:rsidP="004E2BBB">
            <w:pPr>
              <w:spacing w:after="0" w:line="240" w:lineRule="auto"/>
              <w:contextualSpacing/>
              <w:jc w:val="center"/>
              <w:rPr>
                <w:rFonts w:eastAsia="Times New Roman"/>
                <w:color w:val="FF0000"/>
                <w:sz w:val="18"/>
                <w:szCs w:val="18"/>
                <w:lang w:eastAsia="pl-PL"/>
              </w:rPr>
            </w:pPr>
            <w:r w:rsidRPr="008F2C1A">
              <w:rPr>
                <w:rFonts w:eastAsia="Times New Roman"/>
                <w:color w:val="FFFFFF" w:themeColor="background1"/>
                <w:sz w:val="18"/>
                <w:szCs w:val="18"/>
                <w:lang w:eastAsia="pl-PL"/>
              </w:rPr>
              <w:t>Stosunek wyniku w SP na tle średniej wartości woj. 2014</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5ED40A21" w14:textId="77777777" w:rsidR="00114A04" w:rsidRPr="00416F27" w:rsidRDefault="00114A04" w:rsidP="004E2BBB">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 xml:space="preserve">Stosunek wyniku w SP na </w:t>
            </w:r>
            <w:r w:rsidRPr="00432763">
              <w:rPr>
                <w:rFonts w:eastAsia="Times New Roman"/>
                <w:color w:val="FFFFFF" w:themeColor="background1"/>
                <w:sz w:val="18"/>
                <w:szCs w:val="18"/>
                <w:lang w:eastAsia="pl-PL"/>
              </w:rPr>
              <w:t>tle średniej wartości woj.  2015</w:t>
            </w:r>
          </w:p>
        </w:tc>
        <w:tc>
          <w:tcPr>
            <w:tcW w:w="632" w:type="pct"/>
            <w:tcBorders>
              <w:left w:val="single" w:sz="4" w:space="0" w:color="FFFFFF" w:themeColor="background1"/>
              <w:right w:val="single" w:sz="4" w:space="0" w:color="FFFFFF" w:themeColor="background1"/>
            </w:tcBorders>
            <w:shd w:val="clear" w:color="auto" w:fill="C30045"/>
            <w:vAlign w:val="center"/>
            <w:hideMark/>
          </w:tcPr>
          <w:p w14:paraId="079586EF" w14:textId="77777777" w:rsidR="00114A04" w:rsidRPr="00416F27" w:rsidRDefault="00114A04" w:rsidP="004E2BBB">
            <w:pPr>
              <w:spacing w:after="0" w:line="240" w:lineRule="auto"/>
              <w:contextualSpacing/>
              <w:jc w:val="center"/>
              <w:rPr>
                <w:rFonts w:eastAsia="Times New Roman"/>
                <w:color w:val="FF0000"/>
                <w:sz w:val="18"/>
                <w:szCs w:val="18"/>
                <w:lang w:eastAsia="pl-PL"/>
              </w:rPr>
            </w:pPr>
            <w:r w:rsidRPr="00432763">
              <w:rPr>
                <w:rFonts w:eastAsia="Times New Roman"/>
                <w:color w:val="FFFFFF" w:themeColor="background1"/>
                <w:sz w:val="18"/>
                <w:szCs w:val="18"/>
                <w:lang w:eastAsia="pl-PL"/>
              </w:rPr>
              <w:t>Stosunek wyniku w SP na tle średniej wartości woj. 2016</w:t>
            </w:r>
          </w:p>
        </w:tc>
        <w:tc>
          <w:tcPr>
            <w:tcW w:w="632" w:type="pct"/>
            <w:tcBorders>
              <w:left w:val="single" w:sz="4" w:space="0" w:color="FFFFFF" w:themeColor="background1"/>
            </w:tcBorders>
            <w:shd w:val="clear" w:color="auto" w:fill="C30045"/>
            <w:vAlign w:val="center"/>
          </w:tcPr>
          <w:p w14:paraId="0E66245E" w14:textId="77777777" w:rsidR="00114A04" w:rsidRPr="00432763" w:rsidRDefault="00114A04" w:rsidP="004E2BBB">
            <w:pPr>
              <w:spacing w:after="0" w:line="240" w:lineRule="auto"/>
              <w:contextualSpacing/>
              <w:jc w:val="center"/>
              <w:rPr>
                <w:rFonts w:eastAsia="Times New Roman"/>
                <w:color w:val="FFFFFF" w:themeColor="background1"/>
                <w:sz w:val="18"/>
                <w:szCs w:val="18"/>
                <w:lang w:eastAsia="pl-PL"/>
              </w:rPr>
            </w:pPr>
            <w:r w:rsidRPr="001E3F9D">
              <w:rPr>
                <w:rFonts w:eastAsia="Times New Roman"/>
                <w:color w:val="FFFFFF" w:themeColor="background1"/>
                <w:sz w:val="18"/>
                <w:szCs w:val="18"/>
                <w:lang w:eastAsia="pl-PL"/>
              </w:rPr>
              <w:t>Przeciętny wynik z 3 lat</w:t>
            </w:r>
          </w:p>
        </w:tc>
      </w:tr>
      <w:tr w:rsidR="00114A04" w:rsidRPr="00416F27" w14:paraId="6B678F05" w14:textId="77777777" w:rsidTr="004E2BBB">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007EF4AC" w14:textId="77777777" w:rsidR="00114A04" w:rsidRPr="00416F27" w:rsidRDefault="00114A04" w:rsidP="004E2BBB">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gmina Brodnica</w:t>
            </w:r>
          </w:p>
        </w:tc>
        <w:tc>
          <w:tcPr>
            <w:tcW w:w="490" w:type="pct"/>
            <w:shd w:val="clear" w:color="auto" w:fill="auto"/>
            <w:noWrap/>
            <w:vAlign w:val="center"/>
          </w:tcPr>
          <w:p w14:paraId="217D1977" w14:textId="77777777" w:rsidR="00114A04" w:rsidRPr="00114A04" w:rsidRDefault="00114A04" w:rsidP="004E2BBB">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490" w:type="pct"/>
            <w:shd w:val="clear" w:color="auto" w:fill="FFFFFF" w:themeFill="background1"/>
            <w:noWrap/>
            <w:vAlign w:val="center"/>
          </w:tcPr>
          <w:p w14:paraId="5746BFCC" w14:textId="77777777" w:rsidR="00114A04" w:rsidRPr="00114A04" w:rsidRDefault="00114A04" w:rsidP="004E2BBB">
            <w:pPr>
              <w:spacing w:after="0" w:line="240" w:lineRule="auto"/>
              <w:contextualSpacing/>
              <w:jc w:val="center"/>
              <w:rPr>
                <w:rFonts w:eastAsia="Times New Roman"/>
                <w:sz w:val="18"/>
                <w:szCs w:val="18"/>
                <w:lang w:eastAsia="pl-PL"/>
              </w:rPr>
            </w:pPr>
            <w:r>
              <w:rPr>
                <w:rFonts w:eastAsia="Times New Roman"/>
                <w:sz w:val="18"/>
                <w:szCs w:val="18"/>
                <w:lang w:eastAsia="pl-PL"/>
              </w:rPr>
              <w:t>69%</w:t>
            </w:r>
          </w:p>
        </w:tc>
        <w:tc>
          <w:tcPr>
            <w:tcW w:w="633" w:type="pct"/>
            <w:shd w:val="clear" w:color="auto" w:fill="FFFFFF" w:themeFill="background1"/>
            <w:noWrap/>
            <w:vAlign w:val="center"/>
          </w:tcPr>
          <w:p w14:paraId="5038EB15" w14:textId="77777777" w:rsidR="00114A04" w:rsidRPr="00114A04" w:rsidRDefault="00114A04" w:rsidP="004E2BBB">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633" w:type="pct"/>
            <w:shd w:val="clear" w:color="auto" w:fill="FFFFFF" w:themeFill="background1"/>
            <w:noWrap/>
            <w:vAlign w:val="center"/>
          </w:tcPr>
          <w:p w14:paraId="329F716D" w14:textId="77777777" w:rsidR="00114A04" w:rsidRPr="00114A04" w:rsidRDefault="00C9368C" w:rsidP="004E2BBB">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3" w:type="pct"/>
            <w:shd w:val="clear" w:color="auto" w:fill="FFFFFF" w:themeFill="background1"/>
            <w:noWrap/>
            <w:vAlign w:val="center"/>
          </w:tcPr>
          <w:p w14:paraId="29CF328C" w14:textId="77777777" w:rsidR="00114A04" w:rsidRPr="00114A04" w:rsidRDefault="00C9368C" w:rsidP="004E2BBB">
            <w:pPr>
              <w:spacing w:after="0" w:line="240" w:lineRule="auto"/>
              <w:contextualSpacing/>
              <w:jc w:val="center"/>
              <w:rPr>
                <w:rFonts w:eastAsia="Times New Roman"/>
                <w:sz w:val="18"/>
                <w:szCs w:val="18"/>
                <w:lang w:eastAsia="pl-PL"/>
              </w:rPr>
            </w:pPr>
            <w:r>
              <w:rPr>
                <w:rFonts w:eastAsia="Times New Roman"/>
                <w:sz w:val="18"/>
                <w:szCs w:val="18"/>
                <w:lang w:eastAsia="pl-PL"/>
              </w:rPr>
              <w:t>101%</w:t>
            </w:r>
          </w:p>
        </w:tc>
        <w:tc>
          <w:tcPr>
            <w:tcW w:w="632" w:type="pct"/>
            <w:shd w:val="clear" w:color="auto" w:fill="FFFFFF" w:themeFill="background1"/>
            <w:noWrap/>
            <w:vAlign w:val="center"/>
          </w:tcPr>
          <w:p w14:paraId="0CD2F76F" w14:textId="77777777" w:rsidR="00114A04" w:rsidRPr="00114A04" w:rsidRDefault="00C9368C" w:rsidP="004E2BBB">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2" w:type="pct"/>
            <w:shd w:val="clear" w:color="auto" w:fill="FFFFFF" w:themeFill="background1"/>
            <w:vAlign w:val="center"/>
          </w:tcPr>
          <w:p w14:paraId="146B173F" w14:textId="77777777" w:rsidR="00114A04" w:rsidRPr="00114A04" w:rsidRDefault="00C9368C" w:rsidP="004E2BBB">
            <w:pPr>
              <w:spacing w:after="0" w:line="240" w:lineRule="auto"/>
              <w:contextualSpacing/>
              <w:jc w:val="center"/>
              <w:rPr>
                <w:rFonts w:eastAsia="Times New Roman"/>
                <w:sz w:val="18"/>
                <w:szCs w:val="18"/>
                <w:lang w:eastAsia="pl-PL"/>
              </w:rPr>
            </w:pPr>
            <w:r>
              <w:rPr>
                <w:rFonts w:eastAsia="Times New Roman"/>
                <w:sz w:val="18"/>
                <w:szCs w:val="18"/>
                <w:lang w:eastAsia="pl-PL"/>
              </w:rPr>
              <w:t>66%</w:t>
            </w:r>
          </w:p>
        </w:tc>
      </w:tr>
      <w:tr w:rsidR="00114A04" w:rsidRPr="00416F27" w14:paraId="1C025C6F" w14:textId="77777777" w:rsidTr="004E2BBB">
        <w:trPr>
          <w:trHeight w:val="296"/>
        </w:trPr>
        <w:tc>
          <w:tcPr>
            <w:tcW w:w="857" w:type="pct"/>
            <w:tcBorders>
              <w:top w:val="single" w:sz="4" w:space="0" w:color="FFFFFF" w:themeColor="background1"/>
            </w:tcBorders>
            <w:shd w:val="clear" w:color="auto" w:fill="C30045"/>
            <w:vAlign w:val="center"/>
            <w:hideMark/>
          </w:tcPr>
          <w:p w14:paraId="7EE6A96D" w14:textId="77777777" w:rsidR="00114A04" w:rsidRPr="00416F27" w:rsidRDefault="00114A04" w:rsidP="004E2BBB">
            <w:pPr>
              <w:spacing w:after="0" w:line="240" w:lineRule="auto"/>
              <w:contextualSpacing/>
              <w:jc w:val="center"/>
              <w:rPr>
                <w:rFonts w:eastAsia="Times New Roman"/>
                <w:color w:val="FF0000"/>
                <w:sz w:val="18"/>
                <w:szCs w:val="18"/>
                <w:lang w:eastAsia="pl-PL"/>
              </w:rPr>
            </w:pPr>
            <w:r w:rsidRPr="006E2673">
              <w:rPr>
                <w:rFonts w:eastAsia="Times New Roman"/>
                <w:color w:val="FFFFFF" w:themeColor="background1"/>
                <w:sz w:val="18"/>
                <w:szCs w:val="18"/>
                <w:lang w:eastAsia="pl-PL"/>
              </w:rPr>
              <w:t>Woj. kuj.-pom.</w:t>
            </w:r>
          </w:p>
        </w:tc>
        <w:tc>
          <w:tcPr>
            <w:tcW w:w="490" w:type="pct"/>
            <w:shd w:val="clear" w:color="auto" w:fill="auto"/>
            <w:noWrap/>
            <w:vAlign w:val="center"/>
            <w:hideMark/>
          </w:tcPr>
          <w:p w14:paraId="71FEA91D" w14:textId="77777777" w:rsidR="00114A04" w:rsidRPr="00114A04" w:rsidRDefault="00114A04" w:rsidP="004E2BBB">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490" w:type="pct"/>
            <w:shd w:val="clear" w:color="auto" w:fill="auto"/>
            <w:noWrap/>
            <w:vAlign w:val="center"/>
            <w:hideMark/>
          </w:tcPr>
          <w:p w14:paraId="51AABABD" w14:textId="77777777" w:rsidR="00114A04" w:rsidRPr="00114A04" w:rsidRDefault="00114A04" w:rsidP="004E2BBB">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68%</w:t>
            </w:r>
          </w:p>
        </w:tc>
        <w:tc>
          <w:tcPr>
            <w:tcW w:w="633" w:type="pct"/>
            <w:shd w:val="clear" w:color="auto" w:fill="auto"/>
            <w:noWrap/>
            <w:vAlign w:val="center"/>
            <w:hideMark/>
          </w:tcPr>
          <w:p w14:paraId="1DCAD295" w14:textId="77777777" w:rsidR="00114A04" w:rsidRPr="00114A04" w:rsidRDefault="00114A04" w:rsidP="004E2BBB">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633" w:type="pct"/>
            <w:shd w:val="clear" w:color="auto" w:fill="auto"/>
            <w:noWrap/>
            <w:vAlign w:val="center"/>
            <w:hideMark/>
          </w:tcPr>
          <w:p w14:paraId="08FD6384" w14:textId="77777777" w:rsidR="00114A04" w:rsidRPr="00114A04" w:rsidRDefault="00114A04" w:rsidP="004E2BBB">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3" w:type="pct"/>
            <w:shd w:val="clear" w:color="auto" w:fill="auto"/>
            <w:noWrap/>
            <w:vAlign w:val="center"/>
            <w:hideMark/>
          </w:tcPr>
          <w:p w14:paraId="7BDF7A11" w14:textId="77777777" w:rsidR="00114A04" w:rsidRPr="00114A04" w:rsidRDefault="00114A04" w:rsidP="004E2BBB">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2" w:type="pct"/>
            <w:shd w:val="clear" w:color="auto" w:fill="auto"/>
            <w:noWrap/>
            <w:vAlign w:val="center"/>
            <w:hideMark/>
          </w:tcPr>
          <w:p w14:paraId="475AEA71" w14:textId="77777777" w:rsidR="00114A04" w:rsidRPr="00114A04" w:rsidRDefault="00114A04" w:rsidP="004E2BBB">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w:t>
            </w:r>
          </w:p>
        </w:tc>
        <w:tc>
          <w:tcPr>
            <w:tcW w:w="632" w:type="pct"/>
            <w:vAlign w:val="center"/>
          </w:tcPr>
          <w:p w14:paraId="05E0CC18" w14:textId="77777777" w:rsidR="00114A04" w:rsidRPr="00114A04" w:rsidRDefault="00114A04" w:rsidP="004E2BBB">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65%</w:t>
            </w:r>
          </w:p>
        </w:tc>
      </w:tr>
    </w:tbl>
    <w:p w14:paraId="21A0CC24" w14:textId="77777777" w:rsidR="00114A04" w:rsidRPr="001B231B" w:rsidRDefault="00114A04" w:rsidP="00114A04">
      <w:pPr>
        <w:spacing w:after="0"/>
        <w:rPr>
          <w:i/>
          <w:sz w:val="20"/>
        </w:rPr>
      </w:pPr>
      <w:r w:rsidRPr="001B231B">
        <w:rPr>
          <w:sz w:val="20"/>
        </w:rPr>
        <w:t xml:space="preserve">Źródło: </w:t>
      </w:r>
      <w:r w:rsidRPr="001B231B">
        <w:rPr>
          <w:i/>
          <w:sz w:val="20"/>
        </w:rPr>
        <w:t>Opracowanie własne na podstawie danych OKE w Gdańsku</w:t>
      </w:r>
    </w:p>
    <w:p w14:paraId="30C4554C" w14:textId="77777777" w:rsidR="00114A04" w:rsidRPr="001B231B" w:rsidRDefault="00114A04" w:rsidP="00114A04">
      <w:pPr>
        <w:rPr>
          <w:sz w:val="20"/>
        </w:rPr>
      </w:pPr>
      <w:r w:rsidRPr="001B231B">
        <w:rPr>
          <w:sz w:val="20"/>
        </w:rPr>
        <w:t xml:space="preserve">*Średni wynik z I </w:t>
      </w:r>
      <w:proofErr w:type="spellStart"/>
      <w:r w:rsidRPr="001B231B">
        <w:rPr>
          <w:sz w:val="20"/>
        </w:rPr>
        <w:t>i</w:t>
      </w:r>
      <w:proofErr w:type="spellEnd"/>
      <w:r w:rsidRPr="001B231B">
        <w:rPr>
          <w:sz w:val="20"/>
        </w:rPr>
        <w:t xml:space="preserve"> II części sprawdzianu szóstoklasisty.</w:t>
      </w:r>
    </w:p>
    <w:p w14:paraId="770924BD" w14:textId="77777777" w:rsidR="00C7463C" w:rsidRDefault="00EA37A9" w:rsidP="00636218">
      <w:pPr>
        <w:spacing w:after="120"/>
        <w:ind w:firstLine="709"/>
      </w:pPr>
      <w:r w:rsidRPr="00590293">
        <w:rPr>
          <w:rFonts w:cs="Arial"/>
        </w:rPr>
        <w:t>Najważniejszą instytucja, której obowiązkiem jest zapewnienie bezpieczeństwa i  porządku na terenie gminy jest Komenda Powiatowej Policji w Brodnicy, przy czym gmina nie posiada własnego posterunku policji i podlega pod Rewir Dzielnicowych w Brodnicy.</w:t>
      </w:r>
      <w:r w:rsidR="00636218">
        <w:rPr>
          <w:rFonts w:cs="Arial"/>
        </w:rPr>
        <w:t xml:space="preserve"> </w:t>
      </w:r>
      <w:r>
        <w:t>W 2016</w:t>
      </w:r>
      <w:r w:rsidR="00636218">
        <w:t xml:space="preserve"> r. na terenie g</w:t>
      </w:r>
      <w:r w:rsidRPr="00047F1E">
        <w:t xml:space="preserve">miny Policja odnotowała </w:t>
      </w:r>
      <w:r w:rsidR="00636218" w:rsidRPr="00636218">
        <w:rPr>
          <w:b/>
        </w:rPr>
        <w:t>413</w:t>
      </w:r>
      <w:r w:rsidRPr="00636218">
        <w:rPr>
          <w:b/>
        </w:rPr>
        <w:t xml:space="preserve"> interwencji z powodu zakłócania miru domowego</w:t>
      </w:r>
      <w:r w:rsidR="00636218">
        <w:t xml:space="preserve"> (97 interwencji)</w:t>
      </w:r>
      <w:r w:rsidRPr="00047F1E">
        <w:t xml:space="preserve"> </w:t>
      </w:r>
      <w:r w:rsidR="00636218" w:rsidRPr="00636218">
        <w:rPr>
          <w:b/>
        </w:rPr>
        <w:t>i</w:t>
      </w:r>
      <w:r w:rsidRPr="00636218">
        <w:rPr>
          <w:b/>
        </w:rPr>
        <w:t xml:space="preserve"> porządku publicznego</w:t>
      </w:r>
      <w:r w:rsidR="00636218">
        <w:t xml:space="preserve"> (316 interwencji)</w:t>
      </w:r>
      <w:r w:rsidRPr="00047F1E">
        <w:t>. Stosunek tych interwencji względem ogółu gospodarstw domowych</w:t>
      </w:r>
      <w:r w:rsidR="002703EB">
        <w:t xml:space="preserve"> (1047 gospodarstw domowych w gminie)</w:t>
      </w:r>
      <w:r w:rsidRPr="00047F1E">
        <w:t xml:space="preserve"> na terenie </w:t>
      </w:r>
      <w:r w:rsidR="002703EB">
        <w:t>gminy wyniósł 39,45</w:t>
      </w:r>
      <w:r w:rsidR="00636218">
        <w:t>% (dla porównania na terenie miasta Brodnicy w 2015 r. wskaźnik ten wyniósł 49,34%</w:t>
      </w:r>
      <w:r w:rsidR="00636218">
        <w:rPr>
          <w:rStyle w:val="Odwoanieprzypisudolnego"/>
        </w:rPr>
        <w:footnoteReference w:id="2"/>
      </w:r>
      <w:r w:rsidR="00636218">
        <w:t>).</w:t>
      </w:r>
    </w:p>
    <w:p w14:paraId="34D36896" w14:textId="77777777" w:rsidR="00814A43" w:rsidRPr="00636218" w:rsidRDefault="00814A43" w:rsidP="00636218">
      <w:pPr>
        <w:spacing w:after="120"/>
        <w:ind w:firstLine="709"/>
      </w:pPr>
      <w:r w:rsidRPr="00590293">
        <w:rPr>
          <w:rFonts w:cs="Arial"/>
        </w:rPr>
        <w:t>Gmina Brodnica organizuje co roku wiele imprez lokalnych i ponad lokalnych, takich jak: dożynki, konkursy i festiwale. Gmina wspiera także działalność zespołów muzycznych: „</w:t>
      </w:r>
      <w:proofErr w:type="spellStart"/>
      <w:r w:rsidRPr="00590293">
        <w:rPr>
          <w:rFonts w:cs="Arial"/>
        </w:rPr>
        <w:t>Karbowianie</w:t>
      </w:r>
      <w:proofErr w:type="spellEnd"/>
      <w:r w:rsidRPr="00590293">
        <w:rPr>
          <w:rFonts w:cs="Arial"/>
        </w:rPr>
        <w:t>”, „</w:t>
      </w:r>
      <w:proofErr w:type="spellStart"/>
      <w:r w:rsidRPr="00590293">
        <w:rPr>
          <w:rFonts w:cs="Arial"/>
        </w:rPr>
        <w:t>Szczupanki</w:t>
      </w:r>
      <w:proofErr w:type="spellEnd"/>
      <w:r w:rsidRPr="00590293">
        <w:rPr>
          <w:rFonts w:cs="Arial"/>
        </w:rPr>
        <w:t>” i „Czerwone Korale” oraz działalność Koła Gospodyń Wiejskich. Na terenie gminy działa Gminna Biblioteka Publiczna w Szczuce pełniąca funkcję samorządowej instytucji kultury. Najważniejszymi imprezami organizowanymi prze Bibliotekę są: Gminny Przegląd Palm Wielkanocnych i</w:t>
      </w:r>
      <w:r>
        <w:rPr>
          <w:rFonts w:cs="Arial"/>
        </w:rPr>
        <w:t> </w:t>
      </w:r>
      <w:r w:rsidRPr="00590293">
        <w:rPr>
          <w:rFonts w:cs="Arial"/>
        </w:rPr>
        <w:t>Biesiada Kulturalna Seniorów. Na terenie gminy działają trzy ochotnicze straże pożarne.</w:t>
      </w:r>
      <w:r>
        <w:rPr>
          <w:rFonts w:cs="Arial"/>
        </w:rPr>
        <w:t xml:space="preserve"> </w:t>
      </w:r>
      <w:r w:rsidRPr="00590293">
        <w:rPr>
          <w:rFonts w:cs="Arial"/>
        </w:rPr>
        <w:t>Działania w</w:t>
      </w:r>
      <w:r>
        <w:rPr>
          <w:rFonts w:cs="Arial"/>
        </w:rPr>
        <w:t> </w:t>
      </w:r>
      <w:r w:rsidRPr="00590293">
        <w:rPr>
          <w:rFonts w:cs="Arial"/>
        </w:rPr>
        <w:t>zakresie sportu prowadzone są na terenie gminy prze Urząd Gminy, szkoły, uczniowskie kluby sportowe (w tym: UKS „Maraton”, UKS „Piast” i UKS „Korczaki”), ochotnicze straże pożarne oraz tzw. „podwórkowe” aktywne grupy osób z gminy tworzące drużyny seniorów, młodzików oraz dzieci i</w:t>
      </w:r>
      <w:r>
        <w:rPr>
          <w:rFonts w:cs="Arial"/>
        </w:rPr>
        <w:t> </w:t>
      </w:r>
      <w:r w:rsidRPr="00590293">
        <w:rPr>
          <w:rFonts w:cs="Arial"/>
        </w:rPr>
        <w:t xml:space="preserve">młodzieży szkolnej grające w piłkę nożną oraz uprawiających różne dyscypliny. Na terenie gminy są organizowane </w:t>
      </w:r>
      <w:r>
        <w:rPr>
          <w:rFonts w:cs="Arial"/>
        </w:rPr>
        <w:t xml:space="preserve">również liczne </w:t>
      </w:r>
      <w:r w:rsidRPr="00590293">
        <w:rPr>
          <w:rFonts w:cs="Arial"/>
        </w:rPr>
        <w:t>imprezy sportowe.</w:t>
      </w:r>
    </w:p>
    <w:p w14:paraId="2D601B22" w14:textId="77777777" w:rsidR="00EB7B58" w:rsidRPr="00C7463C" w:rsidRDefault="00EB7B58" w:rsidP="00C7463C">
      <w:pPr>
        <w:rPr>
          <w:b/>
          <w:color w:val="4F2D7F" w:themeColor="text1"/>
        </w:rPr>
      </w:pPr>
      <w:bookmarkStart w:id="27" w:name="_Toc472342757"/>
      <w:r w:rsidRPr="00C7463C">
        <w:rPr>
          <w:b/>
          <w:color w:val="4F2D7F" w:themeColor="text1"/>
        </w:rPr>
        <w:t>Sfera gospodarcza</w:t>
      </w:r>
      <w:bookmarkEnd w:id="27"/>
    </w:p>
    <w:p w14:paraId="5AFDBC9E" w14:textId="77777777" w:rsidR="00BB244D" w:rsidRDefault="00EB2F3C" w:rsidP="00FE1280">
      <w:pPr>
        <w:ind w:firstLine="708"/>
        <w:rPr>
          <w:rFonts w:cs="Arial"/>
        </w:rPr>
      </w:pPr>
      <w:r w:rsidRPr="00EB2F3C">
        <w:rPr>
          <w:rFonts w:cs="Arial"/>
        </w:rPr>
        <w:t>Gmina Brodnica jest gminą o dominującej funkcji rolniczej, gdz</w:t>
      </w:r>
      <w:r>
        <w:rPr>
          <w:rFonts w:cs="Arial"/>
        </w:rPr>
        <w:t xml:space="preserve">ie produkcja przemysłowa </w:t>
      </w:r>
      <w:r w:rsidRPr="00EB2F3C">
        <w:rPr>
          <w:rFonts w:cs="Arial"/>
        </w:rPr>
        <w:t>stanowi margines i jest funkcją uzupełniającą.</w:t>
      </w:r>
      <w:r>
        <w:rPr>
          <w:rFonts w:cs="Arial"/>
        </w:rPr>
        <w:t xml:space="preserve"> </w:t>
      </w:r>
      <w:r w:rsidRPr="00EB2F3C">
        <w:rPr>
          <w:rFonts w:cs="Arial"/>
        </w:rPr>
        <w:t>W strukturze użytków gruntowych przeważają użytki rolne, któr</w:t>
      </w:r>
      <w:r>
        <w:rPr>
          <w:rFonts w:cs="Arial"/>
        </w:rPr>
        <w:t xml:space="preserve">e w 2015 r. stanowiły 66,90 % ogólnej powierzchni. </w:t>
      </w:r>
      <w:r w:rsidRPr="00EB2F3C">
        <w:rPr>
          <w:rFonts w:cs="Arial"/>
        </w:rPr>
        <w:t>Na terenie Gminy Brodnica przeważają małe gospodarstwa rolne</w:t>
      </w:r>
      <w:r>
        <w:rPr>
          <w:rFonts w:cs="Arial"/>
        </w:rPr>
        <w:t xml:space="preserve"> do 5 ha, w 2015 r. było ich aż </w:t>
      </w:r>
      <w:r w:rsidRPr="00EB2F3C">
        <w:rPr>
          <w:rFonts w:cs="Arial"/>
        </w:rPr>
        <w:t>545, co stanowi ponad 55% wszystkich gospodarstw rolnych należących do osób fizycznych.</w:t>
      </w:r>
      <w:r>
        <w:rPr>
          <w:rFonts w:cs="Arial"/>
        </w:rPr>
        <w:t xml:space="preserve"> Większość osób prowadzących takie </w:t>
      </w:r>
      <w:r w:rsidRPr="00EB2F3C">
        <w:rPr>
          <w:rFonts w:cs="Arial"/>
        </w:rPr>
        <w:t>niewielkie gospodarstwa rolne pracuje jeszcze dodatkowo poza rolnictwem.</w:t>
      </w:r>
      <w:r>
        <w:rPr>
          <w:rFonts w:cs="Arial"/>
        </w:rPr>
        <w:t xml:space="preserve"> </w:t>
      </w:r>
      <w:r w:rsidRPr="00EB2F3C">
        <w:rPr>
          <w:rFonts w:cs="Arial"/>
        </w:rPr>
        <w:t xml:space="preserve">Z roku na rok struktura użytków gruntowych </w:t>
      </w:r>
      <w:r>
        <w:rPr>
          <w:rFonts w:cs="Arial"/>
        </w:rPr>
        <w:t>g</w:t>
      </w:r>
      <w:r w:rsidRPr="00EB2F3C">
        <w:rPr>
          <w:rFonts w:cs="Arial"/>
        </w:rPr>
        <w:t xml:space="preserve">miny </w:t>
      </w:r>
      <w:r>
        <w:rPr>
          <w:rFonts w:cs="Arial"/>
        </w:rPr>
        <w:t xml:space="preserve">ulega zmienia. W ciągu </w:t>
      </w:r>
      <w:r w:rsidRPr="00EB2F3C">
        <w:rPr>
          <w:rFonts w:cs="Arial"/>
        </w:rPr>
        <w:t>ostatnich 10 lat ogólna powierzchni użytków rolnych zmniejszyła się o 172 ha</w:t>
      </w:r>
      <w:r>
        <w:rPr>
          <w:rFonts w:cs="Arial"/>
        </w:rPr>
        <w:t>. Notuje się za to duży rozwój terenów mieszkaniowych i przemysłowych.</w:t>
      </w:r>
      <w:r w:rsidR="00BB244D">
        <w:rPr>
          <w:rStyle w:val="Odwoanieprzypisudolnego"/>
          <w:rFonts w:cs="Arial"/>
        </w:rPr>
        <w:footnoteReference w:id="3"/>
      </w:r>
      <w:r>
        <w:rPr>
          <w:rFonts w:cs="Arial"/>
        </w:rPr>
        <w:t xml:space="preserve"> </w:t>
      </w:r>
      <w:r w:rsidR="00D8741F" w:rsidRPr="00D8741F">
        <w:rPr>
          <w:rFonts w:cs="Arial"/>
        </w:rPr>
        <w:t xml:space="preserve">Według danych </w:t>
      </w:r>
      <w:r w:rsidR="00D8741F">
        <w:rPr>
          <w:rFonts w:cs="Arial"/>
        </w:rPr>
        <w:t>Urzędu Gminy Brodnica</w:t>
      </w:r>
      <w:r w:rsidR="00D8741F" w:rsidRPr="00D8741F">
        <w:rPr>
          <w:rFonts w:cs="Arial"/>
        </w:rPr>
        <w:t xml:space="preserve"> w 2016 r. </w:t>
      </w:r>
      <w:r w:rsidR="00D8741F">
        <w:rPr>
          <w:rFonts w:cs="Arial"/>
        </w:rPr>
        <w:t xml:space="preserve">na terenie gminy działało 347 podmiotów gospodarczych osób fizycznych. </w:t>
      </w:r>
      <w:r w:rsidR="00D8741F" w:rsidRPr="00797DCC">
        <w:rPr>
          <w:rFonts w:cs="Arial"/>
          <w:b/>
        </w:rPr>
        <w:t>Wskaźnik liczby zarejestrowanych podmiotów gospodarczych osób fizycznych na 100 mieszkańców w</w:t>
      </w:r>
      <w:r>
        <w:rPr>
          <w:rFonts w:cs="Arial"/>
          <w:b/>
        </w:rPr>
        <w:t> </w:t>
      </w:r>
      <w:r w:rsidR="00D8741F" w:rsidRPr="00797DCC">
        <w:rPr>
          <w:rFonts w:cs="Arial"/>
          <w:b/>
        </w:rPr>
        <w:t>wieku produkcyjnym wynosił 6</w:t>
      </w:r>
      <w:r w:rsidR="005F75CB" w:rsidRPr="00797DCC">
        <w:rPr>
          <w:rFonts w:cs="Arial"/>
          <w:b/>
        </w:rPr>
        <w:t>,3</w:t>
      </w:r>
      <w:r w:rsidR="00D8741F" w:rsidRPr="00797DCC">
        <w:rPr>
          <w:rFonts w:cs="Arial"/>
          <w:b/>
        </w:rPr>
        <w:t xml:space="preserve"> i tym samym był niższy niż w</w:t>
      </w:r>
      <w:r w:rsidR="005F75CB" w:rsidRPr="00797DCC">
        <w:rPr>
          <w:rFonts w:cs="Arial"/>
          <w:b/>
        </w:rPr>
        <w:t> powiecie brodnickim (9,4) i</w:t>
      </w:r>
      <w:r>
        <w:rPr>
          <w:rFonts w:cs="Arial"/>
          <w:b/>
        </w:rPr>
        <w:t> </w:t>
      </w:r>
      <w:r w:rsidR="005F75CB" w:rsidRPr="00797DCC">
        <w:rPr>
          <w:rFonts w:cs="Arial"/>
          <w:b/>
        </w:rPr>
        <w:t>w</w:t>
      </w:r>
      <w:r>
        <w:rPr>
          <w:rFonts w:cs="Arial"/>
          <w:b/>
        </w:rPr>
        <w:t> </w:t>
      </w:r>
      <w:r w:rsidR="00D8741F" w:rsidRPr="00797DCC">
        <w:rPr>
          <w:rFonts w:cs="Arial"/>
          <w:b/>
        </w:rPr>
        <w:t>województwie kujawsko-pomorskim (10,9).</w:t>
      </w:r>
      <w:bookmarkStart w:id="28" w:name="_Toc441665511"/>
      <w:r w:rsidR="00EB7B58" w:rsidRPr="00590293">
        <w:rPr>
          <w:rFonts w:cs="Arial"/>
        </w:rPr>
        <w:t xml:space="preserve"> Najwięcej</w:t>
      </w:r>
      <w:r w:rsidR="004D5171" w:rsidRPr="00590293">
        <w:rPr>
          <w:rFonts w:cs="Arial"/>
        </w:rPr>
        <w:t xml:space="preserve"> bo aż 30% (103 firmy) wszystkich</w:t>
      </w:r>
      <w:r w:rsidR="00EB7B58" w:rsidRPr="00590293">
        <w:rPr>
          <w:rFonts w:cs="Arial"/>
        </w:rPr>
        <w:t xml:space="preserve"> </w:t>
      </w:r>
      <w:r w:rsidR="004D5171" w:rsidRPr="00590293">
        <w:rPr>
          <w:rFonts w:cs="Arial"/>
        </w:rPr>
        <w:t>podmiotów funkcjonuje w sołectwie Karbowo.</w:t>
      </w:r>
      <w:r w:rsidR="00EB7B58" w:rsidRPr="00590293">
        <w:rPr>
          <w:rFonts w:cs="Arial"/>
        </w:rPr>
        <w:t xml:space="preserve"> </w:t>
      </w:r>
      <w:r w:rsidR="00797DCC" w:rsidRPr="00797DCC">
        <w:rPr>
          <w:rFonts w:cs="Arial"/>
        </w:rPr>
        <w:t>Według danych za 2016 r. w</w:t>
      </w:r>
      <w:r w:rsidR="00797DCC">
        <w:rPr>
          <w:rFonts w:cs="Arial"/>
        </w:rPr>
        <w:t xml:space="preserve"> gminie były 582 </w:t>
      </w:r>
      <w:r w:rsidR="00797DCC" w:rsidRPr="00797DCC">
        <w:rPr>
          <w:rFonts w:cs="Arial"/>
        </w:rPr>
        <w:t>podmiot</w:t>
      </w:r>
      <w:r w:rsidR="00797DCC">
        <w:rPr>
          <w:rFonts w:cs="Arial"/>
        </w:rPr>
        <w:t>y</w:t>
      </w:r>
      <w:r w:rsidR="00797DCC" w:rsidRPr="00797DCC">
        <w:rPr>
          <w:rFonts w:cs="Arial"/>
        </w:rPr>
        <w:t xml:space="preserve"> gospodarki narod</w:t>
      </w:r>
      <w:r w:rsidR="00797DCC">
        <w:rPr>
          <w:rFonts w:cs="Arial"/>
        </w:rPr>
        <w:t xml:space="preserve">owej w rejestrze </w:t>
      </w:r>
      <w:r w:rsidR="00797DCC">
        <w:rPr>
          <w:rFonts w:cs="Arial"/>
        </w:rPr>
        <w:lastRenderedPageBreak/>
        <w:t xml:space="preserve">REGON, </w:t>
      </w:r>
      <w:r w:rsidR="00797DCC" w:rsidRPr="00797DCC">
        <w:rPr>
          <w:rFonts w:cs="Arial"/>
        </w:rPr>
        <w:t xml:space="preserve">zaś w powiecie </w:t>
      </w:r>
      <w:r w:rsidR="00797DCC">
        <w:rPr>
          <w:rFonts w:cs="Arial"/>
        </w:rPr>
        <w:t>brodnickim było</w:t>
      </w:r>
      <w:r w:rsidR="00797DCC" w:rsidRPr="00797DCC">
        <w:rPr>
          <w:rFonts w:cs="Arial"/>
        </w:rPr>
        <w:t xml:space="preserve"> </w:t>
      </w:r>
      <w:r w:rsidR="00797DCC">
        <w:rPr>
          <w:rFonts w:cs="Arial"/>
        </w:rPr>
        <w:t>5 964 firmy,</w:t>
      </w:r>
      <w:r w:rsidR="00797DCC" w:rsidRPr="00797DCC">
        <w:rPr>
          <w:rFonts w:cs="Arial"/>
        </w:rPr>
        <w:t xml:space="preserve"> w związku z</w:t>
      </w:r>
      <w:r>
        <w:rPr>
          <w:rFonts w:cs="Arial"/>
        </w:rPr>
        <w:t> </w:t>
      </w:r>
      <w:r w:rsidR="00797DCC" w:rsidRPr="00797DCC">
        <w:rPr>
          <w:rFonts w:cs="Arial"/>
          <w:b/>
        </w:rPr>
        <w:t>czym przedsiębiorstwa zarejestrowane na terenie gminy stanowiły 9,76% wszystkich przedsiębiorstw. Dominują mikroprzedsiębiorstwa</w:t>
      </w:r>
      <w:r w:rsidR="00797DCC">
        <w:rPr>
          <w:rFonts w:cs="Arial"/>
        </w:rPr>
        <w:t xml:space="preserve"> liczące do 9 pracowników, które stanowią 95,19% wszystkich przedsiębiorstw (554 firmy). W grupie firm liczących od 10 do 49 pracowników działa 26  przedsiębiorstw. Są także 2 firmy zatrudniające powyżej 50 pracowników. </w:t>
      </w:r>
      <w:r w:rsidR="00797DCC" w:rsidRPr="00797DCC">
        <w:rPr>
          <w:rFonts w:cs="Arial"/>
        </w:rPr>
        <w:t xml:space="preserve">Wskaźnik </w:t>
      </w:r>
      <w:r w:rsidR="00FE1280">
        <w:rPr>
          <w:rFonts w:cs="Arial"/>
        </w:rPr>
        <w:t xml:space="preserve">podmiotów gospodarczych wpisanych do rejestru REGON </w:t>
      </w:r>
      <w:r w:rsidR="00797DCC" w:rsidRPr="00797DCC">
        <w:rPr>
          <w:rFonts w:cs="Arial"/>
        </w:rPr>
        <w:t xml:space="preserve">na 10 tys. ludności </w:t>
      </w:r>
      <w:r w:rsidR="00797DCC">
        <w:rPr>
          <w:rFonts w:cs="Arial"/>
        </w:rPr>
        <w:t xml:space="preserve">w gminie </w:t>
      </w:r>
      <w:r w:rsidR="00797DCC" w:rsidRPr="00797DCC">
        <w:rPr>
          <w:rFonts w:cs="Arial"/>
        </w:rPr>
        <w:t>jest niższy niż w</w:t>
      </w:r>
      <w:r w:rsidR="004367E9">
        <w:rPr>
          <w:rFonts w:cs="Arial"/>
        </w:rPr>
        <w:t> </w:t>
      </w:r>
      <w:r w:rsidR="00797DCC" w:rsidRPr="00797DCC">
        <w:rPr>
          <w:rFonts w:cs="Arial"/>
        </w:rPr>
        <w:t xml:space="preserve">powiecie </w:t>
      </w:r>
      <w:r w:rsidR="00797DCC">
        <w:rPr>
          <w:rFonts w:cs="Arial"/>
        </w:rPr>
        <w:t>brodnickim</w:t>
      </w:r>
      <w:r w:rsidR="00797DCC" w:rsidRPr="00797DCC">
        <w:rPr>
          <w:rFonts w:cs="Arial"/>
        </w:rPr>
        <w:t xml:space="preserve"> i</w:t>
      </w:r>
      <w:r>
        <w:rPr>
          <w:rFonts w:cs="Arial"/>
        </w:rPr>
        <w:t> </w:t>
      </w:r>
      <w:r w:rsidR="00797DCC" w:rsidRPr="00797DCC">
        <w:rPr>
          <w:rFonts w:cs="Arial"/>
        </w:rPr>
        <w:t>w</w:t>
      </w:r>
      <w:r w:rsidR="00797DCC">
        <w:rPr>
          <w:rFonts w:cs="Arial"/>
        </w:rPr>
        <w:t> </w:t>
      </w:r>
      <w:r w:rsidR="00797DCC" w:rsidRPr="00797DCC">
        <w:rPr>
          <w:rFonts w:cs="Arial"/>
        </w:rPr>
        <w:t>województwie.</w:t>
      </w:r>
      <w:r w:rsidR="004367E9">
        <w:rPr>
          <w:rFonts w:cs="Arial"/>
        </w:rPr>
        <w:t xml:space="preserve"> Według danych GUS na przestrzeni ostatnich 10 lat liczba przedsiębiorstw znacznie wzrosła – 73,21% (z 336 w 2007 r. do 582 w 2016 r.). </w:t>
      </w:r>
    </w:p>
    <w:p w14:paraId="5339EE5C" w14:textId="33CDB24B" w:rsidR="005F75CB" w:rsidRDefault="005F75CB" w:rsidP="005F75CB">
      <w:pPr>
        <w:pStyle w:val="Legenda"/>
      </w:pPr>
      <w:bookmarkStart w:id="29" w:name="_Toc515725492"/>
      <w:r>
        <w:t xml:space="preserve">Tabela </w:t>
      </w:r>
      <w:fldSimple w:instr=" SEQ Tabela \* ARABIC ">
        <w:r w:rsidR="0070708B">
          <w:rPr>
            <w:noProof/>
          </w:rPr>
          <w:t>4</w:t>
        </w:r>
      </w:fldSimple>
      <w:r>
        <w:t xml:space="preserve">. </w:t>
      </w:r>
      <w:r w:rsidRPr="001B231B">
        <w:t>Podmioty gospodarcze w 2016 r.</w:t>
      </w:r>
      <w:bookmarkEnd w:id="29"/>
    </w:p>
    <w:tbl>
      <w:tblPr>
        <w:tblW w:w="5000"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ayout w:type="fixed"/>
        <w:tblCellMar>
          <w:left w:w="70" w:type="dxa"/>
          <w:right w:w="70" w:type="dxa"/>
        </w:tblCellMar>
        <w:tblLook w:val="04A0" w:firstRow="1" w:lastRow="0" w:firstColumn="1" w:lastColumn="0" w:noHBand="0" w:noVBand="1"/>
      </w:tblPr>
      <w:tblGrid>
        <w:gridCol w:w="1047"/>
        <w:gridCol w:w="836"/>
        <w:gridCol w:w="977"/>
        <w:gridCol w:w="1673"/>
        <w:gridCol w:w="1116"/>
        <w:gridCol w:w="1256"/>
        <w:gridCol w:w="2157"/>
      </w:tblGrid>
      <w:tr w:rsidR="005F75CB" w:rsidRPr="00416F27" w14:paraId="0CE2B567" w14:textId="77777777" w:rsidTr="005F75CB">
        <w:trPr>
          <w:cantSplit/>
          <w:trHeight w:val="1134"/>
        </w:trPr>
        <w:tc>
          <w:tcPr>
            <w:tcW w:w="578" w:type="pct"/>
            <w:tcBorders>
              <w:top w:val="single" w:sz="4" w:space="0" w:color="C30045"/>
              <w:bottom w:val="single" w:sz="6" w:space="0" w:color="C30045"/>
              <w:right w:val="single" w:sz="4" w:space="0" w:color="FFFFFF" w:themeColor="background1"/>
            </w:tcBorders>
            <w:shd w:val="clear" w:color="auto" w:fill="C30045"/>
            <w:vAlign w:val="center"/>
            <w:hideMark/>
          </w:tcPr>
          <w:p w14:paraId="707A2E03" w14:textId="77777777" w:rsidR="005F75CB" w:rsidRPr="00416F27" w:rsidRDefault="005F75CB" w:rsidP="004E2BBB">
            <w:pPr>
              <w:spacing w:after="0" w:line="240" w:lineRule="auto"/>
              <w:contextualSpacing/>
              <w:jc w:val="center"/>
              <w:rPr>
                <w:rFonts w:eastAsia="Times New Roman"/>
                <w:color w:val="FF0000"/>
                <w:sz w:val="20"/>
                <w:lang w:eastAsia="pl-PL"/>
              </w:rPr>
            </w:pPr>
            <w:r w:rsidRPr="00416F27">
              <w:rPr>
                <w:rFonts w:eastAsia="Times New Roman"/>
                <w:color w:val="FF0000"/>
                <w:sz w:val="20"/>
                <w:lang w:eastAsia="pl-PL"/>
              </w:rPr>
              <w:t> </w:t>
            </w:r>
          </w:p>
        </w:tc>
        <w:tc>
          <w:tcPr>
            <w:tcW w:w="461" w:type="pct"/>
            <w:tcBorders>
              <w:left w:val="single" w:sz="4" w:space="0" w:color="FFFFFF" w:themeColor="background1"/>
              <w:right w:val="single" w:sz="4" w:space="0" w:color="FFFFFF" w:themeColor="background1"/>
            </w:tcBorders>
            <w:shd w:val="clear" w:color="auto" w:fill="C30045"/>
            <w:textDirection w:val="btLr"/>
            <w:vAlign w:val="center"/>
            <w:hideMark/>
          </w:tcPr>
          <w:p w14:paraId="1A442D31" w14:textId="77777777" w:rsidR="005F75CB" w:rsidRPr="00416F27" w:rsidRDefault="005F75CB" w:rsidP="004E2BBB">
            <w:pPr>
              <w:spacing w:after="0" w:line="240" w:lineRule="auto"/>
              <w:ind w:left="113" w:right="113"/>
              <w:contextualSpacing/>
              <w:jc w:val="center"/>
              <w:rPr>
                <w:rFonts w:eastAsia="Times New Roman"/>
                <w:color w:val="FF0000"/>
                <w:sz w:val="20"/>
                <w:lang w:eastAsia="pl-PL"/>
              </w:rPr>
            </w:pPr>
            <w:r w:rsidRPr="00FF5426">
              <w:rPr>
                <w:rFonts w:eastAsia="Times New Roman"/>
                <w:color w:val="FFFFFF" w:themeColor="background1"/>
                <w:sz w:val="20"/>
                <w:lang w:eastAsia="pl-PL"/>
              </w:rPr>
              <w:t>Ogółem</w:t>
            </w:r>
          </w:p>
        </w:tc>
        <w:tc>
          <w:tcPr>
            <w:tcW w:w="539" w:type="pct"/>
            <w:tcBorders>
              <w:left w:val="single" w:sz="4" w:space="0" w:color="FFFFFF" w:themeColor="background1"/>
              <w:right w:val="single" w:sz="4" w:space="0" w:color="FFFFFF" w:themeColor="background1"/>
            </w:tcBorders>
            <w:shd w:val="clear" w:color="auto" w:fill="C30045"/>
            <w:vAlign w:val="center"/>
            <w:hideMark/>
          </w:tcPr>
          <w:p w14:paraId="44866D45" w14:textId="77777777" w:rsidR="005F75CB" w:rsidRPr="00FF5426" w:rsidRDefault="005F75CB" w:rsidP="004E2BBB">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Rolnictwo, leśnictwo, łowiectwo i rybactwo</w:t>
            </w:r>
          </w:p>
        </w:tc>
        <w:tc>
          <w:tcPr>
            <w:tcW w:w="923" w:type="pct"/>
            <w:tcBorders>
              <w:left w:val="single" w:sz="4" w:space="0" w:color="FFFFFF" w:themeColor="background1"/>
              <w:right w:val="single" w:sz="4" w:space="0" w:color="FFFFFF" w:themeColor="background1"/>
            </w:tcBorders>
            <w:shd w:val="clear" w:color="auto" w:fill="C30045"/>
            <w:vAlign w:val="center"/>
            <w:hideMark/>
          </w:tcPr>
          <w:p w14:paraId="741AB9F1" w14:textId="77777777" w:rsidR="005F75CB" w:rsidRPr="00FF5426" w:rsidRDefault="005F75CB" w:rsidP="004E2BBB">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Przemysł i budownictwo</w:t>
            </w:r>
          </w:p>
        </w:tc>
        <w:tc>
          <w:tcPr>
            <w:tcW w:w="616" w:type="pct"/>
            <w:tcBorders>
              <w:left w:val="single" w:sz="4" w:space="0" w:color="FFFFFF" w:themeColor="background1"/>
              <w:right w:val="single" w:sz="4" w:space="0" w:color="FFFFFF" w:themeColor="background1"/>
            </w:tcBorders>
            <w:shd w:val="clear" w:color="auto" w:fill="C30045"/>
            <w:vAlign w:val="center"/>
            <w:hideMark/>
          </w:tcPr>
          <w:p w14:paraId="405C5680" w14:textId="77777777" w:rsidR="005F75CB" w:rsidRPr="00FF5426" w:rsidRDefault="005F75CB" w:rsidP="004E2BBB">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Pozostała działalność</w:t>
            </w:r>
          </w:p>
        </w:tc>
        <w:tc>
          <w:tcPr>
            <w:tcW w:w="693" w:type="pct"/>
            <w:tcBorders>
              <w:left w:val="single" w:sz="4" w:space="0" w:color="FFFFFF" w:themeColor="background1"/>
              <w:right w:val="single" w:sz="4" w:space="0" w:color="FFFFFF" w:themeColor="background1"/>
            </w:tcBorders>
            <w:shd w:val="clear" w:color="auto" w:fill="C30045"/>
          </w:tcPr>
          <w:p w14:paraId="316F4165" w14:textId="77777777" w:rsidR="005F75CB" w:rsidRPr="00FF5426" w:rsidRDefault="005F75CB" w:rsidP="004E2BBB">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Podmioty wpisane do rejestru REGON na 1000 ludności</w:t>
            </w:r>
          </w:p>
        </w:tc>
        <w:tc>
          <w:tcPr>
            <w:tcW w:w="1190" w:type="pct"/>
            <w:tcBorders>
              <w:left w:val="single" w:sz="4" w:space="0" w:color="FFFFFF" w:themeColor="background1"/>
            </w:tcBorders>
            <w:shd w:val="clear" w:color="auto" w:fill="C30045"/>
          </w:tcPr>
          <w:p w14:paraId="142C91D1" w14:textId="77777777" w:rsidR="005F75CB" w:rsidRPr="00FF5426" w:rsidRDefault="005F75CB" w:rsidP="004E2BBB">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Osoby fizyczne prowadzące działalność gospodarczą na 100 osób w wieku produkcyjnym</w:t>
            </w:r>
          </w:p>
        </w:tc>
      </w:tr>
      <w:tr w:rsidR="005F75CB" w:rsidRPr="002C0ACD" w14:paraId="64E2C9C3" w14:textId="77777777" w:rsidTr="005F75CB">
        <w:trPr>
          <w:trHeight w:val="300"/>
        </w:trPr>
        <w:tc>
          <w:tcPr>
            <w:tcW w:w="578" w:type="pct"/>
            <w:tcBorders>
              <w:top w:val="single" w:sz="6" w:space="0" w:color="C30045"/>
            </w:tcBorders>
            <w:shd w:val="clear" w:color="auto" w:fill="auto"/>
            <w:noWrap/>
            <w:vAlign w:val="bottom"/>
            <w:hideMark/>
          </w:tcPr>
          <w:p w14:paraId="7055E5EA" w14:textId="77777777" w:rsidR="005F75CB" w:rsidRPr="002C0ACD" w:rsidRDefault="005F75CB" w:rsidP="004E2BBB">
            <w:pPr>
              <w:spacing w:after="0" w:line="240" w:lineRule="auto"/>
              <w:contextualSpacing/>
              <w:jc w:val="left"/>
              <w:rPr>
                <w:rFonts w:eastAsia="Times New Roman"/>
                <w:sz w:val="20"/>
                <w:lang w:eastAsia="pl-PL"/>
              </w:rPr>
            </w:pPr>
            <w:r>
              <w:rPr>
                <w:rFonts w:eastAsia="Times New Roman"/>
                <w:sz w:val="20"/>
                <w:lang w:eastAsia="pl-PL"/>
              </w:rPr>
              <w:t>gmina Brodnica</w:t>
            </w:r>
          </w:p>
        </w:tc>
        <w:tc>
          <w:tcPr>
            <w:tcW w:w="461" w:type="pct"/>
            <w:shd w:val="clear" w:color="auto" w:fill="auto"/>
            <w:noWrap/>
            <w:vAlign w:val="center"/>
          </w:tcPr>
          <w:p w14:paraId="2A623660" w14:textId="77777777" w:rsidR="005F75CB" w:rsidRPr="002C0ACD" w:rsidRDefault="00797DCC" w:rsidP="004E2BBB">
            <w:pPr>
              <w:spacing w:after="0" w:line="240" w:lineRule="auto"/>
              <w:contextualSpacing/>
              <w:jc w:val="center"/>
              <w:rPr>
                <w:rFonts w:eastAsia="Times New Roman"/>
                <w:sz w:val="20"/>
                <w:lang w:eastAsia="pl-PL"/>
              </w:rPr>
            </w:pPr>
            <w:r>
              <w:rPr>
                <w:rFonts w:eastAsia="Times New Roman"/>
                <w:sz w:val="20"/>
                <w:lang w:eastAsia="pl-PL"/>
              </w:rPr>
              <w:t>582</w:t>
            </w:r>
          </w:p>
        </w:tc>
        <w:tc>
          <w:tcPr>
            <w:tcW w:w="539" w:type="pct"/>
            <w:shd w:val="clear" w:color="auto" w:fill="auto"/>
            <w:noWrap/>
            <w:vAlign w:val="center"/>
          </w:tcPr>
          <w:p w14:paraId="14CCB7CD" w14:textId="77777777" w:rsidR="005F75CB" w:rsidRPr="002C0ACD" w:rsidRDefault="00797DCC" w:rsidP="004E2BBB">
            <w:pPr>
              <w:spacing w:after="0" w:line="240" w:lineRule="auto"/>
              <w:contextualSpacing/>
              <w:jc w:val="center"/>
              <w:rPr>
                <w:rFonts w:eastAsia="Times New Roman"/>
                <w:sz w:val="20"/>
                <w:lang w:eastAsia="pl-PL"/>
              </w:rPr>
            </w:pPr>
            <w:r>
              <w:rPr>
                <w:rFonts w:eastAsia="Times New Roman"/>
                <w:sz w:val="20"/>
                <w:lang w:eastAsia="pl-PL"/>
              </w:rPr>
              <w:t xml:space="preserve">20 </w:t>
            </w:r>
          </w:p>
        </w:tc>
        <w:tc>
          <w:tcPr>
            <w:tcW w:w="923" w:type="pct"/>
            <w:shd w:val="clear" w:color="auto" w:fill="auto"/>
            <w:noWrap/>
            <w:vAlign w:val="center"/>
          </w:tcPr>
          <w:p w14:paraId="0CB3EC6C" w14:textId="77777777" w:rsidR="005F75CB" w:rsidRPr="002C0ACD" w:rsidRDefault="00797DCC" w:rsidP="004E2BBB">
            <w:pPr>
              <w:spacing w:after="0" w:line="240" w:lineRule="auto"/>
              <w:contextualSpacing/>
              <w:jc w:val="center"/>
              <w:rPr>
                <w:rFonts w:eastAsia="Times New Roman"/>
                <w:sz w:val="20"/>
                <w:lang w:eastAsia="pl-PL"/>
              </w:rPr>
            </w:pPr>
            <w:r>
              <w:rPr>
                <w:rFonts w:eastAsia="Times New Roman"/>
                <w:sz w:val="20"/>
                <w:lang w:eastAsia="pl-PL"/>
              </w:rPr>
              <w:t>156</w:t>
            </w:r>
          </w:p>
        </w:tc>
        <w:tc>
          <w:tcPr>
            <w:tcW w:w="616" w:type="pct"/>
            <w:shd w:val="clear" w:color="auto" w:fill="auto"/>
            <w:noWrap/>
            <w:vAlign w:val="center"/>
          </w:tcPr>
          <w:p w14:paraId="6D81A082" w14:textId="77777777" w:rsidR="005F75CB" w:rsidRPr="002C0ACD" w:rsidRDefault="00797DCC" w:rsidP="004E2BBB">
            <w:pPr>
              <w:spacing w:after="0" w:line="240" w:lineRule="auto"/>
              <w:contextualSpacing/>
              <w:jc w:val="center"/>
              <w:rPr>
                <w:rFonts w:eastAsia="Times New Roman"/>
                <w:sz w:val="20"/>
                <w:lang w:eastAsia="pl-PL"/>
              </w:rPr>
            </w:pPr>
            <w:r>
              <w:rPr>
                <w:rFonts w:eastAsia="Times New Roman"/>
                <w:sz w:val="20"/>
                <w:lang w:eastAsia="pl-PL"/>
              </w:rPr>
              <w:t>406</w:t>
            </w:r>
          </w:p>
        </w:tc>
        <w:tc>
          <w:tcPr>
            <w:tcW w:w="693" w:type="pct"/>
            <w:vAlign w:val="center"/>
          </w:tcPr>
          <w:p w14:paraId="20F77AB0" w14:textId="77777777" w:rsidR="005F75CB" w:rsidRPr="002C0ACD" w:rsidRDefault="005F75CB" w:rsidP="004E2BBB">
            <w:pPr>
              <w:spacing w:after="0" w:line="240" w:lineRule="auto"/>
              <w:contextualSpacing/>
              <w:jc w:val="center"/>
              <w:rPr>
                <w:rFonts w:eastAsia="Times New Roman"/>
                <w:sz w:val="20"/>
                <w:lang w:eastAsia="pl-PL"/>
              </w:rPr>
            </w:pPr>
            <w:r>
              <w:rPr>
                <w:rFonts w:eastAsia="Times New Roman"/>
                <w:sz w:val="20"/>
                <w:lang w:eastAsia="pl-PL"/>
              </w:rPr>
              <w:t>72</w:t>
            </w:r>
          </w:p>
        </w:tc>
        <w:tc>
          <w:tcPr>
            <w:tcW w:w="1190" w:type="pct"/>
            <w:vAlign w:val="center"/>
          </w:tcPr>
          <w:p w14:paraId="512A754C" w14:textId="77777777" w:rsidR="005F75CB" w:rsidRPr="002C0ACD" w:rsidRDefault="005F75CB" w:rsidP="004E2BBB">
            <w:pPr>
              <w:spacing w:after="0" w:line="240" w:lineRule="auto"/>
              <w:contextualSpacing/>
              <w:jc w:val="center"/>
              <w:rPr>
                <w:rFonts w:eastAsia="Times New Roman"/>
                <w:sz w:val="20"/>
                <w:lang w:eastAsia="pl-PL"/>
              </w:rPr>
            </w:pPr>
            <w:r>
              <w:rPr>
                <w:rFonts w:eastAsia="Times New Roman"/>
                <w:sz w:val="20"/>
                <w:lang w:eastAsia="pl-PL"/>
              </w:rPr>
              <w:t>6,3</w:t>
            </w:r>
          </w:p>
        </w:tc>
      </w:tr>
      <w:tr w:rsidR="005F75CB" w:rsidRPr="002C0ACD" w14:paraId="2162881D" w14:textId="77777777" w:rsidTr="005F75CB">
        <w:trPr>
          <w:trHeight w:val="300"/>
        </w:trPr>
        <w:tc>
          <w:tcPr>
            <w:tcW w:w="578" w:type="pct"/>
            <w:shd w:val="clear" w:color="auto" w:fill="auto"/>
            <w:noWrap/>
            <w:vAlign w:val="bottom"/>
            <w:hideMark/>
          </w:tcPr>
          <w:p w14:paraId="6B631FEB" w14:textId="77777777" w:rsidR="005F75CB" w:rsidRPr="002C0ACD" w:rsidRDefault="005F75CB" w:rsidP="005F75CB">
            <w:pPr>
              <w:spacing w:after="0" w:line="240" w:lineRule="auto"/>
              <w:contextualSpacing/>
              <w:jc w:val="left"/>
              <w:rPr>
                <w:rFonts w:eastAsia="Times New Roman"/>
                <w:sz w:val="20"/>
                <w:lang w:eastAsia="pl-PL"/>
              </w:rPr>
            </w:pPr>
            <w:r w:rsidRPr="002C0ACD">
              <w:rPr>
                <w:rFonts w:eastAsia="Times New Roman"/>
                <w:sz w:val="20"/>
                <w:lang w:eastAsia="pl-PL"/>
              </w:rPr>
              <w:t xml:space="preserve">powiat </w:t>
            </w:r>
            <w:r>
              <w:rPr>
                <w:rFonts w:eastAsia="Times New Roman"/>
                <w:sz w:val="20"/>
                <w:lang w:eastAsia="pl-PL"/>
              </w:rPr>
              <w:t>brodnicki</w:t>
            </w:r>
          </w:p>
        </w:tc>
        <w:tc>
          <w:tcPr>
            <w:tcW w:w="461" w:type="pct"/>
            <w:shd w:val="clear" w:color="auto" w:fill="auto"/>
            <w:noWrap/>
            <w:vAlign w:val="center"/>
          </w:tcPr>
          <w:p w14:paraId="54CC71A8" w14:textId="77777777" w:rsidR="005F75CB" w:rsidRPr="002C0ACD" w:rsidRDefault="00797DCC" w:rsidP="004E2BBB">
            <w:pPr>
              <w:spacing w:after="0" w:line="240" w:lineRule="auto"/>
              <w:contextualSpacing/>
              <w:jc w:val="center"/>
              <w:rPr>
                <w:rFonts w:eastAsia="Times New Roman"/>
                <w:sz w:val="20"/>
                <w:lang w:eastAsia="pl-PL"/>
              </w:rPr>
            </w:pPr>
            <w:r>
              <w:rPr>
                <w:rFonts w:eastAsia="Times New Roman"/>
                <w:sz w:val="20"/>
                <w:lang w:eastAsia="pl-PL"/>
              </w:rPr>
              <w:t>5 964</w:t>
            </w:r>
          </w:p>
        </w:tc>
        <w:tc>
          <w:tcPr>
            <w:tcW w:w="539" w:type="pct"/>
            <w:shd w:val="clear" w:color="auto" w:fill="auto"/>
            <w:noWrap/>
            <w:vAlign w:val="center"/>
          </w:tcPr>
          <w:p w14:paraId="42311A77" w14:textId="77777777" w:rsidR="005F75CB" w:rsidRPr="002C0ACD" w:rsidRDefault="00797DCC" w:rsidP="004E2BBB">
            <w:pPr>
              <w:spacing w:after="0" w:line="240" w:lineRule="auto"/>
              <w:contextualSpacing/>
              <w:jc w:val="center"/>
              <w:rPr>
                <w:rFonts w:eastAsia="Times New Roman"/>
                <w:sz w:val="20"/>
                <w:szCs w:val="20"/>
                <w:lang w:eastAsia="pl-PL"/>
              </w:rPr>
            </w:pPr>
            <w:r>
              <w:rPr>
                <w:rFonts w:eastAsia="Times New Roman"/>
                <w:sz w:val="20"/>
                <w:szCs w:val="20"/>
                <w:lang w:eastAsia="pl-PL"/>
              </w:rPr>
              <w:t>212</w:t>
            </w:r>
          </w:p>
        </w:tc>
        <w:tc>
          <w:tcPr>
            <w:tcW w:w="923" w:type="pct"/>
            <w:shd w:val="clear" w:color="auto" w:fill="auto"/>
            <w:noWrap/>
            <w:vAlign w:val="center"/>
          </w:tcPr>
          <w:p w14:paraId="70D1184D" w14:textId="77777777" w:rsidR="005F75CB" w:rsidRPr="002C0ACD" w:rsidRDefault="00797DCC" w:rsidP="004E2BBB">
            <w:pPr>
              <w:spacing w:after="0" w:line="240" w:lineRule="auto"/>
              <w:contextualSpacing/>
              <w:jc w:val="center"/>
              <w:rPr>
                <w:rFonts w:eastAsia="Times New Roman"/>
                <w:sz w:val="20"/>
                <w:lang w:eastAsia="pl-PL"/>
              </w:rPr>
            </w:pPr>
            <w:r>
              <w:rPr>
                <w:rFonts w:eastAsia="Times New Roman"/>
                <w:sz w:val="20"/>
                <w:lang w:eastAsia="pl-PL"/>
              </w:rPr>
              <w:t xml:space="preserve"> 1 570</w:t>
            </w:r>
          </w:p>
        </w:tc>
        <w:tc>
          <w:tcPr>
            <w:tcW w:w="616" w:type="pct"/>
            <w:shd w:val="clear" w:color="auto" w:fill="auto"/>
            <w:noWrap/>
            <w:vAlign w:val="center"/>
          </w:tcPr>
          <w:p w14:paraId="209E3058" w14:textId="77777777" w:rsidR="005F75CB" w:rsidRPr="002C0ACD" w:rsidRDefault="00797DCC" w:rsidP="004E2BBB">
            <w:pPr>
              <w:spacing w:after="0" w:line="240" w:lineRule="auto"/>
              <w:contextualSpacing/>
              <w:jc w:val="center"/>
              <w:rPr>
                <w:rFonts w:eastAsia="Times New Roman"/>
                <w:sz w:val="20"/>
                <w:lang w:eastAsia="pl-PL"/>
              </w:rPr>
            </w:pPr>
            <w:r>
              <w:rPr>
                <w:rFonts w:eastAsia="Times New Roman"/>
                <w:sz w:val="20"/>
                <w:lang w:eastAsia="pl-PL"/>
              </w:rPr>
              <w:t>4 182</w:t>
            </w:r>
          </w:p>
        </w:tc>
        <w:tc>
          <w:tcPr>
            <w:tcW w:w="693" w:type="pct"/>
            <w:vAlign w:val="center"/>
          </w:tcPr>
          <w:p w14:paraId="6FB168DF" w14:textId="77777777" w:rsidR="005F75CB" w:rsidRPr="002C0ACD" w:rsidRDefault="005F75CB" w:rsidP="004E2BBB">
            <w:pPr>
              <w:spacing w:after="0" w:line="240" w:lineRule="auto"/>
              <w:contextualSpacing/>
              <w:jc w:val="center"/>
              <w:rPr>
                <w:rFonts w:eastAsia="Times New Roman"/>
                <w:sz w:val="20"/>
                <w:lang w:eastAsia="pl-PL"/>
              </w:rPr>
            </w:pPr>
            <w:r>
              <w:rPr>
                <w:rFonts w:eastAsia="Times New Roman"/>
                <w:sz w:val="20"/>
                <w:lang w:eastAsia="pl-PL"/>
              </w:rPr>
              <w:t>76</w:t>
            </w:r>
          </w:p>
        </w:tc>
        <w:tc>
          <w:tcPr>
            <w:tcW w:w="1190" w:type="pct"/>
            <w:vAlign w:val="center"/>
          </w:tcPr>
          <w:p w14:paraId="0411291A" w14:textId="77777777" w:rsidR="005F75CB" w:rsidRPr="002C0ACD" w:rsidRDefault="005F75CB" w:rsidP="004E2BBB">
            <w:pPr>
              <w:spacing w:after="0" w:line="240" w:lineRule="auto"/>
              <w:contextualSpacing/>
              <w:jc w:val="center"/>
              <w:rPr>
                <w:rFonts w:eastAsia="Times New Roman"/>
                <w:sz w:val="20"/>
                <w:lang w:eastAsia="pl-PL"/>
              </w:rPr>
            </w:pPr>
            <w:r>
              <w:rPr>
                <w:rFonts w:eastAsia="Times New Roman"/>
                <w:sz w:val="20"/>
                <w:lang w:eastAsia="pl-PL"/>
              </w:rPr>
              <w:t>9,4</w:t>
            </w:r>
          </w:p>
        </w:tc>
      </w:tr>
      <w:tr w:rsidR="005F75CB" w:rsidRPr="002C0ACD" w14:paraId="53A12A5A" w14:textId="77777777" w:rsidTr="005F75CB">
        <w:trPr>
          <w:trHeight w:val="300"/>
        </w:trPr>
        <w:tc>
          <w:tcPr>
            <w:tcW w:w="578" w:type="pct"/>
            <w:shd w:val="clear" w:color="auto" w:fill="auto"/>
            <w:noWrap/>
            <w:vAlign w:val="bottom"/>
          </w:tcPr>
          <w:p w14:paraId="5C0C86D1" w14:textId="77777777" w:rsidR="005F75CB" w:rsidRPr="002C0ACD" w:rsidRDefault="005F75CB" w:rsidP="004E2BBB">
            <w:pPr>
              <w:spacing w:after="0" w:line="240" w:lineRule="auto"/>
              <w:contextualSpacing/>
              <w:jc w:val="left"/>
              <w:rPr>
                <w:rFonts w:eastAsia="Times New Roman"/>
                <w:sz w:val="20"/>
                <w:lang w:eastAsia="pl-PL"/>
              </w:rPr>
            </w:pPr>
            <w:r w:rsidRPr="002C0ACD">
              <w:rPr>
                <w:rFonts w:eastAsia="Times New Roman"/>
                <w:sz w:val="20"/>
                <w:lang w:eastAsia="pl-PL"/>
              </w:rPr>
              <w:t>woj. kuj.-pom.</w:t>
            </w:r>
          </w:p>
        </w:tc>
        <w:tc>
          <w:tcPr>
            <w:tcW w:w="461" w:type="pct"/>
            <w:shd w:val="clear" w:color="auto" w:fill="auto"/>
            <w:noWrap/>
            <w:vAlign w:val="center"/>
          </w:tcPr>
          <w:p w14:paraId="679CE84C" w14:textId="77777777" w:rsidR="005F75CB" w:rsidRPr="002C0ACD" w:rsidRDefault="005F75CB" w:rsidP="004E2BBB">
            <w:pPr>
              <w:spacing w:after="0" w:line="240" w:lineRule="auto"/>
              <w:contextualSpacing/>
              <w:jc w:val="center"/>
              <w:rPr>
                <w:rFonts w:eastAsia="Times New Roman"/>
                <w:sz w:val="20"/>
                <w:lang w:eastAsia="pl-PL"/>
              </w:rPr>
            </w:pPr>
            <w:r w:rsidRPr="002C0ACD">
              <w:rPr>
                <w:rFonts w:eastAsia="Times New Roman"/>
                <w:sz w:val="20"/>
                <w:lang w:eastAsia="pl-PL"/>
              </w:rPr>
              <w:t>194 099</w:t>
            </w:r>
          </w:p>
        </w:tc>
        <w:tc>
          <w:tcPr>
            <w:tcW w:w="539" w:type="pct"/>
            <w:shd w:val="clear" w:color="auto" w:fill="auto"/>
            <w:noWrap/>
            <w:vAlign w:val="center"/>
          </w:tcPr>
          <w:p w14:paraId="0988ACCA" w14:textId="77777777" w:rsidR="005F75CB" w:rsidRPr="002C0ACD" w:rsidRDefault="005F75CB" w:rsidP="004E2BBB">
            <w:pPr>
              <w:spacing w:after="0" w:line="240" w:lineRule="auto"/>
              <w:contextualSpacing/>
              <w:jc w:val="center"/>
              <w:rPr>
                <w:rFonts w:eastAsia="Times New Roman"/>
                <w:sz w:val="20"/>
                <w:lang w:eastAsia="pl-PL"/>
              </w:rPr>
            </w:pPr>
            <w:r w:rsidRPr="002C0ACD">
              <w:rPr>
                <w:rFonts w:eastAsia="Times New Roman"/>
                <w:sz w:val="20"/>
                <w:lang w:eastAsia="pl-PL"/>
              </w:rPr>
              <w:t>4 299</w:t>
            </w:r>
          </w:p>
        </w:tc>
        <w:tc>
          <w:tcPr>
            <w:tcW w:w="923" w:type="pct"/>
            <w:shd w:val="clear" w:color="auto" w:fill="auto"/>
            <w:noWrap/>
            <w:vAlign w:val="center"/>
          </w:tcPr>
          <w:p w14:paraId="5B597A8D" w14:textId="77777777" w:rsidR="005F75CB" w:rsidRPr="002C0ACD" w:rsidRDefault="005F75CB" w:rsidP="004E2BBB">
            <w:pPr>
              <w:spacing w:after="0" w:line="240" w:lineRule="auto"/>
              <w:contextualSpacing/>
              <w:jc w:val="center"/>
              <w:rPr>
                <w:rFonts w:eastAsia="Times New Roman"/>
                <w:sz w:val="20"/>
                <w:lang w:eastAsia="pl-PL"/>
              </w:rPr>
            </w:pPr>
            <w:r w:rsidRPr="002C0ACD">
              <w:rPr>
                <w:rFonts w:eastAsia="Times New Roman"/>
                <w:sz w:val="20"/>
                <w:lang w:eastAsia="pl-PL"/>
              </w:rPr>
              <w:t>42 088</w:t>
            </w:r>
          </w:p>
        </w:tc>
        <w:tc>
          <w:tcPr>
            <w:tcW w:w="616" w:type="pct"/>
            <w:shd w:val="clear" w:color="auto" w:fill="auto"/>
            <w:noWrap/>
            <w:vAlign w:val="center"/>
          </w:tcPr>
          <w:p w14:paraId="12BF63C5" w14:textId="77777777" w:rsidR="005F75CB" w:rsidRPr="002C0ACD" w:rsidRDefault="005F75CB" w:rsidP="004E2BBB">
            <w:pPr>
              <w:spacing w:after="0" w:line="240" w:lineRule="auto"/>
              <w:contextualSpacing/>
              <w:jc w:val="center"/>
              <w:rPr>
                <w:rFonts w:eastAsia="Times New Roman"/>
                <w:sz w:val="20"/>
                <w:lang w:eastAsia="pl-PL"/>
              </w:rPr>
            </w:pPr>
            <w:r w:rsidRPr="002C0ACD">
              <w:rPr>
                <w:rFonts w:eastAsia="Times New Roman"/>
                <w:sz w:val="20"/>
                <w:lang w:eastAsia="pl-PL"/>
              </w:rPr>
              <w:t>147 280</w:t>
            </w:r>
          </w:p>
        </w:tc>
        <w:tc>
          <w:tcPr>
            <w:tcW w:w="693" w:type="pct"/>
            <w:vAlign w:val="center"/>
          </w:tcPr>
          <w:p w14:paraId="5363294C" w14:textId="77777777" w:rsidR="005F75CB" w:rsidRPr="002C0ACD" w:rsidRDefault="005F75CB" w:rsidP="004E2BBB">
            <w:pPr>
              <w:spacing w:after="0" w:line="240" w:lineRule="auto"/>
              <w:contextualSpacing/>
              <w:jc w:val="center"/>
              <w:rPr>
                <w:rFonts w:eastAsia="Times New Roman"/>
                <w:sz w:val="20"/>
                <w:lang w:eastAsia="pl-PL"/>
              </w:rPr>
            </w:pPr>
            <w:r w:rsidRPr="002C0ACD">
              <w:rPr>
                <w:rFonts w:eastAsia="Times New Roman"/>
                <w:sz w:val="20"/>
                <w:lang w:eastAsia="pl-PL"/>
              </w:rPr>
              <w:t>93</w:t>
            </w:r>
          </w:p>
        </w:tc>
        <w:tc>
          <w:tcPr>
            <w:tcW w:w="1190" w:type="pct"/>
            <w:vAlign w:val="center"/>
          </w:tcPr>
          <w:p w14:paraId="1E34334F" w14:textId="77777777" w:rsidR="005F75CB" w:rsidRPr="002C0ACD" w:rsidRDefault="005F75CB" w:rsidP="004E2BBB">
            <w:pPr>
              <w:spacing w:after="0" w:line="240" w:lineRule="auto"/>
              <w:contextualSpacing/>
              <w:jc w:val="center"/>
              <w:rPr>
                <w:rFonts w:eastAsia="Times New Roman"/>
                <w:sz w:val="20"/>
                <w:lang w:eastAsia="pl-PL"/>
              </w:rPr>
            </w:pPr>
            <w:r w:rsidRPr="002C0ACD">
              <w:rPr>
                <w:rFonts w:eastAsia="Times New Roman"/>
                <w:sz w:val="20"/>
                <w:lang w:eastAsia="pl-PL"/>
              </w:rPr>
              <w:t>10,9</w:t>
            </w:r>
          </w:p>
        </w:tc>
      </w:tr>
    </w:tbl>
    <w:p w14:paraId="68E29190" w14:textId="77777777" w:rsidR="005F75CB" w:rsidRPr="00EB2F3C" w:rsidRDefault="005F75CB" w:rsidP="005F75CB">
      <w:pPr>
        <w:rPr>
          <w:i/>
          <w:sz w:val="20"/>
        </w:rPr>
      </w:pPr>
      <w:r w:rsidRPr="002C0ACD">
        <w:rPr>
          <w:sz w:val="20"/>
        </w:rPr>
        <w:t xml:space="preserve">Źródło: </w:t>
      </w:r>
      <w:r w:rsidRPr="002C0ACD">
        <w:rPr>
          <w:i/>
          <w:sz w:val="20"/>
        </w:rPr>
        <w:t xml:space="preserve">Opracowanie własne na podstawie danych GUS BDL i Urzędu Gminy </w:t>
      </w:r>
      <w:r>
        <w:rPr>
          <w:i/>
          <w:sz w:val="20"/>
        </w:rPr>
        <w:t>Brodnica</w:t>
      </w:r>
      <w:r w:rsidRPr="002C0ACD">
        <w:rPr>
          <w:i/>
          <w:sz w:val="20"/>
        </w:rPr>
        <w:t xml:space="preserve"> (dane dot. osób fizycznych prowadzących działalność w Gminie).</w:t>
      </w:r>
    </w:p>
    <w:p w14:paraId="56F73D78" w14:textId="77777777" w:rsidR="00EB7B58" w:rsidRPr="00C7463C" w:rsidRDefault="00EB7B58" w:rsidP="00C7463C">
      <w:pPr>
        <w:rPr>
          <w:b/>
          <w:color w:val="4F2D7F" w:themeColor="text1"/>
        </w:rPr>
      </w:pPr>
      <w:bookmarkStart w:id="30" w:name="_Toc472342758"/>
      <w:bookmarkEnd w:id="28"/>
      <w:r w:rsidRPr="00C7463C">
        <w:rPr>
          <w:b/>
          <w:color w:val="4F2D7F" w:themeColor="text1"/>
        </w:rPr>
        <w:t>Sfera środowiskowa</w:t>
      </w:r>
      <w:bookmarkEnd w:id="30"/>
    </w:p>
    <w:p w14:paraId="65FDFD9B" w14:textId="77777777" w:rsidR="0004799E" w:rsidRPr="00BB244D" w:rsidRDefault="00B55DA9" w:rsidP="00BB244D">
      <w:pPr>
        <w:spacing w:after="120"/>
        <w:ind w:firstLine="708"/>
        <w:rPr>
          <w:rFonts w:cs="Arial"/>
        </w:rPr>
      </w:pPr>
      <w:r w:rsidRPr="00590293">
        <w:rPr>
          <w:rFonts w:cs="Arial"/>
        </w:rPr>
        <w:t xml:space="preserve">Powierzchnię gminy Brodnica stanowią w </w:t>
      </w:r>
      <w:r w:rsidR="00EB2F3C" w:rsidRPr="00BB244D">
        <w:rPr>
          <w:rFonts w:cs="Arial"/>
          <w:b/>
        </w:rPr>
        <w:t>66,90</w:t>
      </w:r>
      <w:r w:rsidR="00BB244D" w:rsidRPr="00BB244D">
        <w:rPr>
          <w:rFonts w:cs="Arial"/>
          <w:b/>
        </w:rPr>
        <w:t>% użytki rolne</w:t>
      </w:r>
      <w:r w:rsidR="00BB244D">
        <w:rPr>
          <w:rFonts w:cs="Arial"/>
        </w:rPr>
        <w:t xml:space="preserve">. </w:t>
      </w:r>
      <w:r w:rsidRPr="00590293">
        <w:rPr>
          <w:rFonts w:cs="Arial"/>
        </w:rPr>
        <w:t xml:space="preserve">Pozostała jej część to </w:t>
      </w:r>
      <w:r w:rsidR="00BB244D">
        <w:rPr>
          <w:rFonts w:cs="Arial"/>
        </w:rPr>
        <w:t xml:space="preserve">lasy, </w:t>
      </w:r>
      <w:r w:rsidRPr="00590293">
        <w:rPr>
          <w:rFonts w:cs="Arial"/>
        </w:rPr>
        <w:t>grunty zabudowane i zurbanizowane oraz nieużytki. Przeważającą część gruntów ornych w</w:t>
      </w:r>
      <w:r w:rsidR="00400EFB">
        <w:rPr>
          <w:rFonts w:cs="Arial"/>
        </w:rPr>
        <w:t> </w:t>
      </w:r>
      <w:r w:rsidRPr="00590293">
        <w:rPr>
          <w:rFonts w:cs="Arial"/>
        </w:rPr>
        <w:t>gminie stanowią grunty klasy IV (</w:t>
      </w:r>
      <w:r w:rsidR="0034636E" w:rsidRPr="00590293">
        <w:rPr>
          <w:rFonts w:cs="Arial"/>
        </w:rPr>
        <w:t xml:space="preserve">46%) i klasy III (25%). Obszar gminy jest zasobny w wody powierzchniowe. Największą rzeką przepływającą przez jej teren jest Drwęca. </w:t>
      </w:r>
      <w:r w:rsidR="007D6C3B" w:rsidRPr="00590293">
        <w:rPr>
          <w:rFonts w:cs="Arial"/>
        </w:rPr>
        <w:t xml:space="preserve">W granicach </w:t>
      </w:r>
      <w:r w:rsidR="00BB244D">
        <w:rPr>
          <w:rFonts w:cs="Arial"/>
        </w:rPr>
        <w:t>gminy</w:t>
      </w:r>
      <w:r w:rsidR="007D6C3B" w:rsidRPr="00590293">
        <w:rPr>
          <w:rFonts w:cs="Arial"/>
        </w:rPr>
        <w:t xml:space="preserve"> znajduje się także sześć jezior: Bachotek, Ostrów, Cielęta, Kominy, </w:t>
      </w:r>
      <w:proofErr w:type="spellStart"/>
      <w:r w:rsidR="007D6C3B" w:rsidRPr="00590293">
        <w:rPr>
          <w:rFonts w:cs="Arial"/>
        </w:rPr>
        <w:t>Niewierz</w:t>
      </w:r>
      <w:proofErr w:type="spellEnd"/>
      <w:r w:rsidR="007D6C3B" w:rsidRPr="00590293">
        <w:rPr>
          <w:rFonts w:cs="Arial"/>
        </w:rPr>
        <w:t xml:space="preserve"> i Szczuka.</w:t>
      </w:r>
      <w:r w:rsidR="00BB244D">
        <w:rPr>
          <w:rFonts w:cs="Arial"/>
        </w:rPr>
        <w:t xml:space="preserve"> </w:t>
      </w:r>
      <w:r w:rsidR="007D6C3B" w:rsidRPr="00590293">
        <w:rPr>
          <w:rFonts w:cs="Arial"/>
        </w:rPr>
        <w:t xml:space="preserve">Na terenie gminy </w:t>
      </w:r>
      <w:r w:rsidR="00BB244D">
        <w:rPr>
          <w:rFonts w:cs="Arial"/>
        </w:rPr>
        <w:t xml:space="preserve">występują liczne obszary chronione, co świadczy o </w:t>
      </w:r>
      <w:r w:rsidR="00BB244D" w:rsidRPr="00BB244D">
        <w:rPr>
          <w:rFonts w:cs="Arial"/>
          <w:b/>
        </w:rPr>
        <w:t>bogactwie przyrodniczym gminy</w:t>
      </w:r>
      <w:r w:rsidR="00BB244D">
        <w:rPr>
          <w:rFonts w:cs="Arial"/>
        </w:rPr>
        <w:t xml:space="preserve"> (m. in. </w:t>
      </w:r>
      <w:r w:rsidR="007D6C3B" w:rsidRPr="00BB244D">
        <w:rPr>
          <w:rFonts w:cs="Arial"/>
        </w:rPr>
        <w:t>Brodnicki Park Krajobrazowy,</w:t>
      </w:r>
      <w:r w:rsidR="00BB244D">
        <w:rPr>
          <w:rFonts w:cs="Arial"/>
        </w:rPr>
        <w:t xml:space="preserve"> r</w:t>
      </w:r>
      <w:r w:rsidR="0004799E" w:rsidRPr="00BB244D">
        <w:rPr>
          <w:rFonts w:cs="Arial"/>
        </w:rPr>
        <w:t>ezerwaty przyrody: Jar Grądowy Cielęta,</w:t>
      </w:r>
      <w:r w:rsidR="00BB244D">
        <w:rPr>
          <w:rFonts w:cs="Arial"/>
        </w:rPr>
        <w:t xml:space="preserve"> </w:t>
      </w:r>
      <w:r w:rsidR="0004799E" w:rsidRPr="00BB244D">
        <w:rPr>
          <w:rFonts w:cs="Arial"/>
        </w:rPr>
        <w:t>Rzeka Drwęca,</w:t>
      </w:r>
      <w:r w:rsidR="00BB244D">
        <w:rPr>
          <w:rFonts w:cs="Arial"/>
        </w:rPr>
        <w:t xml:space="preserve"> o</w:t>
      </w:r>
      <w:r w:rsidR="0004799E" w:rsidRPr="00BB244D">
        <w:rPr>
          <w:rFonts w:cs="Arial"/>
        </w:rPr>
        <w:t>bszar chronionego krajobrazu „Dolina Drwęcy”,</w:t>
      </w:r>
      <w:r w:rsidR="00BB244D">
        <w:rPr>
          <w:rFonts w:cs="Arial"/>
        </w:rPr>
        <w:t xml:space="preserve"> o</w:t>
      </w:r>
      <w:r w:rsidR="0004799E" w:rsidRPr="00BB244D">
        <w:rPr>
          <w:rFonts w:cs="Arial"/>
        </w:rPr>
        <w:t>bszary Natura 2000: Bagienna Dolina Drwęcy, Dolina Drwęcy,</w:t>
      </w:r>
      <w:r w:rsidR="00BB244D">
        <w:rPr>
          <w:rFonts w:cs="Arial"/>
        </w:rPr>
        <w:t xml:space="preserve"> k</w:t>
      </w:r>
      <w:r w:rsidR="0004799E" w:rsidRPr="00BB244D">
        <w:rPr>
          <w:rFonts w:cs="Arial"/>
        </w:rPr>
        <w:t>orytarz</w:t>
      </w:r>
      <w:r w:rsidR="00BB244D">
        <w:rPr>
          <w:rFonts w:cs="Arial"/>
        </w:rPr>
        <w:t xml:space="preserve"> ekologiczny Północno-Centralny oraz liczne pomniki przyrody). Na terenie gminy </w:t>
      </w:r>
      <w:r w:rsidR="00BB244D" w:rsidRPr="00BB244D">
        <w:rPr>
          <w:rFonts w:cs="Arial"/>
          <w:b/>
        </w:rPr>
        <w:t>nie notuje się większych problemów środowiskowych</w:t>
      </w:r>
      <w:r w:rsidR="00BB244D">
        <w:rPr>
          <w:rFonts w:cs="Arial"/>
        </w:rPr>
        <w:t xml:space="preserve"> stanowiących zagrożenie dla życia i zdrowia ludzi. </w:t>
      </w:r>
    </w:p>
    <w:p w14:paraId="5BF71B6B" w14:textId="77777777" w:rsidR="00EB7B58" w:rsidRPr="00C7463C" w:rsidRDefault="00EB7B58" w:rsidP="00C7463C">
      <w:pPr>
        <w:rPr>
          <w:b/>
          <w:color w:val="4F2D7F" w:themeColor="text1"/>
        </w:rPr>
      </w:pPr>
      <w:bookmarkStart w:id="31" w:name="_Toc472342759"/>
      <w:r w:rsidRPr="00C7463C">
        <w:rPr>
          <w:b/>
          <w:color w:val="4F2D7F" w:themeColor="text1"/>
        </w:rPr>
        <w:t>Sfera przestrzenno</w:t>
      </w:r>
      <w:r w:rsidR="00956082" w:rsidRPr="00C7463C">
        <w:rPr>
          <w:b/>
          <w:color w:val="4F2D7F" w:themeColor="text1"/>
        </w:rPr>
        <w:t>-</w:t>
      </w:r>
      <w:r w:rsidRPr="00C7463C">
        <w:rPr>
          <w:b/>
          <w:color w:val="4F2D7F" w:themeColor="text1"/>
        </w:rPr>
        <w:t>funkcjonalna i techniczna</w:t>
      </w:r>
      <w:bookmarkEnd w:id="31"/>
    </w:p>
    <w:p w14:paraId="31E3B83B" w14:textId="77777777" w:rsidR="00A04CF6" w:rsidRDefault="00A04CF6" w:rsidP="00A04CF6">
      <w:pPr>
        <w:spacing w:after="120"/>
        <w:ind w:firstLine="567"/>
        <w:rPr>
          <w:rFonts w:cs="Arial"/>
        </w:rPr>
      </w:pPr>
      <w:bookmarkStart w:id="32" w:name="_Toc440892335"/>
      <w:bookmarkStart w:id="33" w:name="_Toc442358760"/>
      <w:bookmarkStart w:id="34" w:name="_Toc436983676"/>
      <w:bookmarkStart w:id="35" w:name="_Toc435178436"/>
      <w:r>
        <w:rPr>
          <w:rFonts w:cs="Arial"/>
        </w:rPr>
        <w:t xml:space="preserve">Dzięki centralnemu położeniu gminy jej dostępność komunikacyjna jest dobra. </w:t>
      </w:r>
      <w:r w:rsidR="00EB7B58" w:rsidRPr="00590293">
        <w:rPr>
          <w:rFonts w:cs="Arial"/>
        </w:rPr>
        <w:t xml:space="preserve">Gmina posiada </w:t>
      </w:r>
      <w:r w:rsidR="00EB7B58" w:rsidRPr="00BB244D">
        <w:rPr>
          <w:rFonts w:cs="Arial"/>
          <w:b/>
        </w:rPr>
        <w:t>dobrze rozwiniętą sieć dróg</w:t>
      </w:r>
      <w:r w:rsidR="00EB7B58" w:rsidRPr="00590293">
        <w:rPr>
          <w:rFonts w:cs="Arial"/>
        </w:rPr>
        <w:t xml:space="preserve">, jednak część </w:t>
      </w:r>
      <w:r w:rsidR="00BB244D">
        <w:rPr>
          <w:rFonts w:cs="Arial"/>
        </w:rPr>
        <w:t xml:space="preserve">z nich </w:t>
      </w:r>
      <w:r w:rsidR="00EB7B58" w:rsidRPr="00590293">
        <w:rPr>
          <w:rFonts w:cs="Arial"/>
        </w:rPr>
        <w:t>jest w złym stanie technicznym i</w:t>
      </w:r>
      <w:r w:rsidR="00400EFB">
        <w:rPr>
          <w:rFonts w:cs="Arial"/>
        </w:rPr>
        <w:t> </w:t>
      </w:r>
      <w:r w:rsidR="00EB7B58" w:rsidRPr="00BB244D">
        <w:rPr>
          <w:rFonts w:cs="Arial"/>
          <w:b/>
        </w:rPr>
        <w:t xml:space="preserve">wymaga modernizacji </w:t>
      </w:r>
      <w:r w:rsidR="00BB244D" w:rsidRPr="00BB244D">
        <w:rPr>
          <w:rFonts w:cs="Arial"/>
          <w:b/>
        </w:rPr>
        <w:t>oraz</w:t>
      </w:r>
      <w:r w:rsidR="00EB7B58" w:rsidRPr="00BB244D">
        <w:rPr>
          <w:rFonts w:cs="Arial"/>
          <w:b/>
        </w:rPr>
        <w:t xml:space="preserve"> poprawy jakości nawierzchni</w:t>
      </w:r>
      <w:r w:rsidR="00EB7B58" w:rsidRPr="00590293">
        <w:rPr>
          <w:rFonts w:cs="Arial"/>
        </w:rPr>
        <w:t xml:space="preserve">. </w:t>
      </w:r>
      <w:r w:rsidR="00855067" w:rsidRPr="00590293">
        <w:rPr>
          <w:rFonts w:cs="Arial"/>
        </w:rPr>
        <w:t>W granicach administracyjnych gminy, sieć dróg publicznych tworzą:</w:t>
      </w:r>
      <w:r w:rsidR="00BB244D">
        <w:rPr>
          <w:rFonts w:cs="Arial"/>
        </w:rPr>
        <w:t xml:space="preserve"> </w:t>
      </w:r>
      <w:r w:rsidR="00BB244D" w:rsidRPr="00BB244D">
        <w:rPr>
          <w:rFonts w:cs="Arial"/>
        </w:rPr>
        <w:t>d</w:t>
      </w:r>
      <w:r w:rsidR="00855067" w:rsidRPr="00BB244D">
        <w:rPr>
          <w:rFonts w:cs="Arial"/>
        </w:rPr>
        <w:t>roga krajowa nr 15 Trzebnica – Ostróda o długości na terenie gminy ok. 9.091 m,</w:t>
      </w:r>
      <w:r w:rsidR="00BB244D">
        <w:rPr>
          <w:rFonts w:cs="Arial"/>
        </w:rPr>
        <w:t xml:space="preserve"> </w:t>
      </w:r>
      <w:r w:rsidR="00BB244D" w:rsidRPr="00BB244D">
        <w:rPr>
          <w:rFonts w:cs="Arial"/>
        </w:rPr>
        <w:t xml:space="preserve">3 odcinki </w:t>
      </w:r>
      <w:r w:rsidR="007D726C" w:rsidRPr="00BB244D">
        <w:rPr>
          <w:rFonts w:cs="Arial"/>
        </w:rPr>
        <w:t>d</w:t>
      </w:r>
      <w:r w:rsidR="00BB244D">
        <w:rPr>
          <w:rFonts w:cs="Arial"/>
        </w:rPr>
        <w:t>róg wojewódzkich</w:t>
      </w:r>
      <w:r w:rsidR="007D726C" w:rsidRPr="00BB244D">
        <w:rPr>
          <w:rFonts w:cs="Arial"/>
        </w:rPr>
        <w:t>: nr 543 Paparzyn – Szabda</w:t>
      </w:r>
      <w:r w:rsidR="002609E2" w:rsidRPr="00BB244D">
        <w:rPr>
          <w:rFonts w:cs="Arial"/>
        </w:rPr>
        <w:t xml:space="preserve"> o długości na terenie gminy </w:t>
      </w:r>
      <w:r w:rsidR="00946B98" w:rsidRPr="00BB244D">
        <w:rPr>
          <w:rFonts w:cs="Arial"/>
        </w:rPr>
        <w:t xml:space="preserve">ok. </w:t>
      </w:r>
      <w:r w:rsidR="002609E2" w:rsidRPr="00BB244D">
        <w:rPr>
          <w:rFonts w:cs="Arial"/>
        </w:rPr>
        <w:t xml:space="preserve">2.218 m, nr 544 Brodnica – Ostrołęka o długości na terenie gminy </w:t>
      </w:r>
      <w:r w:rsidR="00946B98" w:rsidRPr="00BB244D">
        <w:rPr>
          <w:rFonts w:cs="Arial"/>
        </w:rPr>
        <w:t>ok. 3.436 m, nr 560 Brodnica – Sierpc o</w:t>
      </w:r>
      <w:r w:rsidR="00400EFB" w:rsidRPr="00BB244D">
        <w:rPr>
          <w:rFonts w:cs="Arial"/>
        </w:rPr>
        <w:t> </w:t>
      </w:r>
      <w:r w:rsidR="00946B98" w:rsidRPr="00BB244D">
        <w:rPr>
          <w:rFonts w:cs="Arial"/>
        </w:rPr>
        <w:t xml:space="preserve">długości na terenie gminy ok </w:t>
      </w:r>
      <w:r w:rsidR="00BB244D">
        <w:rPr>
          <w:rFonts w:cs="Arial"/>
        </w:rPr>
        <w:t xml:space="preserve">3.644 m oraz drogi powiatowe i gminne. </w:t>
      </w:r>
      <w:r>
        <w:rPr>
          <w:rFonts w:cs="Arial"/>
        </w:rPr>
        <w:t xml:space="preserve">Droga krajowa i drogi wojewódzkie charakteryzujące się największym natężeniem ruchu w przeważającej większości nie posiadają chodników, ani ścieżek rowerowych. </w:t>
      </w:r>
      <w:r w:rsidR="007458C4" w:rsidRPr="00590293">
        <w:rPr>
          <w:rFonts w:cs="Arial"/>
        </w:rPr>
        <w:t>Ogólna długość dróg wewnętr</w:t>
      </w:r>
      <w:r>
        <w:rPr>
          <w:rFonts w:cs="Arial"/>
        </w:rPr>
        <w:t xml:space="preserve">znych i gminnych wynosi 227 km. </w:t>
      </w:r>
      <w:r w:rsidRPr="00A04CF6">
        <w:rPr>
          <w:rFonts w:cs="Arial"/>
          <w:b/>
        </w:rPr>
        <w:t>Gmina posiada mało dróg publicznych trwale utwardzonych.</w:t>
      </w:r>
      <w:r>
        <w:rPr>
          <w:rFonts w:cs="Arial"/>
        </w:rPr>
        <w:t xml:space="preserve"> </w:t>
      </w:r>
      <w:r w:rsidR="007458C4" w:rsidRPr="00590293">
        <w:rPr>
          <w:rFonts w:cs="Arial"/>
        </w:rPr>
        <w:t xml:space="preserve">Obecnie 21 km dróg posiada nawierzchnię bitumiczną, 0,08 km </w:t>
      </w:r>
      <w:r w:rsidR="007458C4" w:rsidRPr="00590293">
        <w:rPr>
          <w:rFonts w:cs="Arial"/>
        </w:rPr>
        <w:lastRenderedPageBreak/>
        <w:t>betonową oraz 1,323 km z kostki betonowej. Pozostałe drogi posiadają nawierzchnię gruntową</w:t>
      </w:r>
      <w:r w:rsidR="009A039E" w:rsidRPr="00590293">
        <w:rPr>
          <w:rFonts w:cs="Arial"/>
        </w:rPr>
        <w:t>. Stan dróg gruntowych jest dobry, bitumicznych – średni</w:t>
      </w:r>
      <w:r w:rsidR="000064B0" w:rsidRPr="00590293">
        <w:rPr>
          <w:rStyle w:val="Odwoanieprzypisudolnego"/>
          <w:rFonts w:cs="Arial"/>
        </w:rPr>
        <w:footnoteReference w:id="4"/>
      </w:r>
      <w:r w:rsidR="009A039E" w:rsidRPr="00590293">
        <w:rPr>
          <w:rFonts w:cs="Arial"/>
        </w:rPr>
        <w:t>.</w:t>
      </w:r>
      <w:r w:rsidR="0041124C">
        <w:rPr>
          <w:rFonts w:cs="Arial"/>
        </w:rPr>
        <w:t xml:space="preserve"> </w:t>
      </w:r>
    </w:p>
    <w:p w14:paraId="081F798B" w14:textId="77777777" w:rsidR="008F2F98" w:rsidRDefault="00953838" w:rsidP="003A6199">
      <w:pPr>
        <w:spacing w:after="120"/>
        <w:ind w:firstLine="708"/>
        <w:rPr>
          <w:rFonts w:cs="Arial"/>
        </w:rPr>
      </w:pPr>
      <w:r w:rsidRPr="00590293">
        <w:rPr>
          <w:rFonts w:cs="Arial"/>
        </w:rPr>
        <w:t>Gmina zarządza dwoma czynnymi stacjami uzdatniania wody zlokalizowanymi we wsi Szymkowo i</w:t>
      </w:r>
      <w:r w:rsidR="00400EFB">
        <w:rPr>
          <w:rFonts w:cs="Arial"/>
        </w:rPr>
        <w:t> </w:t>
      </w:r>
      <w:r w:rsidRPr="00590293">
        <w:rPr>
          <w:rFonts w:cs="Arial"/>
        </w:rPr>
        <w:t>Mszano, jedną pompownią wody znajdującą się we wsi Szczuka oraz rozdzielczą siecią wodociągową</w:t>
      </w:r>
      <w:r w:rsidR="00FD2F6B" w:rsidRPr="00590293">
        <w:rPr>
          <w:rFonts w:cs="Arial"/>
        </w:rPr>
        <w:t xml:space="preserve"> o</w:t>
      </w:r>
      <w:r w:rsidR="00400EFB">
        <w:rPr>
          <w:rFonts w:cs="Arial"/>
        </w:rPr>
        <w:t> </w:t>
      </w:r>
      <w:r w:rsidR="00FD2F6B" w:rsidRPr="00590293">
        <w:rPr>
          <w:rFonts w:cs="Arial"/>
        </w:rPr>
        <w:t xml:space="preserve">łącznej długości 176,7 km. </w:t>
      </w:r>
      <w:r w:rsidR="003A6199">
        <w:rPr>
          <w:rFonts w:cs="Arial"/>
        </w:rPr>
        <w:t>Do sieci wodociągowej podłączonyc</w:t>
      </w:r>
      <w:r w:rsidR="00835057">
        <w:rPr>
          <w:rFonts w:cs="Arial"/>
        </w:rPr>
        <w:t xml:space="preserve">h jest 1857 nieruchomości. </w:t>
      </w:r>
      <w:r w:rsidR="00A04CF6">
        <w:rPr>
          <w:rFonts w:cs="Arial"/>
        </w:rPr>
        <w:t xml:space="preserve">Negatywnym czynnikiem jest brak ujęcia wody w największej pod względem liczby mieszkańców miejscowości, tj. w </w:t>
      </w:r>
      <w:proofErr w:type="spellStart"/>
      <w:r w:rsidR="00A04CF6">
        <w:rPr>
          <w:rFonts w:cs="Arial"/>
        </w:rPr>
        <w:t>Karbowie</w:t>
      </w:r>
      <w:proofErr w:type="spellEnd"/>
      <w:r w:rsidR="00A04CF6">
        <w:rPr>
          <w:rFonts w:cs="Arial"/>
        </w:rPr>
        <w:t xml:space="preserve"> (1975 mieszkańców). Sieć wodociągowa w gminie stale się rozwija, co roku wykonywanych jest ponad 100 nowych przyłączy. </w:t>
      </w:r>
      <w:r w:rsidR="000667B7">
        <w:rPr>
          <w:rFonts w:cs="Arial"/>
        </w:rPr>
        <w:t>Wzrost zużycia wody powoduje, że przestarzała infrastruktura przesyłowa wymaga modernizacji.</w:t>
      </w:r>
      <w:r w:rsidR="00814A43">
        <w:rPr>
          <w:rFonts w:cs="Arial"/>
        </w:rPr>
        <w:t xml:space="preserve"> </w:t>
      </w:r>
      <w:r w:rsidR="00FD2F6B" w:rsidRPr="00590293">
        <w:rPr>
          <w:rFonts w:cs="Arial"/>
        </w:rPr>
        <w:t xml:space="preserve">W zakresie gospodarki kanalizacyjnej gmina zarządza 40 przepompowniami ścieków oraz 9 przepływomierzami </w:t>
      </w:r>
      <w:r w:rsidR="000667B7">
        <w:rPr>
          <w:rFonts w:cs="Arial"/>
        </w:rPr>
        <w:t>i</w:t>
      </w:r>
      <w:r w:rsidR="00FD2F6B" w:rsidRPr="00590293">
        <w:rPr>
          <w:rFonts w:cs="Arial"/>
        </w:rPr>
        <w:t xml:space="preserve"> siecią kanalizacyjną </w:t>
      </w:r>
      <w:r w:rsidR="000064B0" w:rsidRPr="00590293">
        <w:rPr>
          <w:rFonts w:cs="Arial"/>
        </w:rPr>
        <w:t>o łącznej długości 57,7 km</w:t>
      </w:r>
      <w:r w:rsidR="000667B7">
        <w:rPr>
          <w:rFonts w:cs="Arial"/>
        </w:rPr>
        <w:t xml:space="preserve">. Według danych </w:t>
      </w:r>
      <w:r w:rsidR="00163108">
        <w:rPr>
          <w:rFonts w:cs="Arial"/>
        </w:rPr>
        <w:t>gminy</w:t>
      </w:r>
      <w:r w:rsidR="000667B7">
        <w:rPr>
          <w:rFonts w:cs="Arial"/>
        </w:rPr>
        <w:t xml:space="preserve"> w gminie</w:t>
      </w:r>
      <w:r w:rsidR="00163108">
        <w:rPr>
          <w:rFonts w:cs="Arial"/>
        </w:rPr>
        <w:t xml:space="preserve"> do kanalizacji podłączonych jest 610 nieruchomości, </w:t>
      </w:r>
      <w:r w:rsidR="003A6199">
        <w:rPr>
          <w:rFonts w:cs="Arial"/>
        </w:rPr>
        <w:t xml:space="preserve">ponadto istnieje </w:t>
      </w:r>
      <w:r w:rsidR="000667B7" w:rsidRPr="000667B7">
        <w:rPr>
          <w:rFonts w:cs="Arial"/>
        </w:rPr>
        <w:t xml:space="preserve">267 </w:t>
      </w:r>
      <w:r w:rsidR="000667B7">
        <w:rPr>
          <w:rFonts w:cs="Arial"/>
        </w:rPr>
        <w:t>przydomowych oczyszczalni</w:t>
      </w:r>
      <w:r w:rsidR="003A6199">
        <w:rPr>
          <w:rFonts w:cs="Arial"/>
        </w:rPr>
        <w:t xml:space="preserve"> i 1000 zbiorników</w:t>
      </w:r>
      <w:r w:rsidR="000667B7">
        <w:rPr>
          <w:rFonts w:cs="Arial"/>
        </w:rPr>
        <w:t xml:space="preserve"> wybieraln</w:t>
      </w:r>
      <w:r w:rsidR="003A6199">
        <w:rPr>
          <w:rFonts w:cs="Arial"/>
        </w:rPr>
        <w:t>ych (szamb</w:t>
      </w:r>
      <w:r w:rsidR="000667B7">
        <w:rPr>
          <w:rFonts w:cs="Arial"/>
        </w:rPr>
        <w:t xml:space="preserve">). </w:t>
      </w:r>
      <w:r w:rsidR="00102D44">
        <w:rPr>
          <w:rFonts w:cs="Arial"/>
        </w:rPr>
        <w:t>Wskaźnik skanalizowania</w:t>
      </w:r>
      <w:r w:rsidR="00FB36B8">
        <w:rPr>
          <w:rFonts w:cs="Arial"/>
        </w:rPr>
        <w:t xml:space="preserve"> gminy jest niski – tylko 33% nieruchomości podłączonych jest do sieci kanalizacyjnej, a</w:t>
      </w:r>
      <w:r w:rsidR="003A6199">
        <w:rPr>
          <w:rFonts w:cs="Arial"/>
        </w:rPr>
        <w:t> </w:t>
      </w:r>
      <w:r w:rsidR="00FB36B8">
        <w:rPr>
          <w:rFonts w:cs="Arial"/>
        </w:rPr>
        <w:t>14% posiada przydomowe oczyszczalnie</w:t>
      </w:r>
      <w:r w:rsidR="000064B0" w:rsidRPr="00590293">
        <w:rPr>
          <w:rFonts w:cs="Arial"/>
        </w:rPr>
        <w:t>.</w:t>
      </w:r>
      <w:r w:rsidR="00ED6B6C">
        <w:rPr>
          <w:rFonts w:cs="Arial"/>
        </w:rPr>
        <w:t xml:space="preserve"> </w:t>
      </w:r>
      <w:r w:rsidR="00ED6B6C" w:rsidRPr="00ED6B6C">
        <w:rPr>
          <w:rFonts w:cs="Arial"/>
        </w:rPr>
        <w:t>Przez teren gminy przebiega gazociąg wysokiego</w:t>
      </w:r>
      <w:r w:rsidR="00ED6B6C">
        <w:rPr>
          <w:rFonts w:cs="Arial"/>
        </w:rPr>
        <w:t xml:space="preserve"> i średniego ci</w:t>
      </w:r>
      <w:r w:rsidR="00ED6B6C" w:rsidRPr="00ED6B6C">
        <w:rPr>
          <w:rFonts w:cs="Arial"/>
        </w:rPr>
        <w:t>śnienia</w:t>
      </w:r>
      <w:r w:rsidR="00ED6B6C">
        <w:rPr>
          <w:rFonts w:cs="Arial"/>
        </w:rPr>
        <w:t xml:space="preserve">. Dostęp do gazu ziemnego w gminie mają mieszkańcy miejscowości Karbowo. Ze względu na rozproszoną zabudowę i </w:t>
      </w:r>
      <w:r w:rsidR="00ED6B6C" w:rsidRPr="00ED6B6C">
        <w:rPr>
          <w:rFonts w:cs="Arial"/>
        </w:rPr>
        <w:t>duże odległości od gazociągów magistralnych</w:t>
      </w:r>
      <w:r w:rsidR="00ED6B6C">
        <w:rPr>
          <w:rFonts w:cs="Arial"/>
        </w:rPr>
        <w:t xml:space="preserve"> w większości rejonów gminy gazyfikacja jest nieuzasadniona ekonomicznie. </w:t>
      </w:r>
      <w:r w:rsidR="00590779" w:rsidRPr="00590779">
        <w:rPr>
          <w:rFonts w:cs="Arial"/>
        </w:rPr>
        <w:t xml:space="preserve">Zaopatrzenie w ciepło nieruchomości znajdujących się na terenie gminy </w:t>
      </w:r>
      <w:r w:rsidR="00590779">
        <w:rPr>
          <w:rFonts w:cs="Arial"/>
        </w:rPr>
        <w:t>odbywa się głównie za pomocą indywidualnych źródeł ciepła. Jedynie na 2 osiedlach w</w:t>
      </w:r>
      <w:r w:rsidR="003A6199">
        <w:rPr>
          <w:rFonts w:cs="Arial"/>
        </w:rPr>
        <w:t> </w:t>
      </w:r>
      <w:r w:rsidR="00590779">
        <w:rPr>
          <w:rFonts w:cs="Arial"/>
        </w:rPr>
        <w:t xml:space="preserve">Cielętach i w </w:t>
      </w:r>
      <w:proofErr w:type="spellStart"/>
      <w:r w:rsidR="00590779">
        <w:rPr>
          <w:rFonts w:cs="Arial"/>
        </w:rPr>
        <w:t>Karbowie</w:t>
      </w:r>
      <w:proofErr w:type="spellEnd"/>
      <w:r w:rsidR="00590779">
        <w:rPr>
          <w:rFonts w:cs="Arial"/>
        </w:rPr>
        <w:t xml:space="preserve"> istnieją lokalne sieci ciepłownicze. Ogólny stan techniczny obiektów budowlanych znajdujących się w zasobie gminy jest dobry. Posiadane budynki są poddawane sukcesywnym modernizacjom.</w:t>
      </w:r>
      <w:r w:rsidR="00590779">
        <w:rPr>
          <w:rStyle w:val="Odwoanieprzypisudolnego"/>
          <w:rFonts w:cs="Arial"/>
        </w:rPr>
        <w:footnoteReference w:id="5"/>
      </w:r>
      <w:bookmarkEnd w:id="32"/>
      <w:bookmarkEnd w:id="33"/>
      <w:bookmarkEnd w:id="34"/>
      <w:bookmarkEnd w:id="35"/>
      <w:r w:rsidR="00590779">
        <w:rPr>
          <w:rFonts w:cs="Arial"/>
        </w:rPr>
        <w:t xml:space="preserve"> </w:t>
      </w:r>
      <w:r w:rsidR="00D92A54" w:rsidRPr="00590293">
        <w:rPr>
          <w:rFonts w:cs="Arial"/>
        </w:rPr>
        <w:t xml:space="preserve">Na terenie gminy występują liczne zabytki m. in.: kościoły, budynki mieszkalne i gospodarcze, parki i cmentarze. Obecnie na terenie Brodnicy znajduje się 207 obiektów objętych wojewódzką ewidencją zabytków. Ponadto w rejestrze zabytków znajdują się dwa grodziska i dwa </w:t>
      </w:r>
      <w:r w:rsidR="00167523" w:rsidRPr="00590293">
        <w:rPr>
          <w:rFonts w:cs="Arial"/>
        </w:rPr>
        <w:t xml:space="preserve">stanowiska archeologiczne. </w:t>
      </w:r>
    </w:p>
    <w:p w14:paraId="3A866F43" w14:textId="77777777" w:rsidR="00177F57" w:rsidRDefault="00177F57" w:rsidP="00C7463C">
      <w:pPr>
        <w:rPr>
          <w:b/>
          <w:color w:val="4F2D7F" w:themeColor="text1"/>
        </w:rPr>
      </w:pPr>
      <w:r w:rsidRPr="00C7463C">
        <w:rPr>
          <w:b/>
          <w:color w:val="4F2D7F" w:themeColor="text1"/>
        </w:rPr>
        <w:t>Wnioski</w:t>
      </w:r>
    </w:p>
    <w:p w14:paraId="526725CB" w14:textId="77777777" w:rsidR="000B3D18" w:rsidRDefault="000B3D18" w:rsidP="000B3D18">
      <w:r w:rsidRPr="005206CF">
        <w:rPr>
          <w:b/>
        </w:rPr>
        <w:t>W sferze społecznej:</w:t>
      </w:r>
      <w:r>
        <w:t xml:space="preserve"> Gmina Brodnica pod względem ludnościowym jest największą gminą wiejską w powiecie brodnickim. Cechuje się dodatnim przyrostem naturalnym i rosnącą liczbą mieszkańców. Do wzrostu liczby mieszkańców przyczynia się napływ ludności z miasta oraz rozwój budownictwa indywidualnego. Dynamika wzrostu liczby ludności należy do największych w powiecie brodnickim. Również trendy demograficzne prezentują się korzystnie – społeczeństwo gminy jest stosunkowo młode, a udział ludności w wieku poprodukcyjnym należy do bardzo niskich. Odsetek osób zarejestrowanych jako bezrobotne jest niższy niż w powiecie i w województwie. Problemem jest jednak długotrwałe bezrobocie. Skala świadczonej pomocy społecznej jest </w:t>
      </w:r>
      <w:r w:rsidR="004D658D">
        <w:t>wyższa niż w powiecie i w województwie</w:t>
      </w:r>
      <w:r>
        <w:t xml:space="preserve">. Najczęściej przyczyną korzystania z pomocy społecznej jest </w:t>
      </w:r>
      <w:r w:rsidRPr="000847FE">
        <w:rPr>
          <w:rFonts w:cs="Arial"/>
          <w:szCs w:val="24"/>
        </w:rPr>
        <w:t>ub</w:t>
      </w:r>
      <w:r>
        <w:rPr>
          <w:rFonts w:cs="Arial"/>
          <w:szCs w:val="24"/>
        </w:rPr>
        <w:t xml:space="preserve">óstwo, bezrobocie, bezradność w </w:t>
      </w:r>
      <w:r w:rsidRPr="000847FE">
        <w:rPr>
          <w:rFonts w:cs="Arial"/>
          <w:szCs w:val="24"/>
        </w:rPr>
        <w:t>sprawach opiekuńczo – wychowawczych i prowadzeniu gospodarstwa domowego, niepełnosprawność,</w:t>
      </w:r>
      <w:r>
        <w:rPr>
          <w:rFonts w:cs="Arial"/>
          <w:szCs w:val="24"/>
        </w:rPr>
        <w:t xml:space="preserve"> </w:t>
      </w:r>
      <w:r w:rsidRPr="000847FE">
        <w:rPr>
          <w:rFonts w:cs="Arial"/>
          <w:szCs w:val="24"/>
        </w:rPr>
        <w:t>długotrwała choroba</w:t>
      </w:r>
      <w:r>
        <w:rPr>
          <w:rFonts w:cs="Arial"/>
          <w:szCs w:val="24"/>
        </w:rPr>
        <w:t xml:space="preserve">. Problemem jest również alkoholizm. </w:t>
      </w:r>
      <w:r w:rsidRPr="00113AEC">
        <w:rPr>
          <w:rFonts w:cs="Arial"/>
          <w:szCs w:val="24"/>
        </w:rPr>
        <w:t>Na terenie gminy nie funkcjonuje żadna przychodnia opieki zdrowotnej</w:t>
      </w:r>
      <w:r>
        <w:rPr>
          <w:rFonts w:cs="Arial"/>
          <w:szCs w:val="24"/>
        </w:rPr>
        <w:t xml:space="preserve"> – potrzeby w tym zakresie zaspokajają placówki położne w mieście Brodnicy. W systemie oświatowym gminy nie występują przedszkola publiczne, a poziom objęcia edukacją przedszkolną należy do niskich. Z kolei jakość kształcenia na poziomie podstawowym kształtuje się lepiej niż przeciętnie w</w:t>
      </w:r>
      <w:r w:rsidR="00D6180F">
        <w:rPr>
          <w:rFonts w:cs="Arial"/>
          <w:szCs w:val="24"/>
        </w:rPr>
        <w:t> </w:t>
      </w:r>
      <w:r>
        <w:rPr>
          <w:rFonts w:cs="Arial"/>
          <w:szCs w:val="24"/>
        </w:rPr>
        <w:t xml:space="preserve">województwie. Poziom bezpieczeństwa w gminie jest wyższy niż na terenie miasta Brodnicy o czym świadczy niższy wskaźnik dotyczący interwencji policyjnych. W gminie </w:t>
      </w:r>
      <w:r w:rsidRPr="00E86DB6">
        <w:rPr>
          <w:rFonts w:cs="Arial"/>
          <w:szCs w:val="24"/>
        </w:rPr>
        <w:t xml:space="preserve">co roku </w:t>
      </w:r>
      <w:r>
        <w:rPr>
          <w:rFonts w:cs="Arial"/>
          <w:szCs w:val="24"/>
        </w:rPr>
        <w:t xml:space="preserve">odbywa się </w:t>
      </w:r>
      <w:r w:rsidRPr="00E86DB6">
        <w:rPr>
          <w:rFonts w:cs="Arial"/>
          <w:szCs w:val="24"/>
        </w:rPr>
        <w:t>wiele imprez lokalnych i ponad lokalnych, takich jak: dożynki, konkursy i festiwale</w:t>
      </w:r>
      <w:r>
        <w:rPr>
          <w:rFonts w:cs="Arial"/>
          <w:szCs w:val="24"/>
        </w:rPr>
        <w:t xml:space="preserve">, a także imprez sportowych. Prężnie działa </w:t>
      </w:r>
      <w:r w:rsidRPr="00590293">
        <w:rPr>
          <w:rFonts w:cs="Arial"/>
        </w:rPr>
        <w:t>Gminna Biblioteka Publiczna w Szczuce</w:t>
      </w:r>
      <w:r>
        <w:rPr>
          <w:rFonts w:cs="Arial"/>
        </w:rPr>
        <w:t xml:space="preserve">. </w:t>
      </w:r>
    </w:p>
    <w:p w14:paraId="5A21CF63" w14:textId="77777777" w:rsidR="000B3D18" w:rsidRPr="00866281" w:rsidRDefault="000B3D18" w:rsidP="000B3D18">
      <w:r w:rsidRPr="005206CF">
        <w:rPr>
          <w:b/>
        </w:rPr>
        <w:t>W sferze gospodarczej:</w:t>
      </w:r>
      <w:r>
        <w:rPr>
          <w:b/>
        </w:rPr>
        <w:t xml:space="preserve"> </w:t>
      </w:r>
      <w:r>
        <w:t xml:space="preserve">Dominującą funkcją gminy jest funkcja rolnicza, a strukturze użytków gruntowych przeważają użytki rolne. Większość gospodarstw rolnych jest bardzo mała, więc nie mogę one stanowić </w:t>
      </w:r>
      <w:r>
        <w:lastRenderedPageBreak/>
        <w:t xml:space="preserve">jedynego źródła utrzymania. Zmiany w strukturze użytkowania gruntów uwidaczniają rozwój mieszkalnictwa i przemysłu. Poziom przedsiębiorczości mieszkańców wyrażający się w prowadzeniu własnej działalności gospodarczej jest niższy niż w powiecie i w województwie. W strukturze przedsiębiorstw dominują mikroprzedsiębiorstwa. Pozytywnym aspektem jest fakt, że z roku na rok liczba przedsiębiorstw w gminie rośnie. </w:t>
      </w:r>
    </w:p>
    <w:p w14:paraId="5E1DDF5B" w14:textId="77777777" w:rsidR="000B3D18" w:rsidRPr="00C07F0D" w:rsidRDefault="000B3D18" w:rsidP="000B3D18">
      <w:r w:rsidRPr="005206CF">
        <w:rPr>
          <w:b/>
        </w:rPr>
        <w:t>W sferze środowiskowej:</w:t>
      </w:r>
      <w:r>
        <w:rPr>
          <w:b/>
        </w:rPr>
        <w:t xml:space="preserve"> </w:t>
      </w:r>
      <w:r>
        <w:t xml:space="preserve">W gminie nie występują istotne zagrożenia o charakterze środowiskowym. </w:t>
      </w:r>
      <w:r w:rsidRPr="00C07F0D">
        <w:t>Przeważającą część gruntów ornych w g</w:t>
      </w:r>
      <w:r>
        <w:t xml:space="preserve">minie stanowią grunty klasy IV </w:t>
      </w:r>
      <w:r w:rsidRPr="00C07F0D">
        <w:t>i klasy</w:t>
      </w:r>
      <w:r>
        <w:t xml:space="preserve"> III. Gmina jest zasobna w wody powierzchniowe. Liczne ustanowione formy ochrony przyrody (m. in. </w:t>
      </w:r>
      <w:r w:rsidRPr="00C07F0D">
        <w:t>Brodnicki Park Krajobrazowy, rezerwaty przyrody</w:t>
      </w:r>
      <w:r>
        <w:t xml:space="preserve">, obszary Natura 2000) świadczą o wyjątkowym bogactwie przyrodniczym gminy. </w:t>
      </w:r>
    </w:p>
    <w:p w14:paraId="3B0E9075" w14:textId="77777777" w:rsidR="000B3D18" w:rsidRDefault="000B3D18" w:rsidP="000B3D18">
      <w:r w:rsidRPr="005206CF">
        <w:rPr>
          <w:b/>
        </w:rPr>
        <w:t>W sferze przestrzenno-funkcjonalnej i technicznej:</w:t>
      </w:r>
      <w:r>
        <w:t xml:space="preserve"> Gmina Brodnica znajdują się w zasięgu oddziaływania miasta Brodnica, które okala i w którym znajduje się siedziba gminy i większość instytucji publicznych. Dostępność komunikacyjna gminy dzięki centralnemu położeniu i rozwiniętej sieci dróg jest dobra. Gmina ma jednak bardzo mało odcinków dróg trwale utwardzonych, wiele dróg wymaga </w:t>
      </w:r>
      <w:r w:rsidRPr="00AF6348">
        <w:t>modernizacji oraz poprawy jakości nawierzchni</w:t>
      </w:r>
      <w:r>
        <w:t xml:space="preserve">. Przy drogach o największym natężeniu ruchu (droga krajowa i drogi wojewódzkie) istotnym zagrożeniem dla mieszkańców jest bardzo mała ilość chodników i ścieżek rowerowych. Istniejąca sieć wodociągowa jest stale rozwijana poprzez nowe przyłącza, jednak przestarzała infrastruktura przesyłowa wymaga modernizacji. Poziom skanalizowania i zgazyfikowania gminy jest niski, co jest pochodną m. in. rozproszonej zabudowy. W zakresie zaopatrzenia w ciepło dominują indywidulne źródła ogrzewania. Stan budynków znajdujących się w zasobie gminy jest zadowalający, poddawane są one sukcesywnym modernizacjom. </w:t>
      </w:r>
    </w:p>
    <w:p w14:paraId="38C8AFA5" w14:textId="77777777" w:rsidR="00645D4C" w:rsidRPr="00645D4C" w:rsidRDefault="00645D4C" w:rsidP="00645D4C"/>
    <w:p w14:paraId="0607304D" w14:textId="77777777" w:rsidR="005372C6" w:rsidRPr="00590293" w:rsidRDefault="005372C6" w:rsidP="00956082">
      <w:pPr>
        <w:rPr>
          <w:rFonts w:cs="Arial"/>
        </w:rPr>
      </w:pPr>
    </w:p>
    <w:p w14:paraId="5CD4A7E7" w14:textId="77777777" w:rsidR="005372C6" w:rsidRPr="00590293" w:rsidRDefault="005372C6" w:rsidP="005372C6">
      <w:pPr>
        <w:rPr>
          <w:rFonts w:cs="Arial"/>
        </w:rPr>
        <w:sectPr w:rsidR="005372C6" w:rsidRPr="00590293" w:rsidSect="00672C7E">
          <w:pgSz w:w="11906" w:h="16838"/>
          <w:pgMar w:top="1417" w:right="1417" w:bottom="1417" w:left="1417" w:header="708" w:footer="708" w:gutter="0"/>
          <w:cols w:space="708"/>
          <w:docGrid w:linePitch="360"/>
        </w:sectPr>
      </w:pPr>
    </w:p>
    <w:p w14:paraId="653A3004" w14:textId="77777777" w:rsidR="005372C6" w:rsidRPr="00C7463C" w:rsidRDefault="000A4F91" w:rsidP="00C7463C">
      <w:pPr>
        <w:pStyle w:val="Nagwek1"/>
        <w:spacing w:before="0" w:after="240"/>
        <w:rPr>
          <w:rFonts w:ascii="Garamond" w:hAnsi="Garamond"/>
          <w:sz w:val="40"/>
          <w:szCs w:val="40"/>
        </w:rPr>
      </w:pPr>
      <w:bookmarkStart w:id="36" w:name="_Toc452467954"/>
      <w:bookmarkStart w:id="37" w:name="_Toc462662762"/>
      <w:bookmarkStart w:id="38" w:name="_Toc464639145"/>
      <w:bookmarkStart w:id="39" w:name="_Toc472342762"/>
      <w:bookmarkStart w:id="40" w:name="_Toc17712551"/>
      <w:r>
        <w:rPr>
          <w:rFonts w:ascii="Garamond" w:hAnsi="Garamond"/>
          <w:sz w:val="40"/>
          <w:szCs w:val="40"/>
        </w:rPr>
        <w:lastRenderedPageBreak/>
        <w:t>3</w:t>
      </w:r>
      <w:r w:rsidR="00C7463C">
        <w:rPr>
          <w:rFonts w:ascii="Garamond" w:hAnsi="Garamond"/>
          <w:sz w:val="40"/>
          <w:szCs w:val="40"/>
        </w:rPr>
        <w:t xml:space="preserve">. </w:t>
      </w:r>
      <w:r w:rsidR="005372C6" w:rsidRPr="00C7463C">
        <w:rPr>
          <w:rFonts w:ascii="Garamond" w:hAnsi="Garamond"/>
          <w:sz w:val="40"/>
          <w:szCs w:val="40"/>
        </w:rPr>
        <w:t>Obszar zdegradowany gminy</w:t>
      </w:r>
      <w:bookmarkEnd w:id="36"/>
      <w:bookmarkEnd w:id="37"/>
      <w:bookmarkEnd w:id="38"/>
      <w:bookmarkEnd w:id="39"/>
      <w:bookmarkEnd w:id="40"/>
    </w:p>
    <w:p w14:paraId="04510743" w14:textId="77777777" w:rsidR="004D365F" w:rsidRPr="00590293" w:rsidRDefault="004D365F" w:rsidP="004D365F">
      <w:pPr>
        <w:ind w:firstLine="708"/>
        <w:rPr>
          <w:rFonts w:cs="Arial"/>
        </w:rPr>
      </w:pPr>
      <w:r w:rsidRPr="00590293">
        <w:rPr>
          <w:rFonts w:cs="Arial"/>
        </w:rPr>
        <w:t>Obszarem zdegradowanym w gminie jest obszar, na którym zidentyfikowano występowanie stanu kryzysowego (czyli koncentracji negatywnych zjawisk w sferze społecznej, gospodarczej, przestrzenno-funkcjonalnej i technicznej). Skalę negatywnych zjawisk odzwierciedlają mierniki rozwoju opisujące powyższe sfery, które wskazują na niski poziom rozwoju lub dokumentują silną dynamikę spadku poziomu rozwoju w odniesieniu do wartości dla całej gminy. Obszar zdegradowany może być podzielony na podobszary, w tym podobszary nie posiadające ze sobą wspólnych  granic</w:t>
      </w:r>
      <w:r w:rsidRPr="00590293">
        <w:rPr>
          <w:rStyle w:val="Odwoanieprzypisudolnego"/>
          <w:rFonts w:cs="Arial"/>
        </w:rPr>
        <w:footnoteReference w:id="6"/>
      </w:r>
      <w:r w:rsidRPr="00590293">
        <w:rPr>
          <w:rFonts w:cs="Arial"/>
        </w:rPr>
        <w:t>.</w:t>
      </w:r>
    </w:p>
    <w:p w14:paraId="339047D8" w14:textId="77777777" w:rsidR="004D365F" w:rsidRPr="00590293" w:rsidRDefault="004D365F" w:rsidP="004D365F">
      <w:pPr>
        <w:ind w:firstLine="708"/>
        <w:rPr>
          <w:rFonts w:cs="Arial"/>
        </w:rPr>
      </w:pPr>
      <w:r w:rsidRPr="00590293">
        <w:rPr>
          <w:rFonts w:cs="Arial"/>
        </w:rPr>
        <w:t>Obszar zdegradowany w gminie B</w:t>
      </w:r>
      <w:r w:rsidR="00A266E2" w:rsidRPr="00590293">
        <w:rPr>
          <w:rFonts w:cs="Arial"/>
        </w:rPr>
        <w:t>rodnica</w:t>
      </w:r>
      <w:r w:rsidRPr="00590293">
        <w:rPr>
          <w:rFonts w:cs="Arial"/>
        </w:rPr>
        <w:t xml:space="preserve"> został wyznaczony zgodnie z „Zasadami programowania przedsięwzięć rewitalizacyjnych w celu ubiegania się o środki finansowe w ramach Regionalnego Programu Operacyjnego Województwa Kujawsko-Pomorskiego na lata 2014-2020”. Delimitację obszaru zdegradowanego przeprowadzono w oparciu o wskaźniki określone na liście wskaźników stanu kryzysowego dla obszarów wiejskich.</w:t>
      </w:r>
    </w:p>
    <w:p w14:paraId="4120ED47" w14:textId="77777777" w:rsidR="004D365F" w:rsidRPr="00590293" w:rsidRDefault="004D365F" w:rsidP="004D365F">
      <w:pPr>
        <w:ind w:firstLine="708"/>
        <w:rPr>
          <w:rFonts w:cs="Arial"/>
        </w:rPr>
      </w:pPr>
      <w:r w:rsidRPr="00590293">
        <w:rPr>
          <w:rFonts w:cs="Arial"/>
        </w:rPr>
        <w:t>Obszar gminy podzielono na 2</w:t>
      </w:r>
      <w:r w:rsidR="00BE4F58" w:rsidRPr="00590293">
        <w:rPr>
          <w:rFonts w:cs="Arial"/>
        </w:rPr>
        <w:t>0</w:t>
      </w:r>
      <w:r w:rsidRPr="00590293">
        <w:rPr>
          <w:rFonts w:cs="Arial"/>
        </w:rPr>
        <w:t xml:space="preserve"> sołectw dla których przeprowadzano diagnozę mającą na celu identyfikację występowania stanu kryzysowego: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BE4F58" w:rsidRPr="00590293" w14:paraId="13F6D228" w14:textId="77777777" w:rsidTr="00BE4F58">
        <w:tc>
          <w:tcPr>
            <w:tcW w:w="4606" w:type="dxa"/>
          </w:tcPr>
          <w:p w14:paraId="273BA565" w14:textId="77777777" w:rsidR="00BE4F58" w:rsidRPr="00590293" w:rsidRDefault="005A38EC" w:rsidP="00D40613">
            <w:pPr>
              <w:pStyle w:val="Akapitzlist"/>
              <w:numPr>
                <w:ilvl w:val="0"/>
                <w:numId w:val="2"/>
              </w:numPr>
              <w:rPr>
                <w:rFonts w:cs="Arial"/>
              </w:rPr>
            </w:pPr>
            <w:r w:rsidRPr="00590293">
              <w:rPr>
                <w:rFonts w:cs="Arial"/>
              </w:rPr>
              <w:t>Cielęta</w:t>
            </w:r>
          </w:p>
          <w:p w14:paraId="3644DD0C" w14:textId="77777777" w:rsidR="00BE4F58" w:rsidRPr="00590293" w:rsidRDefault="005A38EC" w:rsidP="00D40613">
            <w:pPr>
              <w:pStyle w:val="Akapitzlist"/>
              <w:numPr>
                <w:ilvl w:val="0"/>
                <w:numId w:val="2"/>
              </w:numPr>
              <w:rPr>
                <w:rFonts w:cs="Arial"/>
              </w:rPr>
            </w:pPr>
            <w:r w:rsidRPr="00590293">
              <w:rPr>
                <w:rFonts w:cs="Arial"/>
              </w:rPr>
              <w:t>Dzierżno</w:t>
            </w:r>
          </w:p>
          <w:p w14:paraId="0AE0E889" w14:textId="77777777" w:rsidR="00BE4F58" w:rsidRPr="00590293" w:rsidRDefault="005A38EC" w:rsidP="00D40613">
            <w:pPr>
              <w:pStyle w:val="Akapitzlist"/>
              <w:numPr>
                <w:ilvl w:val="0"/>
                <w:numId w:val="2"/>
              </w:numPr>
              <w:rPr>
                <w:rFonts w:cs="Arial"/>
              </w:rPr>
            </w:pPr>
            <w:r w:rsidRPr="00590293">
              <w:rPr>
                <w:rFonts w:cs="Arial"/>
              </w:rPr>
              <w:t>Gorczenica</w:t>
            </w:r>
          </w:p>
          <w:p w14:paraId="714574B5" w14:textId="77777777" w:rsidR="00BE4F58" w:rsidRPr="00590293" w:rsidRDefault="005A38EC" w:rsidP="00D40613">
            <w:pPr>
              <w:pStyle w:val="Akapitzlist"/>
              <w:numPr>
                <w:ilvl w:val="0"/>
                <w:numId w:val="2"/>
              </w:numPr>
              <w:rPr>
                <w:rFonts w:cs="Arial"/>
              </w:rPr>
            </w:pPr>
            <w:r w:rsidRPr="00590293">
              <w:rPr>
                <w:rFonts w:cs="Arial"/>
              </w:rPr>
              <w:t>Gorczeniczka</w:t>
            </w:r>
          </w:p>
          <w:p w14:paraId="109B32A7" w14:textId="77777777" w:rsidR="00BE4F58" w:rsidRPr="00590293" w:rsidRDefault="005A38EC" w:rsidP="00D40613">
            <w:pPr>
              <w:pStyle w:val="Akapitzlist"/>
              <w:numPr>
                <w:ilvl w:val="0"/>
                <w:numId w:val="2"/>
              </w:numPr>
              <w:rPr>
                <w:rFonts w:cs="Arial"/>
              </w:rPr>
            </w:pPr>
            <w:r w:rsidRPr="00590293">
              <w:rPr>
                <w:rFonts w:cs="Arial"/>
              </w:rPr>
              <w:t>Gortatowo</w:t>
            </w:r>
          </w:p>
          <w:p w14:paraId="2CF2DD8D" w14:textId="77777777" w:rsidR="00BE4F58" w:rsidRPr="00590293" w:rsidRDefault="005A38EC" w:rsidP="00D40613">
            <w:pPr>
              <w:pStyle w:val="Akapitzlist"/>
              <w:numPr>
                <w:ilvl w:val="0"/>
                <w:numId w:val="2"/>
              </w:numPr>
              <w:rPr>
                <w:rFonts w:cs="Arial"/>
              </w:rPr>
            </w:pPr>
            <w:r w:rsidRPr="00590293">
              <w:rPr>
                <w:rFonts w:cs="Arial"/>
              </w:rPr>
              <w:t>Karbowo</w:t>
            </w:r>
          </w:p>
          <w:p w14:paraId="7C2A3C7E" w14:textId="77777777" w:rsidR="00BE4F58" w:rsidRPr="00590293" w:rsidRDefault="009B3748" w:rsidP="00D40613">
            <w:pPr>
              <w:pStyle w:val="Akapitzlist"/>
              <w:numPr>
                <w:ilvl w:val="0"/>
                <w:numId w:val="2"/>
              </w:numPr>
              <w:rPr>
                <w:rFonts w:cs="Arial"/>
              </w:rPr>
            </w:pPr>
            <w:r w:rsidRPr="00590293">
              <w:rPr>
                <w:rFonts w:cs="Arial"/>
              </w:rPr>
              <w:t>Kominy</w:t>
            </w:r>
          </w:p>
          <w:p w14:paraId="7B5F988B" w14:textId="77777777" w:rsidR="00BE4F58" w:rsidRPr="00590293" w:rsidRDefault="009B3748" w:rsidP="00D40613">
            <w:pPr>
              <w:pStyle w:val="Akapitzlist"/>
              <w:numPr>
                <w:ilvl w:val="0"/>
                <w:numId w:val="2"/>
              </w:numPr>
              <w:rPr>
                <w:rFonts w:cs="Arial"/>
              </w:rPr>
            </w:pPr>
            <w:r w:rsidRPr="00590293">
              <w:rPr>
                <w:rFonts w:cs="Arial"/>
              </w:rPr>
              <w:t>Kozi Róg</w:t>
            </w:r>
          </w:p>
          <w:p w14:paraId="1D6C068F" w14:textId="77777777" w:rsidR="00BE4F58" w:rsidRPr="00590293" w:rsidRDefault="009B3748" w:rsidP="00D40613">
            <w:pPr>
              <w:pStyle w:val="Akapitzlist"/>
              <w:numPr>
                <w:ilvl w:val="0"/>
                <w:numId w:val="2"/>
              </w:numPr>
              <w:rPr>
                <w:rFonts w:cs="Arial"/>
              </w:rPr>
            </w:pPr>
            <w:r w:rsidRPr="00590293">
              <w:rPr>
                <w:rFonts w:cs="Arial"/>
              </w:rPr>
              <w:t>Kruszynki</w:t>
            </w:r>
          </w:p>
          <w:p w14:paraId="54444B61" w14:textId="77777777" w:rsidR="00BE4F58" w:rsidRPr="00590293" w:rsidRDefault="009B3748" w:rsidP="00D40613">
            <w:pPr>
              <w:pStyle w:val="Akapitzlist"/>
              <w:numPr>
                <w:ilvl w:val="0"/>
                <w:numId w:val="2"/>
              </w:numPr>
              <w:rPr>
                <w:rFonts w:cs="Arial"/>
              </w:rPr>
            </w:pPr>
            <w:r w:rsidRPr="00590293">
              <w:rPr>
                <w:rFonts w:cs="Arial"/>
              </w:rPr>
              <w:t>Moczadła</w:t>
            </w:r>
          </w:p>
          <w:p w14:paraId="5B0CA140" w14:textId="77777777" w:rsidR="00BE4F58" w:rsidRPr="00590293" w:rsidRDefault="00BE4F58" w:rsidP="00BE4F58">
            <w:pPr>
              <w:rPr>
                <w:rFonts w:cs="Arial"/>
              </w:rPr>
            </w:pPr>
          </w:p>
        </w:tc>
        <w:tc>
          <w:tcPr>
            <w:tcW w:w="4606" w:type="dxa"/>
          </w:tcPr>
          <w:p w14:paraId="0E930C5D" w14:textId="77777777" w:rsidR="00BE4F58" w:rsidRPr="00590293" w:rsidRDefault="009B3748" w:rsidP="00D40613">
            <w:pPr>
              <w:pStyle w:val="Akapitzlist"/>
              <w:numPr>
                <w:ilvl w:val="0"/>
                <w:numId w:val="2"/>
              </w:numPr>
              <w:rPr>
                <w:rFonts w:cs="Arial"/>
              </w:rPr>
            </w:pPr>
            <w:r w:rsidRPr="00590293">
              <w:rPr>
                <w:rFonts w:cs="Arial"/>
              </w:rPr>
              <w:t>Mszano</w:t>
            </w:r>
          </w:p>
          <w:p w14:paraId="3A4E05C8" w14:textId="77777777" w:rsidR="00BE4F58" w:rsidRPr="00590293" w:rsidRDefault="009B3748" w:rsidP="00D40613">
            <w:pPr>
              <w:pStyle w:val="Akapitzlist"/>
              <w:numPr>
                <w:ilvl w:val="0"/>
                <w:numId w:val="2"/>
              </w:numPr>
              <w:rPr>
                <w:rFonts w:cs="Arial"/>
              </w:rPr>
            </w:pPr>
            <w:proofErr w:type="spellStart"/>
            <w:r w:rsidRPr="00590293">
              <w:rPr>
                <w:rFonts w:cs="Arial"/>
              </w:rPr>
              <w:t>Niewierz</w:t>
            </w:r>
            <w:proofErr w:type="spellEnd"/>
          </w:p>
          <w:p w14:paraId="5E4093C2" w14:textId="77777777" w:rsidR="00BE4F58" w:rsidRPr="00590293" w:rsidRDefault="009B3748" w:rsidP="00D40613">
            <w:pPr>
              <w:pStyle w:val="Akapitzlist"/>
              <w:numPr>
                <w:ilvl w:val="0"/>
                <w:numId w:val="2"/>
              </w:numPr>
              <w:rPr>
                <w:rFonts w:cs="Arial"/>
              </w:rPr>
            </w:pPr>
            <w:r w:rsidRPr="00590293">
              <w:rPr>
                <w:rFonts w:cs="Arial"/>
              </w:rPr>
              <w:t>Nowy Dwór</w:t>
            </w:r>
          </w:p>
          <w:p w14:paraId="6E716BF7" w14:textId="77777777" w:rsidR="00BE4F58" w:rsidRPr="00590293" w:rsidRDefault="009B3748" w:rsidP="00D40613">
            <w:pPr>
              <w:pStyle w:val="Akapitzlist"/>
              <w:numPr>
                <w:ilvl w:val="0"/>
                <w:numId w:val="2"/>
              </w:numPr>
              <w:rPr>
                <w:rFonts w:cs="Arial"/>
              </w:rPr>
            </w:pPr>
            <w:r w:rsidRPr="00590293">
              <w:rPr>
                <w:rFonts w:cs="Arial"/>
              </w:rPr>
              <w:t>Opalenica</w:t>
            </w:r>
          </w:p>
          <w:p w14:paraId="1047D18D" w14:textId="77777777" w:rsidR="00BE4F58" w:rsidRPr="00590293" w:rsidRDefault="009B3748" w:rsidP="00D40613">
            <w:pPr>
              <w:pStyle w:val="Akapitzlist"/>
              <w:numPr>
                <w:ilvl w:val="0"/>
                <w:numId w:val="2"/>
              </w:numPr>
              <w:rPr>
                <w:rFonts w:cs="Arial"/>
              </w:rPr>
            </w:pPr>
            <w:proofErr w:type="spellStart"/>
            <w:r w:rsidRPr="00590293">
              <w:rPr>
                <w:rFonts w:cs="Arial"/>
              </w:rPr>
              <w:t>Podgórz</w:t>
            </w:r>
            <w:proofErr w:type="spellEnd"/>
          </w:p>
          <w:p w14:paraId="2E3EDA93" w14:textId="77777777" w:rsidR="00BE4F58" w:rsidRPr="00590293" w:rsidRDefault="009B3748" w:rsidP="00D40613">
            <w:pPr>
              <w:pStyle w:val="Akapitzlist"/>
              <w:numPr>
                <w:ilvl w:val="0"/>
                <w:numId w:val="2"/>
              </w:numPr>
              <w:rPr>
                <w:rFonts w:cs="Arial"/>
              </w:rPr>
            </w:pPr>
            <w:r w:rsidRPr="00590293">
              <w:rPr>
                <w:rFonts w:cs="Arial"/>
              </w:rPr>
              <w:t>Sobi</w:t>
            </w:r>
            <w:r w:rsidR="0079304A" w:rsidRPr="00590293">
              <w:rPr>
                <w:rFonts w:cs="Arial"/>
              </w:rPr>
              <w:t>esierzno</w:t>
            </w:r>
          </w:p>
          <w:p w14:paraId="3C5416C3" w14:textId="77777777" w:rsidR="00BE4F58" w:rsidRPr="00590293" w:rsidRDefault="0079304A" w:rsidP="00D40613">
            <w:pPr>
              <w:pStyle w:val="Akapitzlist"/>
              <w:numPr>
                <w:ilvl w:val="0"/>
                <w:numId w:val="2"/>
              </w:numPr>
              <w:rPr>
                <w:rFonts w:cs="Arial"/>
              </w:rPr>
            </w:pPr>
            <w:r w:rsidRPr="00590293">
              <w:rPr>
                <w:rFonts w:cs="Arial"/>
              </w:rPr>
              <w:t>Szabda</w:t>
            </w:r>
          </w:p>
          <w:p w14:paraId="00FA1D1F" w14:textId="77777777" w:rsidR="00BE4F58" w:rsidRPr="00590293" w:rsidRDefault="0079304A" w:rsidP="00D40613">
            <w:pPr>
              <w:pStyle w:val="Akapitzlist"/>
              <w:numPr>
                <w:ilvl w:val="0"/>
                <w:numId w:val="2"/>
              </w:numPr>
              <w:rPr>
                <w:rFonts w:cs="Arial"/>
              </w:rPr>
            </w:pPr>
            <w:r w:rsidRPr="00590293">
              <w:rPr>
                <w:rFonts w:cs="Arial"/>
              </w:rPr>
              <w:t>Szczuka</w:t>
            </w:r>
          </w:p>
          <w:p w14:paraId="163BDF6B" w14:textId="77777777" w:rsidR="00BE4F58" w:rsidRPr="00590293" w:rsidRDefault="0079304A" w:rsidP="00D40613">
            <w:pPr>
              <w:pStyle w:val="Akapitzlist"/>
              <w:numPr>
                <w:ilvl w:val="0"/>
                <w:numId w:val="2"/>
              </w:numPr>
              <w:rPr>
                <w:rFonts w:cs="Arial"/>
              </w:rPr>
            </w:pPr>
            <w:r w:rsidRPr="00590293">
              <w:rPr>
                <w:rFonts w:cs="Arial"/>
              </w:rPr>
              <w:t>Szymkowo</w:t>
            </w:r>
          </w:p>
          <w:p w14:paraId="11F6C558" w14:textId="77777777" w:rsidR="00BE4F58" w:rsidRPr="00590293" w:rsidRDefault="0079304A" w:rsidP="00D40613">
            <w:pPr>
              <w:pStyle w:val="Akapitzlist"/>
              <w:numPr>
                <w:ilvl w:val="0"/>
                <w:numId w:val="2"/>
              </w:numPr>
              <w:rPr>
                <w:rFonts w:cs="Arial"/>
              </w:rPr>
            </w:pPr>
            <w:r w:rsidRPr="00590293">
              <w:rPr>
                <w:rFonts w:cs="Arial"/>
              </w:rPr>
              <w:t>Wybudowanie Michałowo</w:t>
            </w:r>
          </w:p>
          <w:p w14:paraId="42FD8C29" w14:textId="77777777" w:rsidR="00BE4F58" w:rsidRPr="00590293" w:rsidRDefault="00BE4F58" w:rsidP="00BE4F58">
            <w:pPr>
              <w:rPr>
                <w:rFonts w:cs="Arial"/>
              </w:rPr>
            </w:pPr>
          </w:p>
        </w:tc>
      </w:tr>
    </w:tbl>
    <w:p w14:paraId="7EE90ECF" w14:textId="77777777" w:rsidR="00A23C21" w:rsidRPr="00590293" w:rsidRDefault="00A23C21" w:rsidP="00A23C21">
      <w:pPr>
        <w:spacing w:after="120"/>
        <w:ind w:firstLine="709"/>
        <w:rPr>
          <w:rFonts w:cs="Arial"/>
        </w:rPr>
      </w:pPr>
      <w:r w:rsidRPr="00590293">
        <w:rPr>
          <w:rFonts w:cs="Arial"/>
        </w:rPr>
        <w:t>Punktem wyjścia do wyznaczenia obszarów zdegradowanych w gminie była analiza występowania problemów społecznych. W tym celu przeanalizowano następujące wskaźniki z listy wskaźników stanu kryzysowego dla obszarów wiejskich:</w:t>
      </w:r>
    </w:p>
    <w:p w14:paraId="4DEA29F0" w14:textId="77777777" w:rsidR="00A23C21" w:rsidRPr="00590293" w:rsidRDefault="00A23C21" w:rsidP="004E2BBB">
      <w:pPr>
        <w:pStyle w:val="Akapitzlist"/>
        <w:numPr>
          <w:ilvl w:val="0"/>
          <w:numId w:val="4"/>
        </w:numPr>
        <w:ind w:left="714" w:hanging="357"/>
        <w:contextualSpacing w:val="0"/>
        <w:rPr>
          <w:rFonts w:cs="Arial"/>
        </w:rPr>
      </w:pPr>
      <w:r w:rsidRPr="00590293">
        <w:rPr>
          <w:rFonts w:cs="Arial"/>
        </w:rPr>
        <w:t>Stosunek ludności w wieku poprodukcyjnym względem ludności w wieku produkcyjnym</w:t>
      </w:r>
      <w:r w:rsidR="00A63ABA">
        <w:rPr>
          <w:rFonts w:cs="Arial"/>
        </w:rPr>
        <w:t>,</w:t>
      </w:r>
    </w:p>
    <w:p w14:paraId="2B57B714" w14:textId="77777777" w:rsidR="00A8367D" w:rsidRPr="00590293" w:rsidRDefault="00A8367D" w:rsidP="004E2BBB">
      <w:pPr>
        <w:pStyle w:val="Akapitzlist"/>
        <w:numPr>
          <w:ilvl w:val="0"/>
          <w:numId w:val="4"/>
        </w:numPr>
        <w:ind w:left="714" w:hanging="357"/>
        <w:contextualSpacing w:val="0"/>
        <w:rPr>
          <w:rFonts w:cs="Arial"/>
        </w:rPr>
      </w:pPr>
      <w:r w:rsidRPr="00590293">
        <w:rPr>
          <w:rFonts w:cs="Arial"/>
        </w:rPr>
        <w:t>Udział bezrobotnych w ludności w wieku produkcyjnym</w:t>
      </w:r>
      <w:r w:rsidR="00A63ABA">
        <w:rPr>
          <w:rFonts w:cs="Arial"/>
        </w:rPr>
        <w:t>,</w:t>
      </w:r>
    </w:p>
    <w:p w14:paraId="5F173A67" w14:textId="77777777" w:rsidR="00A23C21" w:rsidRPr="00590293" w:rsidRDefault="00A23C21" w:rsidP="004E2BBB">
      <w:pPr>
        <w:pStyle w:val="Akapitzlist"/>
        <w:numPr>
          <w:ilvl w:val="0"/>
          <w:numId w:val="4"/>
        </w:numPr>
        <w:ind w:left="714" w:hanging="357"/>
        <w:contextualSpacing w:val="0"/>
        <w:rPr>
          <w:rFonts w:cs="Arial"/>
        </w:rPr>
      </w:pPr>
      <w:r w:rsidRPr="00590293">
        <w:rPr>
          <w:rFonts w:cs="Arial"/>
        </w:rPr>
        <w:t>Stosunek osób bezrobotnych pozostających bez pracy 12 miesięcy i dłużej względem ludności w</w:t>
      </w:r>
      <w:r w:rsidR="00A63ABA">
        <w:rPr>
          <w:rFonts w:cs="Arial"/>
        </w:rPr>
        <w:t> </w:t>
      </w:r>
      <w:r w:rsidRPr="00590293">
        <w:rPr>
          <w:rFonts w:cs="Arial"/>
        </w:rPr>
        <w:t>wieku produkcyjnym</w:t>
      </w:r>
      <w:r w:rsidR="00A63ABA">
        <w:rPr>
          <w:rFonts w:cs="Arial"/>
        </w:rPr>
        <w:t>,</w:t>
      </w:r>
      <w:r w:rsidRPr="00590293">
        <w:rPr>
          <w:rFonts w:cs="Arial"/>
        </w:rPr>
        <w:t xml:space="preserve"> </w:t>
      </w:r>
    </w:p>
    <w:p w14:paraId="19286DD8" w14:textId="77777777" w:rsidR="00A23C21" w:rsidRPr="00590293" w:rsidRDefault="00A23C21" w:rsidP="004E2BBB">
      <w:pPr>
        <w:pStyle w:val="Akapitzlist"/>
        <w:numPr>
          <w:ilvl w:val="0"/>
          <w:numId w:val="4"/>
        </w:numPr>
        <w:ind w:left="714" w:hanging="357"/>
        <w:contextualSpacing w:val="0"/>
        <w:rPr>
          <w:rFonts w:cs="Arial"/>
        </w:rPr>
      </w:pPr>
      <w:r w:rsidRPr="00590293">
        <w:rPr>
          <w:rFonts w:cs="Arial"/>
        </w:rPr>
        <w:t>Udział osób w gospodarstwach domowych korzystających ze środowiskowej pomocy społecznej w ludności ogółem</w:t>
      </w:r>
      <w:r w:rsidR="00A63ABA">
        <w:rPr>
          <w:rFonts w:cs="Arial"/>
        </w:rPr>
        <w:t>,</w:t>
      </w:r>
    </w:p>
    <w:p w14:paraId="3F0AA493" w14:textId="77777777" w:rsidR="00416CB4" w:rsidRPr="00590293" w:rsidRDefault="00416CB4" w:rsidP="004E2BBB">
      <w:pPr>
        <w:pStyle w:val="Akapitzlist"/>
        <w:numPr>
          <w:ilvl w:val="0"/>
          <w:numId w:val="4"/>
        </w:numPr>
        <w:ind w:left="714" w:hanging="357"/>
        <w:contextualSpacing w:val="0"/>
        <w:rPr>
          <w:rFonts w:cs="Arial"/>
        </w:rPr>
      </w:pPr>
      <w:r w:rsidRPr="00590293">
        <w:rPr>
          <w:rFonts w:cs="Arial"/>
        </w:rPr>
        <w:t>Udział dzieci do lat 17, na które rodzice otrzymują zasiłek rodzinny w ogólnej liczbie dzieci w tym wieku</w:t>
      </w:r>
      <w:r w:rsidR="00DD1471">
        <w:rPr>
          <w:rFonts w:cs="Arial"/>
        </w:rPr>
        <w:t>.</w:t>
      </w:r>
    </w:p>
    <w:p w14:paraId="16588295" w14:textId="77777777" w:rsidR="00261A09" w:rsidRPr="00590293" w:rsidRDefault="00FB24C7" w:rsidP="004E2BBB">
      <w:pPr>
        <w:ind w:firstLine="708"/>
        <w:rPr>
          <w:rFonts w:cs="Arial"/>
          <w:b/>
        </w:rPr>
      </w:pPr>
      <w:r w:rsidRPr="00590293">
        <w:rPr>
          <w:rFonts w:cs="Arial"/>
          <w:b/>
        </w:rPr>
        <w:t>Do wyliczenia powyższych wskaźników użyto danych statystycznych wg stanu na dzień 31 grudnia 201</w:t>
      </w:r>
      <w:r w:rsidR="00A8367D" w:rsidRPr="00590293">
        <w:rPr>
          <w:rFonts w:cs="Arial"/>
          <w:b/>
        </w:rPr>
        <w:t>6</w:t>
      </w:r>
      <w:r w:rsidRPr="00590293">
        <w:rPr>
          <w:rFonts w:cs="Arial"/>
          <w:b/>
        </w:rPr>
        <w:t xml:space="preserve"> r., których źródłami były: Urząd Gminy B</w:t>
      </w:r>
      <w:r w:rsidR="00A8367D" w:rsidRPr="00590293">
        <w:rPr>
          <w:rFonts w:cs="Arial"/>
          <w:b/>
        </w:rPr>
        <w:t>rodnica</w:t>
      </w:r>
      <w:r w:rsidR="00A63ABA">
        <w:rPr>
          <w:rFonts w:cs="Arial"/>
          <w:b/>
        </w:rPr>
        <w:t xml:space="preserve"> i </w:t>
      </w:r>
      <w:r w:rsidRPr="00590293">
        <w:rPr>
          <w:rFonts w:cs="Arial"/>
          <w:b/>
        </w:rPr>
        <w:t>Powiatowy Urząd Pracy w</w:t>
      </w:r>
      <w:r w:rsidR="00A63ABA">
        <w:rPr>
          <w:rFonts w:cs="Arial"/>
          <w:b/>
        </w:rPr>
        <w:t> </w:t>
      </w:r>
      <w:r w:rsidRPr="00590293">
        <w:rPr>
          <w:rFonts w:cs="Arial"/>
          <w:b/>
        </w:rPr>
        <w:t>Brodnicy</w:t>
      </w:r>
      <w:r w:rsidR="00261A09" w:rsidRPr="00590293">
        <w:rPr>
          <w:rFonts w:cs="Arial"/>
          <w:b/>
        </w:rPr>
        <w:t xml:space="preserve">. </w:t>
      </w:r>
      <w:r w:rsidR="00053087" w:rsidRPr="00590293">
        <w:rPr>
          <w:rFonts w:cs="Arial"/>
          <w:b/>
        </w:rPr>
        <w:t>Dane prezentują poniższe tabele.</w:t>
      </w:r>
    </w:p>
    <w:p w14:paraId="5C96462D" w14:textId="1D1AB016" w:rsidR="00053087" w:rsidRPr="00590293" w:rsidRDefault="004E2BBB" w:rsidP="004E2BBB">
      <w:pPr>
        <w:pStyle w:val="Legenda"/>
        <w:rPr>
          <w:rFonts w:cs="Arial"/>
        </w:rPr>
      </w:pPr>
      <w:bookmarkStart w:id="41" w:name="_Toc515725493"/>
      <w:r>
        <w:lastRenderedPageBreak/>
        <w:t xml:space="preserve">Tabela </w:t>
      </w:r>
      <w:fldSimple w:instr=" SEQ Tabela \* ARABIC ">
        <w:r w:rsidR="0070708B">
          <w:rPr>
            <w:noProof/>
          </w:rPr>
          <w:t>5</w:t>
        </w:r>
      </w:fldSimple>
      <w:r>
        <w:t xml:space="preserve">. </w:t>
      </w:r>
      <w:r w:rsidRPr="00A75233">
        <w:t>Ludność na terenie gminy Brodnica (wg stanu na dzień 31.12.2016 r.)</w:t>
      </w:r>
      <w:bookmarkEnd w:id="41"/>
    </w:p>
    <w:tbl>
      <w:tblPr>
        <w:tblW w:w="5000" w:type="pct"/>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ayout w:type="fixed"/>
        <w:tblCellMar>
          <w:left w:w="70" w:type="dxa"/>
          <w:right w:w="70" w:type="dxa"/>
        </w:tblCellMar>
        <w:tblLook w:val="04A0" w:firstRow="1" w:lastRow="0" w:firstColumn="1" w:lastColumn="0" w:noHBand="0" w:noVBand="1"/>
      </w:tblPr>
      <w:tblGrid>
        <w:gridCol w:w="627"/>
        <w:gridCol w:w="1535"/>
        <w:gridCol w:w="1952"/>
        <w:gridCol w:w="1812"/>
        <w:gridCol w:w="1675"/>
        <w:gridCol w:w="1461"/>
      </w:tblGrid>
      <w:tr w:rsidR="0082005D" w:rsidRPr="00590293" w14:paraId="53BE986E" w14:textId="77777777" w:rsidTr="004E2BBB">
        <w:trPr>
          <w:trHeight w:val="300"/>
        </w:trPr>
        <w:tc>
          <w:tcPr>
            <w:tcW w:w="346" w:type="pct"/>
            <w:tcBorders>
              <w:top w:val="single" w:sz="4" w:space="0" w:color="FFFFFF" w:themeColor="background1"/>
              <w:left w:val="single" w:sz="4" w:space="0" w:color="C30045"/>
              <w:bottom w:val="single" w:sz="4" w:space="0" w:color="FFFFFF" w:themeColor="background1"/>
              <w:right w:val="single" w:sz="4" w:space="0" w:color="FFFFFF" w:themeColor="background1"/>
            </w:tcBorders>
            <w:shd w:val="clear" w:color="auto" w:fill="C30045"/>
            <w:noWrap/>
            <w:vAlign w:val="center"/>
            <w:hideMark/>
          </w:tcPr>
          <w:p w14:paraId="0C0F0118" w14:textId="77777777" w:rsidR="008B2083" w:rsidRPr="00590293" w:rsidRDefault="008B2083" w:rsidP="00E754E7">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L. p.</w:t>
            </w:r>
          </w:p>
        </w:tc>
        <w:tc>
          <w:tcPr>
            <w:tcW w:w="8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36A9B9E8" w14:textId="77777777" w:rsidR="008B2083" w:rsidRPr="00590293" w:rsidRDefault="0082005D"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Sołectwo</w:t>
            </w:r>
          </w:p>
        </w:tc>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284DB7FF" w14:textId="77777777" w:rsidR="008B2083" w:rsidRPr="00590293" w:rsidRDefault="008B2083"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 </w:t>
            </w:r>
            <w:r w:rsidR="0082005D" w:rsidRPr="00590293">
              <w:rPr>
                <w:rFonts w:eastAsia="Times New Roman" w:cs="Arial"/>
                <w:color w:val="FFFFFF" w:themeColor="background1"/>
                <w:sz w:val="20"/>
                <w:szCs w:val="20"/>
                <w:lang w:eastAsia="pl-PL"/>
              </w:rPr>
              <w:t>Liczba osób w wieku przedprodukcyjnym</w:t>
            </w: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48988CC0" w14:textId="77777777" w:rsidR="008B2083" w:rsidRPr="00590293" w:rsidRDefault="008B2083"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Liczba osób w wieku produkcyjnym</w:t>
            </w:r>
          </w:p>
        </w:tc>
        <w:tc>
          <w:tcPr>
            <w:tcW w:w="9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1F5C76CC" w14:textId="77777777" w:rsidR="008B2083" w:rsidRPr="00590293" w:rsidRDefault="008B2083"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Liczba osób w wieku poprodukcyjnym</w:t>
            </w:r>
          </w:p>
        </w:tc>
        <w:tc>
          <w:tcPr>
            <w:tcW w:w="806" w:type="pct"/>
            <w:tcBorders>
              <w:top w:val="single" w:sz="4" w:space="0" w:color="FFFFFF" w:themeColor="background1"/>
              <w:left w:val="single" w:sz="4" w:space="0" w:color="FFFFFF" w:themeColor="background1"/>
              <w:bottom w:val="single" w:sz="4" w:space="0" w:color="FFFFFF" w:themeColor="background1"/>
              <w:right w:val="single" w:sz="4" w:space="0" w:color="C30045"/>
            </w:tcBorders>
            <w:shd w:val="clear" w:color="auto" w:fill="C30045"/>
            <w:noWrap/>
            <w:vAlign w:val="center"/>
            <w:hideMark/>
          </w:tcPr>
          <w:p w14:paraId="394629CE" w14:textId="77777777" w:rsidR="008B2083" w:rsidRPr="00590293" w:rsidRDefault="008B2083"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Liczba ludności ogółem</w:t>
            </w:r>
          </w:p>
        </w:tc>
      </w:tr>
      <w:tr w:rsidR="00F164FD" w:rsidRPr="00590293" w14:paraId="107236FC" w14:textId="77777777" w:rsidTr="005D1F79">
        <w:trPr>
          <w:trHeight w:val="300"/>
        </w:trPr>
        <w:tc>
          <w:tcPr>
            <w:tcW w:w="346" w:type="pct"/>
            <w:tcBorders>
              <w:top w:val="single" w:sz="4" w:space="0" w:color="FFFFFF" w:themeColor="background1"/>
            </w:tcBorders>
            <w:shd w:val="clear" w:color="auto" w:fill="auto"/>
            <w:noWrap/>
            <w:vAlign w:val="center"/>
            <w:hideMark/>
          </w:tcPr>
          <w:p w14:paraId="51EA9092"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w:t>
            </w:r>
          </w:p>
        </w:tc>
        <w:tc>
          <w:tcPr>
            <w:tcW w:w="847" w:type="pct"/>
            <w:tcBorders>
              <w:top w:val="single" w:sz="4" w:space="0" w:color="FFFFFF" w:themeColor="background1"/>
            </w:tcBorders>
            <w:shd w:val="clear" w:color="auto" w:fill="auto"/>
            <w:noWrap/>
            <w:vAlign w:val="center"/>
          </w:tcPr>
          <w:p w14:paraId="2EB91E5C"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Cielęta</w:t>
            </w:r>
          </w:p>
        </w:tc>
        <w:tc>
          <w:tcPr>
            <w:tcW w:w="1077" w:type="pct"/>
            <w:tcBorders>
              <w:top w:val="single" w:sz="4" w:space="0" w:color="FFFFFF" w:themeColor="background1"/>
            </w:tcBorders>
            <w:shd w:val="clear" w:color="auto" w:fill="auto"/>
            <w:noWrap/>
            <w:vAlign w:val="center"/>
          </w:tcPr>
          <w:p w14:paraId="0ECE89CA"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140</w:t>
            </w:r>
          </w:p>
        </w:tc>
        <w:tc>
          <w:tcPr>
            <w:tcW w:w="1000" w:type="pct"/>
            <w:tcBorders>
              <w:top w:val="single" w:sz="4" w:space="0" w:color="FFFFFF" w:themeColor="background1"/>
            </w:tcBorders>
            <w:shd w:val="clear" w:color="auto" w:fill="auto"/>
            <w:noWrap/>
            <w:vAlign w:val="center"/>
          </w:tcPr>
          <w:p w14:paraId="2488C01C"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440</w:t>
            </w:r>
          </w:p>
        </w:tc>
        <w:tc>
          <w:tcPr>
            <w:tcW w:w="924" w:type="pct"/>
            <w:tcBorders>
              <w:top w:val="single" w:sz="4" w:space="0" w:color="FFFFFF" w:themeColor="background1"/>
            </w:tcBorders>
            <w:shd w:val="clear" w:color="auto" w:fill="auto"/>
            <w:noWrap/>
            <w:vAlign w:val="center"/>
          </w:tcPr>
          <w:p w14:paraId="2D3EAEB7"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56</w:t>
            </w:r>
          </w:p>
        </w:tc>
        <w:tc>
          <w:tcPr>
            <w:tcW w:w="806" w:type="pct"/>
            <w:tcBorders>
              <w:top w:val="single" w:sz="4" w:space="0" w:color="FFFFFF" w:themeColor="background1"/>
            </w:tcBorders>
            <w:shd w:val="clear" w:color="auto" w:fill="auto"/>
            <w:noWrap/>
            <w:vAlign w:val="center"/>
          </w:tcPr>
          <w:p w14:paraId="58C17354"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636</w:t>
            </w:r>
          </w:p>
        </w:tc>
      </w:tr>
      <w:tr w:rsidR="00F164FD" w:rsidRPr="00590293" w14:paraId="3EE1C7EC" w14:textId="77777777" w:rsidTr="005D1F79">
        <w:trPr>
          <w:trHeight w:val="300"/>
        </w:trPr>
        <w:tc>
          <w:tcPr>
            <w:tcW w:w="346" w:type="pct"/>
            <w:shd w:val="clear" w:color="auto" w:fill="auto"/>
            <w:noWrap/>
            <w:vAlign w:val="center"/>
            <w:hideMark/>
          </w:tcPr>
          <w:p w14:paraId="08B41061"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2.</w:t>
            </w:r>
          </w:p>
        </w:tc>
        <w:tc>
          <w:tcPr>
            <w:tcW w:w="847" w:type="pct"/>
            <w:shd w:val="clear" w:color="auto" w:fill="auto"/>
            <w:noWrap/>
            <w:vAlign w:val="center"/>
          </w:tcPr>
          <w:p w14:paraId="7EE520DE"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Dzierżno</w:t>
            </w:r>
          </w:p>
        </w:tc>
        <w:tc>
          <w:tcPr>
            <w:tcW w:w="1077" w:type="pct"/>
            <w:shd w:val="clear" w:color="auto" w:fill="auto"/>
            <w:noWrap/>
            <w:vAlign w:val="center"/>
          </w:tcPr>
          <w:p w14:paraId="372AD75D"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40</w:t>
            </w:r>
          </w:p>
        </w:tc>
        <w:tc>
          <w:tcPr>
            <w:tcW w:w="1000" w:type="pct"/>
            <w:shd w:val="clear" w:color="auto" w:fill="auto"/>
            <w:noWrap/>
            <w:vAlign w:val="center"/>
          </w:tcPr>
          <w:p w14:paraId="0194E83A"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87</w:t>
            </w:r>
          </w:p>
        </w:tc>
        <w:tc>
          <w:tcPr>
            <w:tcW w:w="924" w:type="pct"/>
            <w:shd w:val="clear" w:color="auto" w:fill="auto"/>
            <w:noWrap/>
            <w:vAlign w:val="center"/>
          </w:tcPr>
          <w:p w14:paraId="489D9997"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24</w:t>
            </w:r>
          </w:p>
        </w:tc>
        <w:tc>
          <w:tcPr>
            <w:tcW w:w="806" w:type="pct"/>
            <w:shd w:val="clear" w:color="auto" w:fill="auto"/>
            <w:noWrap/>
            <w:vAlign w:val="center"/>
          </w:tcPr>
          <w:p w14:paraId="611A0940"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151</w:t>
            </w:r>
          </w:p>
        </w:tc>
      </w:tr>
      <w:tr w:rsidR="00F164FD" w:rsidRPr="00590293" w14:paraId="3358D15C" w14:textId="77777777" w:rsidTr="005D1F79">
        <w:trPr>
          <w:trHeight w:val="300"/>
        </w:trPr>
        <w:tc>
          <w:tcPr>
            <w:tcW w:w="346" w:type="pct"/>
            <w:shd w:val="clear" w:color="auto" w:fill="auto"/>
            <w:noWrap/>
            <w:vAlign w:val="center"/>
            <w:hideMark/>
          </w:tcPr>
          <w:p w14:paraId="76BF833F"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3.</w:t>
            </w:r>
          </w:p>
        </w:tc>
        <w:tc>
          <w:tcPr>
            <w:tcW w:w="847" w:type="pct"/>
            <w:shd w:val="clear" w:color="auto" w:fill="auto"/>
            <w:noWrap/>
            <w:vAlign w:val="center"/>
          </w:tcPr>
          <w:p w14:paraId="2C1AF1E9"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Gorczenica</w:t>
            </w:r>
          </w:p>
        </w:tc>
        <w:tc>
          <w:tcPr>
            <w:tcW w:w="1077" w:type="pct"/>
            <w:shd w:val="clear" w:color="auto" w:fill="auto"/>
            <w:noWrap/>
            <w:vAlign w:val="center"/>
          </w:tcPr>
          <w:p w14:paraId="20BF5263"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124</w:t>
            </w:r>
          </w:p>
        </w:tc>
        <w:tc>
          <w:tcPr>
            <w:tcW w:w="1000" w:type="pct"/>
            <w:shd w:val="clear" w:color="auto" w:fill="auto"/>
            <w:noWrap/>
            <w:vAlign w:val="center"/>
          </w:tcPr>
          <w:p w14:paraId="66C8522A"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420</w:t>
            </w:r>
          </w:p>
        </w:tc>
        <w:tc>
          <w:tcPr>
            <w:tcW w:w="924" w:type="pct"/>
            <w:shd w:val="clear" w:color="auto" w:fill="auto"/>
            <w:noWrap/>
            <w:vAlign w:val="center"/>
          </w:tcPr>
          <w:p w14:paraId="2E0509EC"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58</w:t>
            </w:r>
          </w:p>
        </w:tc>
        <w:tc>
          <w:tcPr>
            <w:tcW w:w="806" w:type="pct"/>
            <w:shd w:val="clear" w:color="auto" w:fill="auto"/>
            <w:noWrap/>
            <w:vAlign w:val="center"/>
          </w:tcPr>
          <w:p w14:paraId="125A7575"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602</w:t>
            </w:r>
          </w:p>
        </w:tc>
      </w:tr>
      <w:tr w:rsidR="00F164FD" w:rsidRPr="00590293" w14:paraId="6A549551" w14:textId="77777777" w:rsidTr="005D1F79">
        <w:trPr>
          <w:trHeight w:val="300"/>
        </w:trPr>
        <w:tc>
          <w:tcPr>
            <w:tcW w:w="346" w:type="pct"/>
            <w:shd w:val="clear" w:color="auto" w:fill="auto"/>
            <w:noWrap/>
            <w:vAlign w:val="center"/>
            <w:hideMark/>
          </w:tcPr>
          <w:p w14:paraId="716497AD"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4.</w:t>
            </w:r>
          </w:p>
        </w:tc>
        <w:tc>
          <w:tcPr>
            <w:tcW w:w="847" w:type="pct"/>
            <w:shd w:val="clear" w:color="auto" w:fill="auto"/>
            <w:noWrap/>
            <w:vAlign w:val="center"/>
          </w:tcPr>
          <w:p w14:paraId="3B1BBF36"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Gorczeniczka</w:t>
            </w:r>
          </w:p>
        </w:tc>
        <w:tc>
          <w:tcPr>
            <w:tcW w:w="1077" w:type="pct"/>
            <w:shd w:val="clear" w:color="auto" w:fill="auto"/>
            <w:noWrap/>
            <w:vAlign w:val="center"/>
          </w:tcPr>
          <w:p w14:paraId="32833BBB"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15</w:t>
            </w:r>
          </w:p>
        </w:tc>
        <w:tc>
          <w:tcPr>
            <w:tcW w:w="1000" w:type="pct"/>
            <w:shd w:val="clear" w:color="auto" w:fill="auto"/>
            <w:noWrap/>
            <w:vAlign w:val="center"/>
          </w:tcPr>
          <w:p w14:paraId="6F9748DA"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59</w:t>
            </w:r>
          </w:p>
        </w:tc>
        <w:tc>
          <w:tcPr>
            <w:tcW w:w="924" w:type="pct"/>
            <w:shd w:val="clear" w:color="auto" w:fill="auto"/>
            <w:noWrap/>
            <w:vAlign w:val="center"/>
          </w:tcPr>
          <w:p w14:paraId="19D2BDD2"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9</w:t>
            </w:r>
          </w:p>
        </w:tc>
        <w:tc>
          <w:tcPr>
            <w:tcW w:w="806" w:type="pct"/>
            <w:shd w:val="clear" w:color="auto" w:fill="auto"/>
            <w:noWrap/>
            <w:vAlign w:val="center"/>
          </w:tcPr>
          <w:p w14:paraId="44C8E70C"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83</w:t>
            </w:r>
          </w:p>
        </w:tc>
      </w:tr>
      <w:tr w:rsidR="00F164FD" w:rsidRPr="00590293" w14:paraId="108CFA5D" w14:textId="77777777" w:rsidTr="005D1F79">
        <w:trPr>
          <w:trHeight w:val="300"/>
        </w:trPr>
        <w:tc>
          <w:tcPr>
            <w:tcW w:w="346" w:type="pct"/>
            <w:shd w:val="clear" w:color="auto" w:fill="auto"/>
            <w:noWrap/>
            <w:vAlign w:val="center"/>
            <w:hideMark/>
          </w:tcPr>
          <w:p w14:paraId="49F13C16"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5.</w:t>
            </w:r>
          </w:p>
        </w:tc>
        <w:tc>
          <w:tcPr>
            <w:tcW w:w="847" w:type="pct"/>
            <w:shd w:val="clear" w:color="auto" w:fill="auto"/>
            <w:noWrap/>
            <w:vAlign w:val="center"/>
          </w:tcPr>
          <w:p w14:paraId="469AF4E7"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Gortatowo</w:t>
            </w:r>
          </w:p>
        </w:tc>
        <w:tc>
          <w:tcPr>
            <w:tcW w:w="1077" w:type="pct"/>
            <w:shd w:val="clear" w:color="auto" w:fill="auto"/>
            <w:noWrap/>
            <w:vAlign w:val="center"/>
          </w:tcPr>
          <w:p w14:paraId="41B224C0"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60</w:t>
            </w:r>
          </w:p>
        </w:tc>
        <w:tc>
          <w:tcPr>
            <w:tcW w:w="1000" w:type="pct"/>
            <w:shd w:val="clear" w:color="auto" w:fill="auto"/>
            <w:noWrap/>
            <w:vAlign w:val="center"/>
          </w:tcPr>
          <w:p w14:paraId="6A38A3A1"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144</w:t>
            </w:r>
          </w:p>
        </w:tc>
        <w:tc>
          <w:tcPr>
            <w:tcW w:w="924" w:type="pct"/>
            <w:shd w:val="clear" w:color="auto" w:fill="auto"/>
            <w:noWrap/>
            <w:vAlign w:val="center"/>
          </w:tcPr>
          <w:p w14:paraId="19EA3514"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25</w:t>
            </w:r>
          </w:p>
        </w:tc>
        <w:tc>
          <w:tcPr>
            <w:tcW w:w="806" w:type="pct"/>
            <w:shd w:val="clear" w:color="auto" w:fill="auto"/>
            <w:noWrap/>
            <w:vAlign w:val="center"/>
          </w:tcPr>
          <w:p w14:paraId="4902EEB9"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229</w:t>
            </w:r>
          </w:p>
        </w:tc>
      </w:tr>
      <w:tr w:rsidR="00F164FD" w:rsidRPr="00590293" w14:paraId="73BD36E5" w14:textId="77777777" w:rsidTr="005D1F79">
        <w:trPr>
          <w:trHeight w:val="300"/>
        </w:trPr>
        <w:tc>
          <w:tcPr>
            <w:tcW w:w="346" w:type="pct"/>
            <w:shd w:val="clear" w:color="auto" w:fill="auto"/>
            <w:noWrap/>
            <w:vAlign w:val="center"/>
            <w:hideMark/>
          </w:tcPr>
          <w:p w14:paraId="0B6D7C62"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6.</w:t>
            </w:r>
          </w:p>
        </w:tc>
        <w:tc>
          <w:tcPr>
            <w:tcW w:w="847" w:type="pct"/>
            <w:shd w:val="clear" w:color="auto" w:fill="auto"/>
            <w:noWrap/>
            <w:vAlign w:val="center"/>
          </w:tcPr>
          <w:p w14:paraId="024970BB" w14:textId="77777777" w:rsidR="00F164FD" w:rsidRPr="00590293" w:rsidRDefault="005D1F79" w:rsidP="005D1F79">
            <w:pPr>
              <w:spacing w:after="0" w:line="240" w:lineRule="auto"/>
              <w:jc w:val="left"/>
              <w:rPr>
                <w:rFonts w:cs="Arial"/>
                <w:color w:val="000000"/>
                <w:sz w:val="20"/>
              </w:rPr>
            </w:pPr>
            <w:r w:rsidRPr="00590293">
              <w:rPr>
                <w:rFonts w:cs="Arial"/>
                <w:color w:val="000000"/>
                <w:sz w:val="20"/>
              </w:rPr>
              <w:t>Karbowo</w:t>
            </w:r>
          </w:p>
        </w:tc>
        <w:tc>
          <w:tcPr>
            <w:tcW w:w="1077" w:type="pct"/>
            <w:shd w:val="clear" w:color="auto" w:fill="auto"/>
            <w:noWrap/>
            <w:vAlign w:val="center"/>
          </w:tcPr>
          <w:p w14:paraId="56766117"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491</w:t>
            </w:r>
          </w:p>
        </w:tc>
        <w:tc>
          <w:tcPr>
            <w:tcW w:w="1000" w:type="pct"/>
            <w:shd w:val="clear" w:color="auto" w:fill="auto"/>
            <w:noWrap/>
            <w:vAlign w:val="center"/>
          </w:tcPr>
          <w:p w14:paraId="1677A12D"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1358</w:t>
            </w:r>
          </w:p>
        </w:tc>
        <w:tc>
          <w:tcPr>
            <w:tcW w:w="924" w:type="pct"/>
            <w:shd w:val="clear" w:color="auto" w:fill="auto"/>
            <w:noWrap/>
            <w:vAlign w:val="center"/>
          </w:tcPr>
          <w:p w14:paraId="066F0275"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151</w:t>
            </w:r>
          </w:p>
        </w:tc>
        <w:tc>
          <w:tcPr>
            <w:tcW w:w="806" w:type="pct"/>
            <w:shd w:val="clear" w:color="auto" w:fill="auto"/>
            <w:noWrap/>
            <w:vAlign w:val="center"/>
          </w:tcPr>
          <w:p w14:paraId="6BBE0470"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2000</w:t>
            </w:r>
          </w:p>
        </w:tc>
      </w:tr>
      <w:tr w:rsidR="00F164FD" w:rsidRPr="00590293" w14:paraId="02D58153" w14:textId="77777777" w:rsidTr="005D1F79">
        <w:trPr>
          <w:trHeight w:val="300"/>
        </w:trPr>
        <w:tc>
          <w:tcPr>
            <w:tcW w:w="346" w:type="pct"/>
            <w:shd w:val="clear" w:color="auto" w:fill="auto"/>
            <w:noWrap/>
            <w:vAlign w:val="center"/>
            <w:hideMark/>
          </w:tcPr>
          <w:p w14:paraId="3CEFD2EC"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7.</w:t>
            </w:r>
          </w:p>
        </w:tc>
        <w:tc>
          <w:tcPr>
            <w:tcW w:w="847" w:type="pct"/>
            <w:shd w:val="clear" w:color="auto" w:fill="auto"/>
            <w:noWrap/>
            <w:vAlign w:val="center"/>
          </w:tcPr>
          <w:p w14:paraId="577B7895"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Kominy</w:t>
            </w:r>
          </w:p>
        </w:tc>
        <w:tc>
          <w:tcPr>
            <w:tcW w:w="1077" w:type="pct"/>
            <w:shd w:val="clear" w:color="auto" w:fill="auto"/>
            <w:noWrap/>
            <w:vAlign w:val="center"/>
          </w:tcPr>
          <w:p w14:paraId="36CDC598"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45</w:t>
            </w:r>
          </w:p>
        </w:tc>
        <w:tc>
          <w:tcPr>
            <w:tcW w:w="1000" w:type="pct"/>
            <w:shd w:val="clear" w:color="auto" w:fill="auto"/>
            <w:noWrap/>
            <w:vAlign w:val="center"/>
          </w:tcPr>
          <w:p w14:paraId="0F222D6A"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116</w:t>
            </w:r>
          </w:p>
        </w:tc>
        <w:tc>
          <w:tcPr>
            <w:tcW w:w="924" w:type="pct"/>
            <w:shd w:val="clear" w:color="auto" w:fill="auto"/>
            <w:noWrap/>
            <w:vAlign w:val="center"/>
          </w:tcPr>
          <w:p w14:paraId="2D350324"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11</w:t>
            </w:r>
          </w:p>
        </w:tc>
        <w:tc>
          <w:tcPr>
            <w:tcW w:w="806" w:type="pct"/>
            <w:shd w:val="clear" w:color="auto" w:fill="auto"/>
            <w:noWrap/>
            <w:vAlign w:val="center"/>
          </w:tcPr>
          <w:p w14:paraId="65C6486E"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172</w:t>
            </w:r>
          </w:p>
        </w:tc>
      </w:tr>
      <w:tr w:rsidR="00F164FD" w:rsidRPr="00590293" w14:paraId="6D88C7E3" w14:textId="77777777" w:rsidTr="005D1F79">
        <w:trPr>
          <w:trHeight w:val="300"/>
        </w:trPr>
        <w:tc>
          <w:tcPr>
            <w:tcW w:w="346" w:type="pct"/>
            <w:shd w:val="clear" w:color="auto" w:fill="auto"/>
            <w:noWrap/>
            <w:vAlign w:val="center"/>
            <w:hideMark/>
          </w:tcPr>
          <w:p w14:paraId="53CF0D11"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8.</w:t>
            </w:r>
          </w:p>
        </w:tc>
        <w:tc>
          <w:tcPr>
            <w:tcW w:w="847" w:type="pct"/>
            <w:shd w:val="clear" w:color="auto" w:fill="auto"/>
            <w:noWrap/>
            <w:vAlign w:val="center"/>
          </w:tcPr>
          <w:p w14:paraId="49351CB2"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Kozi Róg</w:t>
            </w:r>
          </w:p>
        </w:tc>
        <w:tc>
          <w:tcPr>
            <w:tcW w:w="1077" w:type="pct"/>
            <w:shd w:val="clear" w:color="auto" w:fill="auto"/>
            <w:noWrap/>
            <w:vAlign w:val="center"/>
          </w:tcPr>
          <w:p w14:paraId="159AA924"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28</w:t>
            </w:r>
          </w:p>
        </w:tc>
        <w:tc>
          <w:tcPr>
            <w:tcW w:w="1000" w:type="pct"/>
            <w:shd w:val="clear" w:color="auto" w:fill="auto"/>
            <w:noWrap/>
            <w:vAlign w:val="center"/>
          </w:tcPr>
          <w:p w14:paraId="695780B3"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90</w:t>
            </w:r>
          </w:p>
        </w:tc>
        <w:tc>
          <w:tcPr>
            <w:tcW w:w="924" w:type="pct"/>
            <w:shd w:val="clear" w:color="auto" w:fill="auto"/>
            <w:noWrap/>
            <w:vAlign w:val="center"/>
          </w:tcPr>
          <w:p w14:paraId="5CF13CD3"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12</w:t>
            </w:r>
          </w:p>
        </w:tc>
        <w:tc>
          <w:tcPr>
            <w:tcW w:w="806" w:type="pct"/>
            <w:shd w:val="clear" w:color="auto" w:fill="auto"/>
            <w:noWrap/>
            <w:vAlign w:val="center"/>
          </w:tcPr>
          <w:p w14:paraId="2DB756C6"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130</w:t>
            </w:r>
          </w:p>
        </w:tc>
      </w:tr>
      <w:tr w:rsidR="00F164FD" w:rsidRPr="00590293" w14:paraId="62D6713E" w14:textId="77777777" w:rsidTr="005D1F79">
        <w:trPr>
          <w:trHeight w:val="300"/>
        </w:trPr>
        <w:tc>
          <w:tcPr>
            <w:tcW w:w="346" w:type="pct"/>
            <w:shd w:val="clear" w:color="auto" w:fill="auto"/>
            <w:noWrap/>
            <w:vAlign w:val="center"/>
            <w:hideMark/>
          </w:tcPr>
          <w:p w14:paraId="33694720"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9.</w:t>
            </w:r>
          </w:p>
        </w:tc>
        <w:tc>
          <w:tcPr>
            <w:tcW w:w="847" w:type="pct"/>
            <w:shd w:val="clear" w:color="auto" w:fill="auto"/>
            <w:noWrap/>
            <w:vAlign w:val="center"/>
          </w:tcPr>
          <w:p w14:paraId="68DA739C" w14:textId="77777777" w:rsidR="00F164FD" w:rsidRPr="00590293" w:rsidRDefault="005D1F79" w:rsidP="005D1F79">
            <w:pPr>
              <w:spacing w:after="0" w:line="240" w:lineRule="auto"/>
              <w:jc w:val="left"/>
              <w:rPr>
                <w:rFonts w:cs="Arial"/>
                <w:color w:val="000000"/>
                <w:sz w:val="20"/>
              </w:rPr>
            </w:pPr>
            <w:r w:rsidRPr="00590293">
              <w:rPr>
                <w:rFonts w:cs="Arial"/>
                <w:color w:val="000000"/>
                <w:sz w:val="20"/>
              </w:rPr>
              <w:t>Kruszynki</w:t>
            </w:r>
          </w:p>
        </w:tc>
        <w:tc>
          <w:tcPr>
            <w:tcW w:w="1077" w:type="pct"/>
            <w:shd w:val="clear" w:color="auto" w:fill="auto"/>
            <w:noWrap/>
            <w:vAlign w:val="center"/>
          </w:tcPr>
          <w:p w14:paraId="1F921179" w14:textId="5294A493" w:rsidR="00F164FD" w:rsidRPr="00590293" w:rsidRDefault="0089604E" w:rsidP="005D1F79">
            <w:pPr>
              <w:spacing w:after="0" w:line="240" w:lineRule="auto"/>
              <w:jc w:val="right"/>
              <w:rPr>
                <w:rFonts w:cs="Arial"/>
                <w:color w:val="000000"/>
                <w:sz w:val="20"/>
              </w:rPr>
            </w:pPr>
            <w:r>
              <w:rPr>
                <w:rFonts w:cs="Arial"/>
                <w:color w:val="000000"/>
                <w:sz w:val="20"/>
              </w:rPr>
              <w:t xml:space="preserve">        </w:t>
            </w:r>
            <w:r w:rsidR="00F164FD" w:rsidRPr="00590293">
              <w:rPr>
                <w:rFonts w:cs="Arial"/>
                <w:color w:val="000000"/>
                <w:sz w:val="20"/>
              </w:rPr>
              <w:t>91</w:t>
            </w:r>
          </w:p>
        </w:tc>
        <w:tc>
          <w:tcPr>
            <w:tcW w:w="1000" w:type="pct"/>
            <w:shd w:val="clear" w:color="auto" w:fill="auto"/>
            <w:noWrap/>
            <w:vAlign w:val="center"/>
          </w:tcPr>
          <w:p w14:paraId="41B514B7"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346</w:t>
            </w:r>
          </w:p>
        </w:tc>
        <w:tc>
          <w:tcPr>
            <w:tcW w:w="924" w:type="pct"/>
            <w:shd w:val="clear" w:color="auto" w:fill="auto"/>
            <w:noWrap/>
            <w:vAlign w:val="center"/>
          </w:tcPr>
          <w:p w14:paraId="5AE88E70"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39</w:t>
            </w:r>
          </w:p>
        </w:tc>
        <w:tc>
          <w:tcPr>
            <w:tcW w:w="806" w:type="pct"/>
            <w:shd w:val="clear" w:color="auto" w:fill="auto"/>
            <w:noWrap/>
            <w:vAlign w:val="center"/>
          </w:tcPr>
          <w:p w14:paraId="26AD565A"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476</w:t>
            </w:r>
          </w:p>
        </w:tc>
      </w:tr>
      <w:tr w:rsidR="00F164FD" w:rsidRPr="00590293" w14:paraId="4C55CD24" w14:textId="77777777" w:rsidTr="005D1F79">
        <w:trPr>
          <w:trHeight w:val="300"/>
        </w:trPr>
        <w:tc>
          <w:tcPr>
            <w:tcW w:w="346" w:type="pct"/>
            <w:shd w:val="clear" w:color="auto" w:fill="auto"/>
            <w:noWrap/>
            <w:vAlign w:val="center"/>
            <w:hideMark/>
          </w:tcPr>
          <w:p w14:paraId="57C33A5A"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10.</w:t>
            </w:r>
          </w:p>
        </w:tc>
        <w:tc>
          <w:tcPr>
            <w:tcW w:w="847" w:type="pct"/>
            <w:shd w:val="clear" w:color="auto" w:fill="auto"/>
            <w:noWrap/>
            <w:vAlign w:val="center"/>
          </w:tcPr>
          <w:p w14:paraId="77A27EEF"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Moczadła</w:t>
            </w:r>
          </w:p>
        </w:tc>
        <w:tc>
          <w:tcPr>
            <w:tcW w:w="1077" w:type="pct"/>
            <w:shd w:val="clear" w:color="auto" w:fill="auto"/>
            <w:noWrap/>
            <w:vAlign w:val="center"/>
          </w:tcPr>
          <w:p w14:paraId="2FEC9AC6"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112</w:t>
            </w:r>
          </w:p>
        </w:tc>
        <w:tc>
          <w:tcPr>
            <w:tcW w:w="1000" w:type="pct"/>
            <w:shd w:val="clear" w:color="auto" w:fill="auto"/>
            <w:noWrap/>
            <w:vAlign w:val="center"/>
          </w:tcPr>
          <w:p w14:paraId="22FA72D3"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315</w:t>
            </w:r>
          </w:p>
        </w:tc>
        <w:tc>
          <w:tcPr>
            <w:tcW w:w="924" w:type="pct"/>
            <w:shd w:val="clear" w:color="auto" w:fill="auto"/>
            <w:noWrap/>
            <w:vAlign w:val="center"/>
          </w:tcPr>
          <w:p w14:paraId="7D13DAC5"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32</w:t>
            </w:r>
          </w:p>
        </w:tc>
        <w:tc>
          <w:tcPr>
            <w:tcW w:w="806" w:type="pct"/>
            <w:shd w:val="clear" w:color="auto" w:fill="auto"/>
            <w:noWrap/>
            <w:vAlign w:val="center"/>
          </w:tcPr>
          <w:p w14:paraId="7DBCBAC3"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459</w:t>
            </w:r>
          </w:p>
        </w:tc>
      </w:tr>
      <w:tr w:rsidR="00F164FD" w:rsidRPr="00590293" w14:paraId="13605C9C" w14:textId="77777777" w:rsidTr="005D1F79">
        <w:trPr>
          <w:trHeight w:val="300"/>
        </w:trPr>
        <w:tc>
          <w:tcPr>
            <w:tcW w:w="346" w:type="pct"/>
            <w:shd w:val="clear" w:color="auto" w:fill="auto"/>
            <w:noWrap/>
            <w:vAlign w:val="center"/>
            <w:hideMark/>
          </w:tcPr>
          <w:p w14:paraId="12ABB320"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11.</w:t>
            </w:r>
          </w:p>
        </w:tc>
        <w:tc>
          <w:tcPr>
            <w:tcW w:w="847" w:type="pct"/>
            <w:shd w:val="clear" w:color="auto" w:fill="auto"/>
            <w:noWrap/>
            <w:vAlign w:val="center"/>
          </w:tcPr>
          <w:p w14:paraId="60038C51"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Mszano</w:t>
            </w:r>
          </w:p>
        </w:tc>
        <w:tc>
          <w:tcPr>
            <w:tcW w:w="1077" w:type="pct"/>
            <w:shd w:val="clear" w:color="auto" w:fill="auto"/>
            <w:noWrap/>
            <w:vAlign w:val="center"/>
          </w:tcPr>
          <w:p w14:paraId="032AFA63"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76</w:t>
            </w:r>
          </w:p>
        </w:tc>
        <w:tc>
          <w:tcPr>
            <w:tcW w:w="1000" w:type="pct"/>
            <w:shd w:val="clear" w:color="auto" w:fill="auto"/>
            <w:noWrap/>
            <w:vAlign w:val="center"/>
          </w:tcPr>
          <w:p w14:paraId="22D45E37"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201</w:t>
            </w:r>
          </w:p>
        </w:tc>
        <w:tc>
          <w:tcPr>
            <w:tcW w:w="924" w:type="pct"/>
            <w:shd w:val="clear" w:color="auto" w:fill="auto"/>
            <w:noWrap/>
            <w:vAlign w:val="center"/>
          </w:tcPr>
          <w:p w14:paraId="482F2AF1"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43</w:t>
            </w:r>
          </w:p>
        </w:tc>
        <w:tc>
          <w:tcPr>
            <w:tcW w:w="806" w:type="pct"/>
            <w:shd w:val="clear" w:color="auto" w:fill="auto"/>
            <w:noWrap/>
            <w:vAlign w:val="center"/>
          </w:tcPr>
          <w:p w14:paraId="548F2A8E"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320</w:t>
            </w:r>
          </w:p>
        </w:tc>
      </w:tr>
      <w:tr w:rsidR="00F164FD" w:rsidRPr="00590293" w14:paraId="39B62F15" w14:textId="77777777" w:rsidTr="005D1F79">
        <w:trPr>
          <w:trHeight w:val="300"/>
        </w:trPr>
        <w:tc>
          <w:tcPr>
            <w:tcW w:w="346" w:type="pct"/>
            <w:shd w:val="clear" w:color="auto" w:fill="auto"/>
            <w:noWrap/>
            <w:vAlign w:val="center"/>
            <w:hideMark/>
          </w:tcPr>
          <w:p w14:paraId="72CD8A09"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12.</w:t>
            </w:r>
          </w:p>
        </w:tc>
        <w:tc>
          <w:tcPr>
            <w:tcW w:w="847" w:type="pct"/>
            <w:shd w:val="clear" w:color="auto" w:fill="auto"/>
            <w:noWrap/>
            <w:vAlign w:val="center"/>
          </w:tcPr>
          <w:p w14:paraId="52357268" w14:textId="77777777" w:rsidR="00F164FD" w:rsidRPr="00590293" w:rsidRDefault="00F164FD" w:rsidP="005D1F79">
            <w:pPr>
              <w:spacing w:after="0" w:line="240" w:lineRule="auto"/>
              <w:jc w:val="left"/>
              <w:rPr>
                <w:rFonts w:cs="Arial"/>
                <w:color w:val="000000"/>
                <w:sz w:val="20"/>
              </w:rPr>
            </w:pPr>
            <w:proofErr w:type="spellStart"/>
            <w:r w:rsidRPr="00590293">
              <w:rPr>
                <w:rFonts w:cs="Arial"/>
                <w:color w:val="000000"/>
                <w:sz w:val="20"/>
              </w:rPr>
              <w:t>Niewierz</w:t>
            </w:r>
            <w:proofErr w:type="spellEnd"/>
          </w:p>
        </w:tc>
        <w:tc>
          <w:tcPr>
            <w:tcW w:w="1077" w:type="pct"/>
            <w:shd w:val="clear" w:color="auto" w:fill="auto"/>
            <w:noWrap/>
            <w:vAlign w:val="center"/>
          </w:tcPr>
          <w:p w14:paraId="6772D26D" w14:textId="144C990F" w:rsidR="00F164FD" w:rsidRPr="00590293" w:rsidRDefault="0089604E" w:rsidP="005D1F79">
            <w:pPr>
              <w:spacing w:after="0" w:line="240" w:lineRule="auto"/>
              <w:jc w:val="right"/>
              <w:rPr>
                <w:rFonts w:cs="Arial"/>
                <w:color w:val="000000"/>
                <w:sz w:val="20"/>
              </w:rPr>
            </w:pPr>
            <w:r>
              <w:rPr>
                <w:rFonts w:cs="Arial"/>
                <w:color w:val="000000"/>
                <w:sz w:val="20"/>
              </w:rPr>
              <w:t xml:space="preserve">     </w:t>
            </w:r>
            <w:r w:rsidR="00F164FD" w:rsidRPr="00590293">
              <w:rPr>
                <w:rFonts w:cs="Arial"/>
                <w:color w:val="000000"/>
                <w:sz w:val="20"/>
              </w:rPr>
              <w:t>54</w:t>
            </w:r>
          </w:p>
        </w:tc>
        <w:tc>
          <w:tcPr>
            <w:tcW w:w="1000" w:type="pct"/>
            <w:shd w:val="clear" w:color="auto" w:fill="auto"/>
            <w:noWrap/>
            <w:vAlign w:val="center"/>
          </w:tcPr>
          <w:p w14:paraId="3AFF86D9"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200</w:t>
            </w:r>
          </w:p>
        </w:tc>
        <w:tc>
          <w:tcPr>
            <w:tcW w:w="924" w:type="pct"/>
            <w:shd w:val="clear" w:color="auto" w:fill="auto"/>
            <w:noWrap/>
            <w:vAlign w:val="center"/>
          </w:tcPr>
          <w:p w14:paraId="77E51835"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41</w:t>
            </w:r>
          </w:p>
        </w:tc>
        <w:tc>
          <w:tcPr>
            <w:tcW w:w="806" w:type="pct"/>
            <w:shd w:val="clear" w:color="auto" w:fill="auto"/>
            <w:noWrap/>
            <w:vAlign w:val="center"/>
          </w:tcPr>
          <w:p w14:paraId="2ADEA03E"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295</w:t>
            </w:r>
          </w:p>
        </w:tc>
      </w:tr>
      <w:tr w:rsidR="00F164FD" w:rsidRPr="00590293" w14:paraId="2318A5E0" w14:textId="77777777" w:rsidTr="005D1F79">
        <w:trPr>
          <w:trHeight w:val="300"/>
        </w:trPr>
        <w:tc>
          <w:tcPr>
            <w:tcW w:w="346" w:type="pct"/>
            <w:shd w:val="clear" w:color="auto" w:fill="auto"/>
            <w:noWrap/>
            <w:vAlign w:val="center"/>
            <w:hideMark/>
          </w:tcPr>
          <w:p w14:paraId="1D391A30"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13.</w:t>
            </w:r>
          </w:p>
        </w:tc>
        <w:tc>
          <w:tcPr>
            <w:tcW w:w="847" w:type="pct"/>
            <w:shd w:val="clear" w:color="auto" w:fill="auto"/>
            <w:noWrap/>
            <w:vAlign w:val="center"/>
          </w:tcPr>
          <w:p w14:paraId="32AE69F2" w14:textId="77777777" w:rsidR="00F164FD" w:rsidRPr="00590293" w:rsidRDefault="005D1F79" w:rsidP="005D1F79">
            <w:pPr>
              <w:spacing w:after="0" w:line="240" w:lineRule="auto"/>
              <w:jc w:val="left"/>
              <w:rPr>
                <w:rFonts w:cs="Arial"/>
                <w:color w:val="000000"/>
                <w:sz w:val="20"/>
              </w:rPr>
            </w:pPr>
            <w:r w:rsidRPr="00590293">
              <w:rPr>
                <w:rFonts w:cs="Arial"/>
                <w:color w:val="000000"/>
                <w:sz w:val="20"/>
              </w:rPr>
              <w:t>Nowy Dwór</w:t>
            </w:r>
          </w:p>
        </w:tc>
        <w:tc>
          <w:tcPr>
            <w:tcW w:w="1077" w:type="pct"/>
            <w:shd w:val="clear" w:color="auto" w:fill="auto"/>
            <w:noWrap/>
            <w:vAlign w:val="center"/>
          </w:tcPr>
          <w:p w14:paraId="68233FD4"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24</w:t>
            </w:r>
          </w:p>
        </w:tc>
        <w:tc>
          <w:tcPr>
            <w:tcW w:w="1000" w:type="pct"/>
            <w:shd w:val="clear" w:color="auto" w:fill="auto"/>
            <w:noWrap/>
            <w:vAlign w:val="center"/>
          </w:tcPr>
          <w:p w14:paraId="2B549CD5"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73</w:t>
            </w:r>
          </w:p>
        </w:tc>
        <w:tc>
          <w:tcPr>
            <w:tcW w:w="924" w:type="pct"/>
            <w:shd w:val="clear" w:color="auto" w:fill="auto"/>
            <w:noWrap/>
            <w:vAlign w:val="center"/>
          </w:tcPr>
          <w:p w14:paraId="681151AC"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18</w:t>
            </w:r>
          </w:p>
        </w:tc>
        <w:tc>
          <w:tcPr>
            <w:tcW w:w="806" w:type="pct"/>
            <w:shd w:val="clear" w:color="auto" w:fill="auto"/>
            <w:noWrap/>
            <w:vAlign w:val="center"/>
          </w:tcPr>
          <w:p w14:paraId="7B771975"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115</w:t>
            </w:r>
          </w:p>
        </w:tc>
      </w:tr>
      <w:tr w:rsidR="00F164FD" w:rsidRPr="00590293" w14:paraId="20CC98E0" w14:textId="77777777" w:rsidTr="005D1F79">
        <w:trPr>
          <w:trHeight w:val="300"/>
        </w:trPr>
        <w:tc>
          <w:tcPr>
            <w:tcW w:w="346" w:type="pct"/>
            <w:shd w:val="clear" w:color="auto" w:fill="auto"/>
            <w:noWrap/>
            <w:vAlign w:val="center"/>
            <w:hideMark/>
          </w:tcPr>
          <w:p w14:paraId="03A04C55"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14.</w:t>
            </w:r>
          </w:p>
        </w:tc>
        <w:tc>
          <w:tcPr>
            <w:tcW w:w="847" w:type="pct"/>
            <w:shd w:val="clear" w:color="auto" w:fill="auto"/>
            <w:noWrap/>
            <w:vAlign w:val="center"/>
          </w:tcPr>
          <w:p w14:paraId="379D1712"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Opalenica</w:t>
            </w:r>
          </w:p>
        </w:tc>
        <w:tc>
          <w:tcPr>
            <w:tcW w:w="1077" w:type="pct"/>
            <w:shd w:val="clear" w:color="auto" w:fill="auto"/>
            <w:noWrap/>
            <w:vAlign w:val="center"/>
          </w:tcPr>
          <w:p w14:paraId="208ADE3D"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34</w:t>
            </w:r>
          </w:p>
        </w:tc>
        <w:tc>
          <w:tcPr>
            <w:tcW w:w="1000" w:type="pct"/>
            <w:shd w:val="clear" w:color="auto" w:fill="auto"/>
            <w:noWrap/>
            <w:vAlign w:val="center"/>
          </w:tcPr>
          <w:p w14:paraId="0A7C95B1"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89</w:t>
            </w:r>
          </w:p>
        </w:tc>
        <w:tc>
          <w:tcPr>
            <w:tcW w:w="924" w:type="pct"/>
            <w:shd w:val="clear" w:color="auto" w:fill="auto"/>
            <w:noWrap/>
            <w:vAlign w:val="center"/>
          </w:tcPr>
          <w:p w14:paraId="68875E5F"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10</w:t>
            </w:r>
          </w:p>
        </w:tc>
        <w:tc>
          <w:tcPr>
            <w:tcW w:w="806" w:type="pct"/>
            <w:shd w:val="clear" w:color="auto" w:fill="auto"/>
            <w:noWrap/>
            <w:vAlign w:val="center"/>
          </w:tcPr>
          <w:p w14:paraId="2C3C4FC2"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133</w:t>
            </w:r>
          </w:p>
        </w:tc>
      </w:tr>
      <w:tr w:rsidR="00F164FD" w:rsidRPr="00590293" w14:paraId="1A1F26AB" w14:textId="77777777" w:rsidTr="005D1F79">
        <w:trPr>
          <w:trHeight w:val="300"/>
        </w:trPr>
        <w:tc>
          <w:tcPr>
            <w:tcW w:w="346" w:type="pct"/>
            <w:shd w:val="clear" w:color="auto" w:fill="auto"/>
            <w:noWrap/>
            <w:vAlign w:val="center"/>
            <w:hideMark/>
          </w:tcPr>
          <w:p w14:paraId="64118338"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15.</w:t>
            </w:r>
          </w:p>
        </w:tc>
        <w:tc>
          <w:tcPr>
            <w:tcW w:w="847" w:type="pct"/>
            <w:shd w:val="clear" w:color="auto" w:fill="auto"/>
            <w:noWrap/>
            <w:vAlign w:val="center"/>
          </w:tcPr>
          <w:p w14:paraId="0EE3DDE1" w14:textId="77777777" w:rsidR="00F164FD" w:rsidRPr="00590293" w:rsidRDefault="00F164FD" w:rsidP="005D1F79">
            <w:pPr>
              <w:spacing w:after="0" w:line="240" w:lineRule="auto"/>
              <w:jc w:val="left"/>
              <w:rPr>
                <w:rFonts w:cs="Arial"/>
                <w:color w:val="000000"/>
                <w:sz w:val="20"/>
              </w:rPr>
            </w:pPr>
            <w:proofErr w:type="spellStart"/>
            <w:r w:rsidRPr="00590293">
              <w:rPr>
                <w:rFonts w:cs="Arial"/>
                <w:color w:val="000000"/>
                <w:sz w:val="20"/>
              </w:rPr>
              <w:t>Podgórz</w:t>
            </w:r>
            <w:proofErr w:type="spellEnd"/>
          </w:p>
        </w:tc>
        <w:tc>
          <w:tcPr>
            <w:tcW w:w="1077" w:type="pct"/>
            <w:shd w:val="clear" w:color="auto" w:fill="auto"/>
            <w:noWrap/>
            <w:vAlign w:val="center"/>
          </w:tcPr>
          <w:p w14:paraId="56C3AEBE"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85</w:t>
            </w:r>
          </w:p>
        </w:tc>
        <w:tc>
          <w:tcPr>
            <w:tcW w:w="1000" w:type="pct"/>
            <w:shd w:val="clear" w:color="auto" w:fill="auto"/>
            <w:noWrap/>
            <w:vAlign w:val="center"/>
          </w:tcPr>
          <w:p w14:paraId="2C139D18"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237</w:t>
            </w:r>
          </w:p>
        </w:tc>
        <w:tc>
          <w:tcPr>
            <w:tcW w:w="924" w:type="pct"/>
            <w:shd w:val="clear" w:color="auto" w:fill="auto"/>
            <w:noWrap/>
            <w:vAlign w:val="center"/>
          </w:tcPr>
          <w:p w14:paraId="077E750B"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34</w:t>
            </w:r>
          </w:p>
        </w:tc>
        <w:tc>
          <w:tcPr>
            <w:tcW w:w="806" w:type="pct"/>
            <w:shd w:val="clear" w:color="auto" w:fill="auto"/>
            <w:noWrap/>
            <w:vAlign w:val="center"/>
          </w:tcPr>
          <w:p w14:paraId="195CD9E0"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356</w:t>
            </w:r>
          </w:p>
        </w:tc>
      </w:tr>
      <w:tr w:rsidR="00F164FD" w:rsidRPr="00590293" w14:paraId="50611092" w14:textId="77777777" w:rsidTr="005D1F79">
        <w:trPr>
          <w:trHeight w:val="300"/>
        </w:trPr>
        <w:tc>
          <w:tcPr>
            <w:tcW w:w="346" w:type="pct"/>
            <w:shd w:val="clear" w:color="auto" w:fill="auto"/>
            <w:noWrap/>
            <w:vAlign w:val="center"/>
            <w:hideMark/>
          </w:tcPr>
          <w:p w14:paraId="381B1BC1"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16.</w:t>
            </w:r>
          </w:p>
        </w:tc>
        <w:tc>
          <w:tcPr>
            <w:tcW w:w="847" w:type="pct"/>
            <w:shd w:val="clear" w:color="auto" w:fill="auto"/>
            <w:noWrap/>
            <w:vAlign w:val="center"/>
          </w:tcPr>
          <w:p w14:paraId="03048658"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Sobiesierzno</w:t>
            </w:r>
          </w:p>
        </w:tc>
        <w:tc>
          <w:tcPr>
            <w:tcW w:w="1077" w:type="pct"/>
            <w:shd w:val="clear" w:color="auto" w:fill="auto"/>
            <w:noWrap/>
            <w:vAlign w:val="center"/>
          </w:tcPr>
          <w:p w14:paraId="5FA29F88"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35</w:t>
            </w:r>
          </w:p>
        </w:tc>
        <w:tc>
          <w:tcPr>
            <w:tcW w:w="1000" w:type="pct"/>
            <w:shd w:val="clear" w:color="auto" w:fill="auto"/>
            <w:noWrap/>
            <w:vAlign w:val="center"/>
          </w:tcPr>
          <w:p w14:paraId="7CCEFBC6"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90</w:t>
            </w:r>
          </w:p>
        </w:tc>
        <w:tc>
          <w:tcPr>
            <w:tcW w:w="924" w:type="pct"/>
            <w:shd w:val="clear" w:color="auto" w:fill="auto"/>
            <w:noWrap/>
            <w:vAlign w:val="center"/>
          </w:tcPr>
          <w:p w14:paraId="2B9DC3D5"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15</w:t>
            </w:r>
          </w:p>
        </w:tc>
        <w:tc>
          <w:tcPr>
            <w:tcW w:w="806" w:type="pct"/>
            <w:shd w:val="clear" w:color="auto" w:fill="auto"/>
            <w:noWrap/>
            <w:vAlign w:val="center"/>
          </w:tcPr>
          <w:p w14:paraId="5E6E813E"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140</w:t>
            </w:r>
          </w:p>
        </w:tc>
      </w:tr>
      <w:tr w:rsidR="00F164FD" w:rsidRPr="00590293" w14:paraId="7A3F1C6C" w14:textId="77777777" w:rsidTr="005D1F79">
        <w:trPr>
          <w:trHeight w:val="300"/>
        </w:trPr>
        <w:tc>
          <w:tcPr>
            <w:tcW w:w="346" w:type="pct"/>
            <w:shd w:val="clear" w:color="auto" w:fill="auto"/>
            <w:noWrap/>
            <w:vAlign w:val="center"/>
            <w:hideMark/>
          </w:tcPr>
          <w:p w14:paraId="36C5A434"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17.</w:t>
            </w:r>
          </w:p>
        </w:tc>
        <w:tc>
          <w:tcPr>
            <w:tcW w:w="847" w:type="pct"/>
            <w:shd w:val="clear" w:color="auto" w:fill="auto"/>
            <w:noWrap/>
            <w:vAlign w:val="center"/>
          </w:tcPr>
          <w:p w14:paraId="57393FB2" w14:textId="77777777" w:rsidR="00F164FD" w:rsidRPr="00590293" w:rsidRDefault="005D1F79" w:rsidP="005D1F79">
            <w:pPr>
              <w:spacing w:after="0" w:line="240" w:lineRule="auto"/>
              <w:jc w:val="left"/>
              <w:rPr>
                <w:rFonts w:cs="Arial"/>
                <w:color w:val="000000"/>
                <w:sz w:val="20"/>
              </w:rPr>
            </w:pPr>
            <w:r w:rsidRPr="00590293">
              <w:rPr>
                <w:rFonts w:cs="Arial"/>
                <w:color w:val="000000"/>
                <w:sz w:val="20"/>
              </w:rPr>
              <w:t>Szabda</w:t>
            </w:r>
          </w:p>
        </w:tc>
        <w:tc>
          <w:tcPr>
            <w:tcW w:w="1077" w:type="pct"/>
            <w:shd w:val="clear" w:color="auto" w:fill="auto"/>
            <w:noWrap/>
            <w:vAlign w:val="center"/>
          </w:tcPr>
          <w:p w14:paraId="4A4D8394"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168</w:t>
            </w:r>
          </w:p>
        </w:tc>
        <w:tc>
          <w:tcPr>
            <w:tcW w:w="1000" w:type="pct"/>
            <w:shd w:val="clear" w:color="auto" w:fill="auto"/>
            <w:noWrap/>
            <w:vAlign w:val="center"/>
          </w:tcPr>
          <w:p w14:paraId="1ABD9E88"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446</w:t>
            </w:r>
          </w:p>
        </w:tc>
        <w:tc>
          <w:tcPr>
            <w:tcW w:w="924" w:type="pct"/>
            <w:shd w:val="clear" w:color="auto" w:fill="auto"/>
            <w:noWrap/>
            <w:vAlign w:val="center"/>
          </w:tcPr>
          <w:p w14:paraId="7777921B"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57</w:t>
            </w:r>
          </w:p>
        </w:tc>
        <w:tc>
          <w:tcPr>
            <w:tcW w:w="806" w:type="pct"/>
            <w:shd w:val="clear" w:color="auto" w:fill="auto"/>
            <w:noWrap/>
            <w:vAlign w:val="center"/>
          </w:tcPr>
          <w:p w14:paraId="412D19AF"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671</w:t>
            </w:r>
          </w:p>
        </w:tc>
      </w:tr>
      <w:tr w:rsidR="00F164FD" w:rsidRPr="00590293" w14:paraId="3497A638" w14:textId="77777777" w:rsidTr="005D1F79">
        <w:trPr>
          <w:trHeight w:val="300"/>
        </w:trPr>
        <w:tc>
          <w:tcPr>
            <w:tcW w:w="346" w:type="pct"/>
            <w:shd w:val="clear" w:color="auto" w:fill="auto"/>
            <w:noWrap/>
            <w:vAlign w:val="center"/>
            <w:hideMark/>
          </w:tcPr>
          <w:p w14:paraId="623250DF"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18.</w:t>
            </w:r>
          </w:p>
        </w:tc>
        <w:tc>
          <w:tcPr>
            <w:tcW w:w="847" w:type="pct"/>
            <w:shd w:val="clear" w:color="auto" w:fill="auto"/>
            <w:noWrap/>
            <w:vAlign w:val="center"/>
          </w:tcPr>
          <w:p w14:paraId="3F555BBF"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Szczuka</w:t>
            </w:r>
          </w:p>
        </w:tc>
        <w:tc>
          <w:tcPr>
            <w:tcW w:w="1077" w:type="pct"/>
            <w:shd w:val="clear" w:color="auto" w:fill="auto"/>
            <w:noWrap/>
            <w:vAlign w:val="center"/>
          </w:tcPr>
          <w:p w14:paraId="48AD74F8"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108</w:t>
            </w:r>
          </w:p>
        </w:tc>
        <w:tc>
          <w:tcPr>
            <w:tcW w:w="1000" w:type="pct"/>
            <w:shd w:val="clear" w:color="auto" w:fill="auto"/>
            <w:noWrap/>
            <w:vAlign w:val="center"/>
          </w:tcPr>
          <w:p w14:paraId="416D2BFB"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347</w:t>
            </w:r>
          </w:p>
        </w:tc>
        <w:tc>
          <w:tcPr>
            <w:tcW w:w="924" w:type="pct"/>
            <w:shd w:val="clear" w:color="auto" w:fill="auto"/>
            <w:noWrap/>
            <w:vAlign w:val="center"/>
          </w:tcPr>
          <w:p w14:paraId="143D0684"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48</w:t>
            </w:r>
          </w:p>
        </w:tc>
        <w:tc>
          <w:tcPr>
            <w:tcW w:w="806" w:type="pct"/>
            <w:shd w:val="clear" w:color="auto" w:fill="auto"/>
            <w:noWrap/>
            <w:vAlign w:val="center"/>
          </w:tcPr>
          <w:p w14:paraId="042FB0A0"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503</w:t>
            </w:r>
          </w:p>
        </w:tc>
      </w:tr>
      <w:tr w:rsidR="00F164FD" w:rsidRPr="00590293" w14:paraId="23102F11" w14:textId="77777777" w:rsidTr="005D1F79">
        <w:trPr>
          <w:trHeight w:val="300"/>
        </w:trPr>
        <w:tc>
          <w:tcPr>
            <w:tcW w:w="346" w:type="pct"/>
            <w:shd w:val="clear" w:color="auto" w:fill="auto"/>
            <w:noWrap/>
            <w:vAlign w:val="center"/>
            <w:hideMark/>
          </w:tcPr>
          <w:p w14:paraId="38D07FBF"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19.</w:t>
            </w:r>
          </w:p>
        </w:tc>
        <w:tc>
          <w:tcPr>
            <w:tcW w:w="847" w:type="pct"/>
            <w:shd w:val="clear" w:color="auto" w:fill="auto"/>
            <w:noWrap/>
            <w:vAlign w:val="center"/>
          </w:tcPr>
          <w:p w14:paraId="31C18E37"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Szymkowo</w:t>
            </w:r>
          </w:p>
        </w:tc>
        <w:tc>
          <w:tcPr>
            <w:tcW w:w="1077" w:type="pct"/>
            <w:shd w:val="clear" w:color="auto" w:fill="auto"/>
            <w:noWrap/>
            <w:vAlign w:val="center"/>
          </w:tcPr>
          <w:p w14:paraId="6979A6ED"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37</w:t>
            </w:r>
          </w:p>
        </w:tc>
        <w:tc>
          <w:tcPr>
            <w:tcW w:w="1000" w:type="pct"/>
            <w:shd w:val="clear" w:color="auto" w:fill="auto"/>
            <w:noWrap/>
            <w:vAlign w:val="center"/>
          </w:tcPr>
          <w:p w14:paraId="7B05AEDB"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106</w:t>
            </w:r>
          </w:p>
        </w:tc>
        <w:tc>
          <w:tcPr>
            <w:tcW w:w="924" w:type="pct"/>
            <w:shd w:val="clear" w:color="auto" w:fill="auto"/>
            <w:noWrap/>
            <w:vAlign w:val="center"/>
          </w:tcPr>
          <w:p w14:paraId="241202D1"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15</w:t>
            </w:r>
          </w:p>
        </w:tc>
        <w:tc>
          <w:tcPr>
            <w:tcW w:w="806" w:type="pct"/>
            <w:shd w:val="clear" w:color="auto" w:fill="auto"/>
            <w:noWrap/>
            <w:vAlign w:val="center"/>
          </w:tcPr>
          <w:p w14:paraId="6202DE1F"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158</w:t>
            </w:r>
          </w:p>
        </w:tc>
      </w:tr>
      <w:tr w:rsidR="00F164FD" w:rsidRPr="00590293" w14:paraId="6BDB154F" w14:textId="77777777" w:rsidTr="005D1F79">
        <w:trPr>
          <w:trHeight w:val="300"/>
        </w:trPr>
        <w:tc>
          <w:tcPr>
            <w:tcW w:w="346" w:type="pct"/>
            <w:shd w:val="clear" w:color="auto" w:fill="auto"/>
            <w:noWrap/>
            <w:vAlign w:val="center"/>
            <w:hideMark/>
          </w:tcPr>
          <w:p w14:paraId="3EEA76EB" w14:textId="77777777" w:rsidR="00F164FD" w:rsidRPr="00590293" w:rsidRDefault="00F164FD"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20.</w:t>
            </w:r>
          </w:p>
        </w:tc>
        <w:tc>
          <w:tcPr>
            <w:tcW w:w="847" w:type="pct"/>
            <w:shd w:val="clear" w:color="auto" w:fill="auto"/>
            <w:noWrap/>
            <w:vAlign w:val="center"/>
          </w:tcPr>
          <w:p w14:paraId="43E0E3BF" w14:textId="77777777" w:rsidR="00F164FD" w:rsidRPr="00590293" w:rsidRDefault="00F164FD" w:rsidP="005D1F79">
            <w:pPr>
              <w:spacing w:after="0" w:line="240" w:lineRule="auto"/>
              <w:jc w:val="left"/>
              <w:rPr>
                <w:rFonts w:cs="Arial"/>
                <w:color w:val="000000"/>
                <w:sz w:val="20"/>
              </w:rPr>
            </w:pPr>
            <w:r w:rsidRPr="00590293">
              <w:rPr>
                <w:rFonts w:cs="Arial"/>
                <w:color w:val="000000"/>
                <w:sz w:val="20"/>
              </w:rPr>
              <w:t>Wybudowanie Michałowo</w:t>
            </w:r>
          </w:p>
        </w:tc>
        <w:tc>
          <w:tcPr>
            <w:tcW w:w="1077" w:type="pct"/>
            <w:shd w:val="clear" w:color="auto" w:fill="auto"/>
            <w:noWrap/>
            <w:vAlign w:val="center"/>
          </w:tcPr>
          <w:p w14:paraId="258DF014"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107</w:t>
            </w:r>
          </w:p>
        </w:tc>
        <w:tc>
          <w:tcPr>
            <w:tcW w:w="1000" w:type="pct"/>
            <w:shd w:val="clear" w:color="auto" w:fill="auto"/>
            <w:noWrap/>
            <w:vAlign w:val="center"/>
          </w:tcPr>
          <w:p w14:paraId="513FF300"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340</w:t>
            </w:r>
          </w:p>
        </w:tc>
        <w:tc>
          <w:tcPr>
            <w:tcW w:w="924" w:type="pct"/>
            <w:shd w:val="clear" w:color="auto" w:fill="auto"/>
            <w:noWrap/>
            <w:vAlign w:val="center"/>
          </w:tcPr>
          <w:p w14:paraId="1D5A28A2"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37</w:t>
            </w:r>
          </w:p>
        </w:tc>
        <w:tc>
          <w:tcPr>
            <w:tcW w:w="806" w:type="pct"/>
            <w:shd w:val="clear" w:color="auto" w:fill="auto"/>
            <w:noWrap/>
            <w:vAlign w:val="center"/>
          </w:tcPr>
          <w:p w14:paraId="26D59C54" w14:textId="77777777" w:rsidR="00F164FD" w:rsidRPr="00590293" w:rsidRDefault="00F164FD" w:rsidP="005D1F79">
            <w:pPr>
              <w:spacing w:after="0" w:line="240" w:lineRule="auto"/>
              <w:jc w:val="right"/>
              <w:rPr>
                <w:rFonts w:cs="Arial"/>
                <w:color w:val="000000"/>
                <w:sz w:val="20"/>
              </w:rPr>
            </w:pPr>
            <w:r w:rsidRPr="00590293">
              <w:rPr>
                <w:rFonts w:cs="Arial"/>
                <w:color w:val="000000"/>
                <w:sz w:val="20"/>
              </w:rPr>
              <w:t>484</w:t>
            </w:r>
          </w:p>
        </w:tc>
      </w:tr>
      <w:tr w:rsidR="00F164FD" w:rsidRPr="00590293" w14:paraId="0168172E" w14:textId="77777777" w:rsidTr="005D1F79">
        <w:trPr>
          <w:trHeight w:val="300"/>
        </w:trPr>
        <w:tc>
          <w:tcPr>
            <w:tcW w:w="346" w:type="pct"/>
            <w:shd w:val="clear" w:color="auto" w:fill="auto"/>
            <w:noWrap/>
            <w:vAlign w:val="center"/>
            <w:hideMark/>
          </w:tcPr>
          <w:p w14:paraId="4ECD6CE3" w14:textId="77777777" w:rsidR="00F164FD" w:rsidRPr="00590293" w:rsidRDefault="00F164FD" w:rsidP="00E754E7">
            <w:pPr>
              <w:spacing w:after="0" w:line="240" w:lineRule="auto"/>
              <w:jc w:val="center"/>
              <w:rPr>
                <w:rFonts w:eastAsia="Times New Roman" w:cs="Arial"/>
                <w:sz w:val="20"/>
                <w:szCs w:val="20"/>
                <w:lang w:eastAsia="pl-PL"/>
              </w:rPr>
            </w:pPr>
          </w:p>
        </w:tc>
        <w:tc>
          <w:tcPr>
            <w:tcW w:w="847" w:type="pct"/>
            <w:shd w:val="clear" w:color="auto" w:fill="auto"/>
            <w:noWrap/>
            <w:vAlign w:val="center"/>
          </w:tcPr>
          <w:p w14:paraId="39D71D9A" w14:textId="77777777" w:rsidR="00F164FD" w:rsidRPr="00590293" w:rsidRDefault="005D1F79" w:rsidP="005D1F79">
            <w:pPr>
              <w:spacing w:after="0" w:line="240" w:lineRule="auto"/>
              <w:jc w:val="left"/>
              <w:rPr>
                <w:rFonts w:cs="Arial"/>
                <w:b/>
                <w:bCs/>
                <w:sz w:val="20"/>
              </w:rPr>
            </w:pPr>
            <w:r w:rsidRPr="00590293">
              <w:rPr>
                <w:rFonts w:cs="Arial"/>
                <w:b/>
                <w:bCs/>
                <w:sz w:val="20"/>
              </w:rPr>
              <w:t xml:space="preserve">Gmina </w:t>
            </w:r>
            <w:r w:rsidR="00F164FD" w:rsidRPr="00590293">
              <w:rPr>
                <w:rFonts w:cs="Arial"/>
                <w:b/>
                <w:bCs/>
                <w:sz w:val="20"/>
              </w:rPr>
              <w:t>Razem</w:t>
            </w:r>
          </w:p>
        </w:tc>
        <w:tc>
          <w:tcPr>
            <w:tcW w:w="1077" w:type="pct"/>
            <w:shd w:val="clear" w:color="auto" w:fill="auto"/>
            <w:noWrap/>
            <w:vAlign w:val="center"/>
          </w:tcPr>
          <w:p w14:paraId="0C976E52" w14:textId="2B7A77A4" w:rsidR="00F164FD" w:rsidRPr="00590293" w:rsidRDefault="00F164FD" w:rsidP="005D1F79">
            <w:pPr>
              <w:spacing w:after="0" w:line="240" w:lineRule="auto"/>
              <w:jc w:val="right"/>
              <w:rPr>
                <w:rFonts w:cs="Arial"/>
                <w:b/>
                <w:bCs/>
                <w:sz w:val="20"/>
              </w:rPr>
            </w:pPr>
            <w:r w:rsidRPr="00590293">
              <w:rPr>
                <w:rFonts w:cs="Arial"/>
                <w:b/>
                <w:bCs/>
                <w:sz w:val="20"/>
              </w:rPr>
              <w:t>18</w:t>
            </w:r>
            <w:r w:rsidR="0089604E">
              <w:rPr>
                <w:rFonts w:cs="Arial"/>
                <w:b/>
                <w:bCs/>
                <w:sz w:val="20"/>
              </w:rPr>
              <w:t xml:space="preserve">  </w:t>
            </w:r>
            <w:r w:rsidRPr="00590293">
              <w:rPr>
                <w:rFonts w:cs="Arial"/>
                <w:b/>
                <w:bCs/>
                <w:sz w:val="20"/>
              </w:rPr>
              <w:t>74</w:t>
            </w:r>
          </w:p>
        </w:tc>
        <w:tc>
          <w:tcPr>
            <w:tcW w:w="1000" w:type="pct"/>
            <w:shd w:val="clear" w:color="auto" w:fill="auto"/>
            <w:noWrap/>
            <w:vAlign w:val="center"/>
          </w:tcPr>
          <w:p w14:paraId="286FFD4F" w14:textId="77777777" w:rsidR="00F164FD" w:rsidRPr="00590293" w:rsidRDefault="00F164FD" w:rsidP="005D1F79">
            <w:pPr>
              <w:spacing w:after="0" w:line="240" w:lineRule="auto"/>
              <w:jc w:val="right"/>
              <w:rPr>
                <w:rFonts w:cs="Arial"/>
                <w:b/>
                <w:bCs/>
                <w:sz w:val="20"/>
              </w:rPr>
            </w:pPr>
            <w:r w:rsidRPr="00590293">
              <w:rPr>
                <w:rFonts w:cs="Arial"/>
                <w:b/>
                <w:bCs/>
                <w:sz w:val="20"/>
              </w:rPr>
              <w:t>5504</w:t>
            </w:r>
          </w:p>
        </w:tc>
        <w:tc>
          <w:tcPr>
            <w:tcW w:w="924" w:type="pct"/>
            <w:shd w:val="clear" w:color="auto" w:fill="auto"/>
            <w:noWrap/>
            <w:vAlign w:val="center"/>
          </w:tcPr>
          <w:p w14:paraId="6B55780B" w14:textId="77777777" w:rsidR="00F164FD" w:rsidRPr="00590293" w:rsidRDefault="00F164FD" w:rsidP="005D1F79">
            <w:pPr>
              <w:spacing w:after="0" w:line="240" w:lineRule="auto"/>
              <w:jc w:val="right"/>
              <w:rPr>
                <w:rFonts w:cs="Arial"/>
                <w:b/>
                <w:bCs/>
                <w:sz w:val="20"/>
              </w:rPr>
            </w:pPr>
            <w:r w:rsidRPr="00590293">
              <w:rPr>
                <w:rFonts w:cs="Arial"/>
                <w:b/>
                <w:bCs/>
                <w:sz w:val="20"/>
              </w:rPr>
              <w:t>735</w:t>
            </w:r>
          </w:p>
        </w:tc>
        <w:tc>
          <w:tcPr>
            <w:tcW w:w="806" w:type="pct"/>
            <w:shd w:val="clear" w:color="auto" w:fill="auto"/>
            <w:noWrap/>
            <w:vAlign w:val="center"/>
          </w:tcPr>
          <w:p w14:paraId="48EB2E9D" w14:textId="77777777" w:rsidR="00F164FD" w:rsidRPr="00590293" w:rsidRDefault="00F164FD" w:rsidP="005D1F79">
            <w:pPr>
              <w:spacing w:after="0" w:line="240" w:lineRule="auto"/>
              <w:jc w:val="right"/>
              <w:rPr>
                <w:rFonts w:cs="Arial"/>
                <w:b/>
                <w:bCs/>
                <w:sz w:val="20"/>
              </w:rPr>
            </w:pPr>
            <w:r w:rsidRPr="00590293">
              <w:rPr>
                <w:rFonts w:cs="Arial"/>
                <w:b/>
                <w:bCs/>
                <w:sz w:val="20"/>
              </w:rPr>
              <w:t>8113</w:t>
            </w:r>
          </w:p>
        </w:tc>
      </w:tr>
    </w:tbl>
    <w:p w14:paraId="114DE088" w14:textId="77777777" w:rsidR="007B645C" w:rsidRPr="00590293" w:rsidRDefault="007B645C" w:rsidP="004E2BBB">
      <w:pPr>
        <w:spacing w:after="120"/>
        <w:rPr>
          <w:rFonts w:cs="Arial"/>
          <w:i/>
          <w:sz w:val="20"/>
        </w:rPr>
      </w:pPr>
      <w:r w:rsidRPr="00590293">
        <w:rPr>
          <w:rFonts w:cs="Arial"/>
          <w:sz w:val="20"/>
        </w:rPr>
        <w:t xml:space="preserve">Źródło: </w:t>
      </w:r>
      <w:r w:rsidRPr="00590293">
        <w:rPr>
          <w:rFonts w:cs="Arial"/>
          <w:i/>
          <w:sz w:val="20"/>
        </w:rPr>
        <w:t xml:space="preserve">Opracowanie własne na podstawie danych Urzędu Gminy </w:t>
      </w:r>
      <w:r w:rsidR="005D1F79" w:rsidRPr="00590293">
        <w:rPr>
          <w:rFonts w:cs="Arial"/>
          <w:i/>
          <w:sz w:val="20"/>
        </w:rPr>
        <w:t>Brodnica</w:t>
      </w:r>
    </w:p>
    <w:p w14:paraId="73AB8A4F" w14:textId="0F4A6B0B" w:rsidR="00053087" w:rsidRPr="00590293" w:rsidRDefault="004E2BBB" w:rsidP="004E2BBB">
      <w:pPr>
        <w:pStyle w:val="Legenda"/>
        <w:rPr>
          <w:rFonts w:cs="Arial"/>
        </w:rPr>
      </w:pPr>
      <w:bookmarkStart w:id="42" w:name="_Toc515725494"/>
      <w:r>
        <w:t xml:space="preserve">Tabela </w:t>
      </w:r>
      <w:fldSimple w:instr=" SEQ Tabela \* ARABIC ">
        <w:r w:rsidR="0070708B">
          <w:rPr>
            <w:noProof/>
          </w:rPr>
          <w:t>6</w:t>
        </w:r>
      </w:fldSimple>
      <w:r>
        <w:t xml:space="preserve">. </w:t>
      </w:r>
      <w:r w:rsidRPr="008676AD">
        <w:t>Bezrobocie na terenie gminy Brodnica (wg stanu na dzień 31.12.2016 r.)</w:t>
      </w:r>
      <w:bookmarkEnd w:id="42"/>
    </w:p>
    <w:tbl>
      <w:tblPr>
        <w:tblW w:w="5018" w:type="pct"/>
        <w:jc w:val="center"/>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ayout w:type="fixed"/>
        <w:tblCellMar>
          <w:left w:w="70" w:type="dxa"/>
          <w:right w:w="70" w:type="dxa"/>
        </w:tblCellMar>
        <w:tblLook w:val="04A0" w:firstRow="1" w:lastRow="0" w:firstColumn="1" w:lastColumn="0" w:noHBand="0" w:noVBand="1"/>
      </w:tblPr>
      <w:tblGrid>
        <w:gridCol w:w="644"/>
        <w:gridCol w:w="1535"/>
        <w:gridCol w:w="3345"/>
        <w:gridCol w:w="3571"/>
      </w:tblGrid>
      <w:tr w:rsidR="005D1F79" w:rsidRPr="00590293" w14:paraId="4DDF2CB7" w14:textId="77777777" w:rsidTr="00AF2937">
        <w:trPr>
          <w:trHeight w:val="300"/>
          <w:tblHeader/>
          <w:jc w:val="center"/>
        </w:trPr>
        <w:tc>
          <w:tcPr>
            <w:tcW w:w="3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16E5FA4A" w14:textId="77777777" w:rsidR="005D1F79" w:rsidRPr="00590293" w:rsidRDefault="005D1F79" w:rsidP="00E754E7">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L. p.</w:t>
            </w:r>
          </w:p>
        </w:tc>
        <w:tc>
          <w:tcPr>
            <w:tcW w:w="8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0FBFB53D" w14:textId="77777777" w:rsidR="005D1F79" w:rsidRPr="00590293" w:rsidRDefault="005D1F79"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Sołectwo</w:t>
            </w:r>
          </w:p>
        </w:tc>
        <w:tc>
          <w:tcPr>
            <w:tcW w:w="18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48989C28" w14:textId="77777777" w:rsidR="005D1F79" w:rsidRPr="00590293" w:rsidRDefault="005D1F79" w:rsidP="005D1F79">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Liczba osób bezrobotnych</w:t>
            </w:r>
          </w:p>
        </w:tc>
        <w:tc>
          <w:tcPr>
            <w:tcW w:w="19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21AB90CF" w14:textId="77777777" w:rsidR="005D1F79" w:rsidRPr="00590293" w:rsidRDefault="005D1F79"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 Liczba osób bezrobotnych pozostających bez pracy 12 mies. i dłużej</w:t>
            </w:r>
          </w:p>
        </w:tc>
      </w:tr>
      <w:tr w:rsidR="00873F0F" w:rsidRPr="00590293" w14:paraId="19EFBF2A" w14:textId="77777777" w:rsidTr="00873F0F">
        <w:trPr>
          <w:trHeight w:val="300"/>
          <w:jc w:val="center"/>
        </w:trPr>
        <w:tc>
          <w:tcPr>
            <w:tcW w:w="354" w:type="pct"/>
            <w:tcBorders>
              <w:top w:val="single" w:sz="4" w:space="0" w:color="FFFFFF" w:themeColor="background1"/>
            </w:tcBorders>
            <w:shd w:val="clear" w:color="auto" w:fill="auto"/>
            <w:noWrap/>
            <w:vAlign w:val="center"/>
            <w:hideMark/>
          </w:tcPr>
          <w:p w14:paraId="05C34851"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w:t>
            </w:r>
          </w:p>
        </w:tc>
        <w:tc>
          <w:tcPr>
            <w:tcW w:w="844" w:type="pct"/>
            <w:tcBorders>
              <w:top w:val="single" w:sz="4" w:space="0" w:color="FFFFFF" w:themeColor="background1"/>
            </w:tcBorders>
            <w:shd w:val="clear" w:color="auto" w:fill="auto"/>
            <w:noWrap/>
            <w:vAlign w:val="center"/>
          </w:tcPr>
          <w:p w14:paraId="2FBA0B1E"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Cielęta</w:t>
            </w:r>
          </w:p>
        </w:tc>
        <w:tc>
          <w:tcPr>
            <w:tcW w:w="1839" w:type="pct"/>
            <w:tcBorders>
              <w:top w:val="single" w:sz="4" w:space="0" w:color="FFFFFF" w:themeColor="background1"/>
            </w:tcBorders>
            <w:vAlign w:val="center"/>
          </w:tcPr>
          <w:p w14:paraId="0F494083" w14:textId="77777777" w:rsidR="00873F0F" w:rsidRPr="00590293" w:rsidRDefault="00873F0F" w:rsidP="00873F0F">
            <w:pPr>
              <w:spacing w:after="0" w:line="240" w:lineRule="auto"/>
              <w:jc w:val="right"/>
              <w:rPr>
                <w:rFonts w:cs="Arial"/>
                <w:sz w:val="20"/>
              </w:rPr>
            </w:pPr>
            <w:r w:rsidRPr="00590293">
              <w:rPr>
                <w:rFonts w:cs="Arial"/>
                <w:sz w:val="20"/>
              </w:rPr>
              <w:t>34</w:t>
            </w:r>
          </w:p>
        </w:tc>
        <w:tc>
          <w:tcPr>
            <w:tcW w:w="1963" w:type="pct"/>
            <w:tcBorders>
              <w:top w:val="single" w:sz="4" w:space="0" w:color="FFFFFF" w:themeColor="background1"/>
            </w:tcBorders>
            <w:shd w:val="clear" w:color="auto" w:fill="auto"/>
            <w:noWrap/>
            <w:vAlign w:val="center"/>
          </w:tcPr>
          <w:p w14:paraId="083CA76D" w14:textId="77777777" w:rsidR="00873F0F" w:rsidRPr="00590293" w:rsidRDefault="00873F0F" w:rsidP="00873F0F">
            <w:pPr>
              <w:spacing w:after="0" w:line="240" w:lineRule="auto"/>
              <w:jc w:val="right"/>
              <w:rPr>
                <w:rFonts w:cs="Arial"/>
                <w:sz w:val="20"/>
              </w:rPr>
            </w:pPr>
            <w:r w:rsidRPr="00590293">
              <w:rPr>
                <w:rFonts w:cs="Arial"/>
                <w:sz w:val="20"/>
              </w:rPr>
              <w:t>9</w:t>
            </w:r>
          </w:p>
        </w:tc>
      </w:tr>
      <w:tr w:rsidR="00873F0F" w:rsidRPr="00590293" w14:paraId="7B8C4CBF" w14:textId="77777777" w:rsidTr="00873F0F">
        <w:trPr>
          <w:trHeight w:val="300"/>
          <w:jc w:val="center"/>
        </w:trPr>
        <w:tc>
          <w:tcPr>
            <w:tcW w:w="354" w:type="pct"/>
            <w:shd w:val="clear" w:color="auto" w:fill="auto"/>
            <w:noWrap/>
            <w:vAlign w:val="center"/>
            <w:hideMark/>
          </w:tcPr>
          <w:p w14:paraId="1D857B70"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2.</w:t>
            </w:r>
          </w:p>
        </w:tc>
        <w:tc>
          <w:tcPr>
            <w:tcW w:w="844" w:type="pct"/>
            <w:shd w:val="clear" w:color="auto" w:fill="auto"/>
            <w:noWrap/>
            <w:vAlign w:val="center"/>
          </w:tcPr>
          <w:p w14:paraId="24DD2E9D"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Dzierżno</w:t>
            </w:r>
          </w:p>
        </w:tc>
        <w:tc>
          <w:tcPr>
            <w:tcW w:w="1839" w:type="pct"/>
            <w:vAlign w:val="center"/>
          </w:tcPr>
          <w:p w14:paraId="5451F5FB" w14:textId="77777777" w:rsidR="00873F0F" w:rsidRPr="00590293" w:rsidRDefault="00873F0F" w:rsidP="00873F0F">
            <w:pPr>
              <w:spacing w:after="0" w:line="240" w:lineRule="auto"/>
              <w:jc w:val="right"/>
              <w:rPr>
                <w:rFonts w:cs="Arial"/>
                <w:sz w:val="20"/>
              </w:rPr>
            </w:pPr>
            <w:r w:rsidRPr="00590293">
              <w:rPr>
                <w:rFonts w:cs="Arial"/>
                <w:sz w:val="20"/>
              </w:rPr>
              <w:t>5</w:t>
            </w:r>
          </w:p>
        </w:tc>
        <w:tc>
          <w:tcPr>
            <w:tcW w:w="1963" w:type="pct"/>
            <w:shd w:val="clear" w:color="auto" w:fill="auto"/>
            <w:noWrap/>
            <w:vAlign w:val="center"/>
          </w:tcPr>
          <w:p w14:paraId="675679D2" w14:textId="77777777" w:rsidR="00873F0F" w:rsidRPr="00590293" w:rsidRDefault="00873F0F" w:rsidP="00873F0F">
            <w:pPr>
              <w:spacing w:after="0" w:line="240" w:lineRule="auto"/>
              <w:jc w:val="right"/>
              <w:rPr>
                <w:rFonts w:cs="Arial"/>
                <w:sz w:val="20"/>
              </w:rPr>
            </w:pPr>
            <w:r w:rsidRPr="00590293">
              <w:rPr>
                <w:rFonts w:cs="Arial"/>
                <w:sz w:val="20"/>
              </w:rPr>
              <w:t>4</w:t>
            </w:r>
          </w:p>
        </w:tc>
      </w:tr>
      <w:tr w:rsidR="00873F0F" w:rsidRPr="00590293" w14:paraId="3525F4D1" w14:textId="77777777" w:rsidTr="00873F0F">
        <w:trPr>
          <w:trHeight w:val="300"/>
          <w:jc w:val="center"/>
        </w:trPr>
        <w:tc>
          <w:tcPr>
            <w:tcW w:w="354" w:type="pct"/>
            <w:shd w:val="clear" w:color="auto" w:fill="auto"/>
            <w:noWrap/>
            <w:vAlign w:val="center"/>
            <w:hideMark/>
          </w:tcPr>
          <w:p w14:paraId="506924F6"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3.</w:t>
            </w:r>
          </w:p>
        </w:tc>
        <w:tc>
          <w:tcPr>
            <w:tcW w:w="844" w:type="pct"/>
            <w:shd w:val="clear" w:color="auto" w:fill="auto"/>
            <w:noWrap/>
            <w:vAlign w:val="center"/>
          </w:tcPr>
          <w:p w14:paraId="6CBBC8A8"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Gorczenica</w:t>
            </w:r>
          </w:p>
        </w:tc>
        <w:tc>
          <w:tcPr>
            <w:tcW w:w="1839" w:type="pct"/>
            <w:vAlign w:val="center"/>
          </w:tcPr>
          <w:p w14:paraId="7B0DC652" w14:textId="77777777" w:rsidR="00873F0F" w:rsidRPr="00590293" w:rsidRDefault="00873F0F" w:rsidP="00873F0F">
            <w:pPr>
              <w:spacing w:after="0" w:line="240" w:lineRule="auto"/>
              <w:jc w:val="right"/>
              <w:rPr>
                <w:rFonts w:cs="Arial"/>
                <w:sz w:val="20"/>
              </w:rPr>
            </w:pPr>
            <w:r w:rsidRPr="00590293">
              <w:rPr>
                <w:rFonts w:cs="Arial"/>
                <w:sz w:val="20"/>
              </w:rPr>
              <w:t>28</w:t>
            </w:r>
          </w:p>
        </w:tc>
        <w:tc>
          <w:tcPr>
            <w:tcW w:w="1963" w:type="pct"/>
            <w:shd w:val="clear" w:color="auto" w:fill="auto"/>
            <w:noWrap/>
            <w:vAlign w:val="center"/>
          </w:tcPr>
          <w:p w14:paraId="5A7E2A34" w14:textId="77777777" w:rsidR="00873F0F" w:rsidRPr="00590293" w:rsidRDefault="00873F0F" w:rsidP="00873F0F">
            <w:pPr>
              <w:spacing w:after="0" w:line="240" w:lineRule="auto"/>
              <w:jc w:val="right"/>
              <w:rPr>
                <w:rFonts w:cs="Arial"/>
                <w:sz w:val="20"/>
              </w:rPr>
            </w:pPr>
            <w:r w:rsidRPr="00590293">
              <w:rPr>
                <w:rFonts w:cs="Arial"/>
                <w:sz w:val="20"/>
              </w:rPr>
              <w:t>13</w:t>
            </w:r>
          </w:p>
        </w:tc>
      </w:tr>
      <w:tr w:rsidR="00873F0F" w:rsidRPr="00590293" w14:paraId="60170689" w14:textId="77777777" w:rsidTr="00873F0F">
        <w:trPr>
          <w:trHeight w:val="300"/>
          <w:jc w:val="center"/>
        </w:trPr>
        <w:tc>
          <w:tcPr>
            <w:tcW w:w="354" w:type="pct"/>
            <w:shd w:val="clear" w:color="auto" w:fill="auto"/>
            <w:noWrap/>
            <w:vAlign w:val="center"/>
            <w:hideMark/>
          </w:tcPr>
          <w:p w14:paraId="0C2DCD4C"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4.</w:t>
            </w:r>
          </w:p>
        </w:tc>
        <w:tc>
          <w:tcPr>
            <w:tcW w:w="844" w:type="pct"/>
            <w:shd w:val="clear" w:color="auto" w:fill="auto"/>
            <w:noWrap/>
            <w:vAlign w:val="center"/>
          </w:tcPr>
          <w:p w14:paraId="54298824"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Gorczeniczka</w:t>
            </w:r>
          </w:p>
        </w:tc>
        <w:tc>
          <w:tcPr>
            <w:tcW w:w="1839" w:type="pct"/>
            <w:vAlign w:val="center"/>
          </w:tcPr>
          <w:p w14:paraId="5858BB5F" w14:textId="77777777" w:rsidR="00873F0F" w:rsidRPr="00590293" w:rsidRDefault="00873F0F" w:rsidP="00873F0F">
            <w:pPr>
              <w:spacing w:after="0" w:line="240" w:lineRule="auto"/>
              <w:jc w:val="right"/>
              <w:rPr>
                <w:rFonts w:cs="Arial"/>
                <w:sz w:val="20"/>
              </w:rPr>
            </w:pPr>
            <w:r w:rsidRPr="00590293">
              <w:rPr>
                <w:rFonts w:cs="Arial"/>
                <w:sz w:val="20"/>
              </w:rPr>
              <w:t>3</w:t>
            </w:r>
          </w:p>
        </w:tc>
        <w:tc>
          <w:tcPr>
            <w:tcW w:w="1963" w:type="pct"/>
            <w:shd w:val="clear" w:color="auto" w:fill="auto"/>
            <w:noWrap/>
            <w:vAlign w:val="center"/>
          </w:tcPr>
          <w:p w14:paraId="5F1913BC" w14:textId="77777777" w:rsidR="00873F0F" w:rsidRPr="00590293" w:rsidRDefault="00873F0F" w:rsidP="00873F0F">
            <w:pPr>
              <w:spacing w:after="0" w:line="240" w:lineRule="auto"/>
              <w:jc w:val="right"/>
              <w:rPr>
                <w:rFonts w:cs="Arial"/>
                <w:sz w:val="20"/>
              </w:rPr>
            </w:pPr>
            <w:r w:rsidRPr="00590293">
              <w:rPr>
                <w:rFonts w:cs="Arial"/>
                <w:sz w:val="20"/>
              </w:rPr>
              <w:t>1</w:t>
            </w:r>
          </w:p>
        </w:tc>
      </w:tr>
      <w:tr w:rsidR="00873F0F" w:rsidRPr="00590293" w14:paraId="18EFCBB1" w14:textId="77777777" w:rsidTr="00873F0F">
        <w:trPr>
          <w:trHeight w:val="300"/>
          <w:jc w:val="center"/>
        </w:trPr>
        <w:tc>
          <w:tcPr>
            <w:tcW w:w="354" w:type="pct"/>
            <w:shd w:val="clear" w:color="auto" w:fill="auto"/>
            <w:noWrap/>
            <w:vAlign w:val="center"/>
            <w:hideMark/>
          </w:tcPr>
          <w:p w14:paraId="6E629D8B"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5.</w:t>
            </w:r>
          </w:p>
        </w:tc>
        <w:tc>
          <w:tcPr>
            <w:tcW w:w="844" w:type="pct"/>
            <w:shd w:val="clear" w:color="auto" w:fill="auto"/>
            <w:noWrap/>
            <w:vAlign w:val="center"/>
          </w:tcPr>
          <w:p w14:paraId="5842CD4A"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Gortatowo</w:t>
            </w:r>
          </w:p>
        </w:tc>
        <w:tc>
          <w:tcPr>
            <w:tcW w:w="1839" w:type="pct"/>
            <w:vAlign w:val="center"/>
          </w:tcPr>
          <w:p w14:paraId="15CA6A06" w14:textId="77777777" w:rsidR="00873F0F" w:rsidRPr="00590293" w:rsidRDefault="00873F0F" w:rsidP="00873F0F">
            <w:pPr>
              <w:spacing w:after="0" w:line="240" w:lineRule="auto"/>
              <w:jc w:val="right"/>
              <w:rPr>
                <w:rFonts w:cs="Arial"/>
                <w:sz w:val="20"/>
              </w:rPr>
            </w:pPr>
            <w:r w:rsidRPr="00590293">
              <w:rPr>
                <w:rFonts w:cs="Arial"/>
                <w:sz w:val="20"/>
              </w:rPr>
              <w:t>5</w:t>
            </w:r>
          </w:p>
        </w:tc>
        <w:tc>
          <w:tcPr>
            <w:tcW w:w="1963" w:type="pct"/>
            <w:shd w:val="clear" w:color="auto" w:fill="auto"/>
            <w:noWrap/>
            <w:vAlign w:val="center"/>
          </w:tcPr>
          <w:p w14:paraId="11522F5D" w14:textId="77777777" w:rsidR="00873F0F" w:rsidRPr="00590293" w:rsidRDefault="00873F0F" w:rsidP="00873F0F">
            <w:pPr>
              <w:spacing w:after="0" w:line="240" w:lineRule="auto"/>
              <w:jc w:val="right"/>
              <w:rPr>
                <w:rFonts w:cs="Arial"/>
                <w:sz w:val="20"/>
              </w:rPr>
            </w:pPr>
            <w:r w:rsidRPr="00590293">
              <w:rPr>
                <w:rFonts w:cs="Arial"/>
                <w:sz w:val="20"/>
              </w:rPr>
              <w:t>1</w:t>
            </w:r>
          </w:p>
        </w:tc>
      </w:tr>
      <w:tr w:rsidR="00873F0F" w:rsidRPr="00590293" w14:paraId="43E9A446" w14:textId="77777777" w:rsidTr="00873F0F">
        <w:trPr>
          <w:trHeight w:val="300"/>
          <w:jc w:val="center"/>
        </w:trPr>
        <w:tc>
          <w:tcPr>
            <w:tcW w:w="354" w:type="pct"/>
            <w:shd w:val="clear" w:color="auto" w:fill="auto"/>
            <w:noWrap/>
            <w:vAlign w:val="center"/>
            <w:hideMark/>
          </w:tcPr>
          <w:p w14:paraId="42661506"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6.</w:t>
            </w:r>
          </w:p>
        </w:tc>
        <w:tc>
          <w:tcPr>
            <w:tcW w:w="844" w:type="pct"/>
            <w:shd w:val="clear" w:color="auto" w:fill="auto"/>
            <w:noWrap/>
            <w:vAlign w:val="center"/>
          </w:tcPr>
          <w:p w14:paraId="61416B35"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Karbowo</w:t>
            </w:r>
          </w:p>
        </w:tc>
        <w:tc>
          <w:tcPr>
            <w:tcW w:w="1839" w:type="pct"/>
            <w:vAlign w:val="center"/>
          </w:tcPr>
          <w:p w14:paraId="25BABCE7" w14:textId="77777777" w:rsidR="00873F0F" w:rsidRPr="00590293" w:rsidRDefault="00873F0F" w:rsidP="00873F0F">
            <w:pPr>
              <w:spacing w:after="0" w:line="240" w:lineRule="auto"/>
              <w:jc w:val="right"/>
              <w:rPr>
                <w:rFonts w:cs="Arial"/>
                <w:sz w:val="20"/>
              </w:rPr>
            </w:pPr>
            <w:r w:rsidRPr="00590293">
              <w:rPr>
                <w:rFonts w:cs="Arial"/>
                <w:sz w:val="20"/>
              </w:rPr>
              <w:t>35</w:t>
            </w:r>
          </w:p>
        </w:tc>
        <w:tc>
          <w:tcPr>
            <w:tcW w:w="1963" w:type="pct"/>
            <w:shd w:val="clear" w:color="auto" w:fill="auto"/>
            <w:noWrap/>
            <w:vAlign w:val="center"/>
          </w:tcPr>
          <w:p w14:paraId="07EDABEF" w14:textId="77777777" w:rsidR="00873F0F" w:rsidRPr="00590293" w:rsidRDefault="00873F0F" w:rsidP="00873F0F">
            <w:pPr>
              <w:spacing w:after="0" w:line="240" w:lineRule="auto"/>
              <w:jc w:val="right"/>
              <w:rPr>
                <w:rFonts w:cs="Arial"/>
                <w:sz w:val="20"/>
              </w:rPr>
            </w:pPr>
            <w:r w:rsidRPr="00590293">
              <w:rPr>
                <w:rFonts w:cs="Arial"/>
                <w:sz w:val="20"/>
              </w:rPr>
              <w:t>14</w:t>
            </w:r>
          </w:p>
        </w:tc>
      </w:tr>
      <w:tr w:rsidR="00873F0F" w:rsidRPr="00590293" w14:paraId="65A8E8DA" w14:textId="77777777" w:rsidTr="00873F0F">
        <w:trPr>
          <w:trHeight w:val="300"/>
          <w:jc w:val="center"/>
        </w:trPr>
        <w:tc>
          <w:tcPr>
            <w:tcW w:w="354" w:type="pct"/>
            <w:shd w:val="clear" w:color="auto" w:fill="auto"/>
            <w:noWrap/>
            <w:vAlign w:val="center"/>
            <w:hideMark/>
          </w:tcPr>
          <w:p w14:paraId="754FF0F6"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7.</w:t>
            </w:r>
          </w:p>
        </w:tc>
        <w:tc>
          <w:tcPr>
            <w:tcW w:w="844" w:type="pct"/>
            <w:shd w:val="clear" w:color="auto" w:fill="auto"/>
            <w:noWrap/>
            <w:vAlign w:val="center"/>
          </w:tcPr>
          <w:p w14:paraId="16DBFDEA"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Kominy</w:t>
            </w:r>
          </w:p>
        </w:tc>
        <w:tc>
          <w:tcPr>
            <w:tcW w:w="1839" w:type="pct"/>
            <w:vAlign w:val="center"/>
          </w:tcPr>
          <w:p w14:paraId="10A8A6E5" w14:textId="77777777" w:rsidR="00873F0F" w:rsidRPr="00590293" w:rsidRDefault="00873F0F" w:rsidP="00873F0F">
            <w:pPr>
              <w:spacing w:after="0" w:line="240" w:lineRule="auto"/>
              <w:jc w:val="right"/>
              <w:rPr>
                <w:rFonts w:cs="Arial"/>
                <w:sz w:val="20"/>
              </w:rPr>
            </w:pPr>
            <w:r w:rsidRPr="00590293">
              <w:rPr>
                <w:rFonts w:cs="Arial"/>
                <w:sz w:val="20"/>
              </w:rPr>
              <w:t>9</w:t>
            </w:r>
          </w:p>
        </w:tc>
        <w:tc>
          <w:tcPr>
            <w:tcW w:w="1963" w:type="pct"/>
            <w:shd w:val="clear" w:color="auto" w:fill="auto"/>
            <w:noWrap/>
            <w:vAlign w:val="center"/>
          </w:tcPr>
          <w:p w14:paraId="31174B1A" w14:textId="77777777" w:rsidR="00873F0F" w:rsidRPr="00590293" w:rsidRDefault="00873F0F" w:rsidP="00873F0F">
            <w:pPr>
              <w:spacing w:after="0" w:line="240" w:lineRule="auto"/>
              <w:jc w:val="right"/>
              <w:rPr>
                <w:rFonts w:cs="Arial"/>
                <w:sz w:val="20"/>
              </w:rPr>
            </w:pPr>
            <w:r w:rsidRPr="00590293">
              <w:rPr>
                <w:rFonts w:cs="Arial"/>
                <w:sz w:val="20"/>
              </w:rPr>
              <w:t>5</w:t>
            </w:r>
          </w:p>
        </w:tc>
      </w:tr>
      <w:tr w:rsidR="00873F0F" w:rsidRPr="00590293" w14:paraId="11EC3B59" w14:textId="77777777" w:rsidTr="00873F0F">
        <w:trPr>
          <w:trHeight w:val="300"/>
          <w:jc w:val="center"/>
        </w:trPr>
        <w:tc>
          <w:tcPr>
            <w:tcW w:w="354" w:type="pct"/>
            <w:shd w:val="clear" w:color="auto" w:fill="auto"/>
            <w:noWrap/>
            <w:vAlign w:val="center"/>
            <w:hideMark/>
          </w:tcPr>
          <w:p w14:paraId="1BF9ED2E"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8.</w:t>
            </w:r>
          </w:p>
        </w:tc>
        <w:tc>
          <w:tcPr>
            <w:tcW w:w="844" w:type="pct"/>
            <w:shd w:val="clear" w:color="auto" w:fill="auto"/>
            <w:noWrap/>
            <w:vAlign w:val="center"/>
          </w:tcPr>
          <w:p w14:paraId="5E0CCC76"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Kozi Róg</w:t>
            </w:r>
          </w:p>
        </w:tc>
        <w:tc>
          <w:tcPr>
            <w:tcW w:w="1839" w:type="pct"/>
            <w:vAlign w:val="center"/>
          </w:tcPr>
          <w:p w14:paraId="2C0CA109" w14:textId="77777777" w:rsidR="00873F0F" w:rsidRPr="00590293" w:rsidRDefault="00873F0F" w:rsidP="00873F0F">
            <w:pPr>
              <w:spacing w:after="0" w:line="240" w:lineRule="auto"/>
              <w:jc w:val="right"/>
              <w:rPr>
                <w:rFonts w:cs="Arial"/>
                <w:sz w:val="20"/>
              </w:rPr>
            </w:pPr>
            <w:r w:rsidRPr="00590293">
              <w:rPr>
                <w:rFonts w:cs="Arial"/>
                <w:sz w:val="20"/>
              </w:rPr>
              <w:t>3</w:t>
            </w:r>
          </w:p>
        </w:tc>
        <w:tc>
          <w:tcPr>
            <w:tcW w:w="1963" w:type="pct"/>
            <w:shd w:val="clear" w:color="auto" w:fill="auto"/>
            <w:noWrap/>
            <w:vAlign w:val="center"/>
          </w:tcPr>
          <w:p w14:paraId="7B8AABC2" w14:textId="77777777" w:rsidR="00873F0F" w:rsidRPr="00590293" w:rsidRDefault="00873F0F" w:rsidP="00873F0F">
            <w:pPr>
              <w:spacing w:after="0" w:line="240" w:lineRule="auto"/>
              <w:jc w:val="right"/>
              <w:rPr>
                <w:rFonts w:cs="Arial"/>
                <w:sz w:val="20"/>
              </w:rPr>
            </w:pPr>
            <w:r w:rsidRPr="00590293">
              <w:rPr>
                <w:rFonts w:cs="Arial"/>
                <w:sz w:val="20"/>
              </w:rPr>
              <w:t>0</w:t>
            </w:r>
          </w:p>
        </w:tc>
      </w:tr>
      <w:tr w:rsidR="00873F0F" w:rsidRPr="00590293" w14:paraId="574D7205" w14:textId="77777777" w:rsidTr="00873F0F">
        <w:trPr>
          <w:trHeight w:val="300"/>
          <w:jc w:val="center"/>
        </w:trPr>
        <w:tc>
          <w:tcPr>
            <w:tcW w:w="354" w:type="pct"/>
            <w:shd w:val="clear" w:color="auto" w:fill="auto"/>
            <w:noWrap/>
            <w:vAlign w:val="center"/>
            <w:hideMark/>
          </w:tcPr>
          <w:p w14:paraId="2EAD8133"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9.</w:t>
            </w:r>
          </w:p>
        </w:tc>
        <w:tc>
          <w:tcPr>
            <w:tcW w:w="844" w:type="pct"/>
            <w:shd w:val="clear" w:color="auto" w:fill="auto"/>
            <w:noWrap/>
            <w:vAlign w:val="center"/>
          </w:tcPr>
          <w:p w14:paraId="51426063"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Kruszynki</w:t>
            </w:r>
          </w:p>
        </w:tc>
        <w:tc>
          <w:tcPr>
            <w:tcW w:w="1839" w:type="pct"/>
            <w:vAlign w:val="center"/>
          </w:tcPr>
          <w:p w14:paraId="7A788E27" w14:textId="77777777" w:rsidR="00873F0F" w:rsidRPr="00590293" w:rsidRDefault="00873F0F" w:rsidP="00873F0F">
            <w:pPr>
              <w:spacing w:after="0" w:line="240" w:lineRule="auto"/>
              <w:jc w:val="right"/>
              <w:rPr>
                <w:rFonts w:cs="Arial"/>
                <w:sz w:val="20"/>
              </w:rPr>
            </w:pPr>
            <w:r w:rsidRPr="00590293">
              <w:rPr>
                <w:rFonts w:cs="Arial"/>
                <w:sz w:val="20"/>
              </w:rPr>
              <w:t>15</w:t>
            </w:r>
          </w:p>
        </w:tc>
        <w:tc>
          <w:tcPr>
            <w:tcW w:w="1963" w:type="pct"/>
            <w:shd w:val="clear" w:color="auto" w:fill="auto"/>
            <w:noWrap/>
            <w:vAlign w:val="center"/>
          </w:tcPr>
          <w:p w14:paraId="7DF26659" w14:textId="77777777" w:rsidR="00873F0F" w:rsidRPr="00590293" w:rsidRDefault="00873F0F" w:rsidP="00873F0F">
            <w:pPr>
              <w:spacing w:after="0" w:line="240" w:lineRule="auto"/>
              <w:jc w:val="right"/>
              <w:rPr>
                <w:rFonts w:cs="Arial"/>
                <w:sz w:val="20"/>
              </w:rPr>
            </w:pPr>
            <w:r w:rsidRPr="00590293">
              <w:rPr>
                <w:rFonts w:cs="Arial"/>
                <w:sz w:val="20"/>
              </w:rPr>
              <w:t>7</w:t>
            </w:r>
          </w:p>
        </w:tc>
      </w:tr>
      <w:tr w:rsidR="00873F0F" w:rsidRPr="00590293" w14:paraId="127C865E" w14:textId="77777777" w:rsidTr="00873F0F">
        <w:trPr>
          <w:trHeight w:val="300"/>
          <w:jc w:val="center"/>
        </w:trPr>
        <w:tc>
          <w:tcPr>
            <w:tcW w:w="354" w:type="pct"/>
            <w:shd w:val="clear" w:color="auto" w:fill="auto"/>
            <w:noWrap/>
            <w:vAlign w:val="center"/>
            <w:hideMark/>
          </w:tcPr>
          <w:p w14:paraId="511C163D"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10.</w:t>
            </w:r>
          </w:p>
        </w:tc>
        <w:tc>
          <w:tcPr>
            <w:tcW w:w="844" w:type="pct"/>
            <w:shd w:val="clear" w:color="auto" w:fill="auto"/>
            <w:noWrap/>
            <w:vAlign w:val="center"/>
          </w:tcPr>
          <w:p w14:paraId="3D8DF5A1"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Moczadła</w:t>
            </w:r>
          </w:p>
        </w:tc>
        <w:tc>
          <w:tcPr>
            <w:tcW w:w="1839" w:type="pct"/>
            <w:vAlign w:val="center"/>
          </w:tcPr>
          <w:p w14:paraId="0A1508AB" w14:textId="77777777" w:rsidR="00873F0F" w:rsidRPr="00590293" w:rsidRDefault="00873F0F" w:rsidP="00873F0F">
            <w:pPr>
              <w:spacing w:after="0" w:line="240" w:lineRule="auto"/>
              <w:jc w:val="right"/>
              <w:rPr>
                <w:rFonts w:cs="Arial"/>
                <w:sz w:val="20"/>
              </w:rPr>
            </w:pPr>
            <w:r w:rsidRPr="00590293">
              <w:rPr>
                <w:rFonts w:cs="Arial"/>
                <w:sz w:val="20"/>
              </w:rPr>
              <w:t>14</w:t>
            </w:r>
          </w:p>
        </w:tc>
        <w:tc>
          <w:tcPr>
            <w:tcW w:w="1963" w:type="pct"/>
            <w:shd w:val="clear" w:color="auto" w:fill="auto"/>
            <w:noWrap/>
            <w:vAlign w:val="center"/>
          </w:tcPr>
          <w:p w14:paraId="63FA402A" w14:textId="77777777" w:rsidR="00873F0F" w:rsidRPr="00590293" w:rsidRDefault="00873F0F" w:rsidP="00873F0F">
            <w:pPr>
              <w:spacing w:after="0" w:line="240" w:lineRule="auto"/>
              <w:jc w:val="right"/>
              <w:rPr>
                <w:rFonts w:cs="Arial"/>
                <w:sz w:val="20"/>
              </w:rPr>
            </w:pPr>
            <w:r w:rsidRPr="00590293">
              <w:rPr>
                <w:rFonts w:cs="Arial"/>
                <w:sz w:val="20"/>
              </w:rPr>
              <w:t>9</w:t>
            </w:r>
          </w:p>
        </w:tc>
      </w:tr>
      <w:tr w:rsidR="00873F0F" w:rsidRPr="00590293" w14:paraId="761DF39B" w14:textId="77777777" w:rsidTr="00873F0F">
        <w:trPr>
          <w:trHeight w:val="300"/>
          <w:jc w:val="center"/>
        </w:trPr>
        <w:tc>
          <w:tcPr>
            <w:tcW w:w="354" w:type="pct"/>
            <w:shd w:val="clear" w:color="auto" w:fill="auto"/>
            <w:noWrap/>
            <w:vAlign w:val="center"/>
            <w:hideMark/>
          </w:tcPr>
          <w:p w14:paraId="4E3B8855"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11.</w:t>
            </w:r>
          </w:p>
        </w:tc>
        <w:tc>
          <w:tcPr>
            <w:tcW w:w="844" w:type="pct"/>
            <w:shd w:val="clear" w:color="auto" w:fill="auto"/>
            <w:noWrap/>
            <w:vAlign w:val="center"/>
          </w:tcPr>
          <w:p w14:paraId="5CEA09F5"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Mszano</w:t>
            </w:r>
          </w:p>
        </w:tc>
        <w:tc>
          <w:tcPr>
            <w:tcW w:w="1839" w:type="pct"/>
            <w:vAlign w:val="center"/>
          </w:tcPr>
          <w:p w14:paraId="198CD71F" w14:textId="77777777" w:rsidR="00873F0F" w:rsidRPr="00590293" w:rsidRDefault="00873F0F" w:rsidP="00873F0F">
            <w:pPr>
              <w:spacing w:after="0" w:line="240" w:lineRule="auto"/>
              <w:jc w:val="right"/>
              <w:rPr>
                <w:rFonts w:cs="Arial"/>
                <w:sz w:val="20"/>
              </w:rPr>
            </w:pPr>
            <w:r w:rsidRPr="00590293">
              <w:rPr>
                <w:rFonts w:cs="Arial"/>
                <w:sz w:val="20"/>
              </w:rPr>
              <w:t>14</w:t>
            </w:r>
          </w:p>
        </w:tc>
        <w:tc>
          <w:tcPr>
            <w:tcW w:w="1963" w:type="pct"/>
            <w:shd w:val="clear" w:color="auto" w:fill="auto"/>
            <w:noWrap/>
            <w:vAlign w:val="center"/>
          </w:tcPr>
          <w:p w14:paraId="4B256EF1" w14:textId="77777777" w:rsidR="00873F0F" w:rsidRPr="00590293" w:rsidRDefault="00873F0F" w:rsidP="00873F0F">
            <w:pPr>
              <w:spacing w:after="0" w:line="240" w:lineRule="auto"/>
              <w:jc w:val="right"/>
              <w:rPr>
                <w:rFonts w:cs="Arial"/>
                <w:sz w:val="20"/>
              </w:rPr>
            </w:pPr>
            <w:r w:rsidRPr="00590293">
              <w:rPr>
                <w:rFonts w:cs="Arial"/>
                <w:sz w:val="20"/>
              </w:rPr>
              <w:t>7</w:t>
            </w:r>
          </w:p>
        </w:tc>
      </w:tr>
      <w:tr w:rsidR="00873F0F" w:rsidRPr="00590293" w14:paraId="5A1B75DB" w14:textId="77777777" w:rsidTr="00873F0F">
        <w:trPr>
          <w:trHeight w:val="300"/>
          <w:jc w:val="center"/>
        </w:trPr>
        <w:tc>
          <w:tcPr>
            <w:tcW w:w="354" w:type="pct"/>
            <w:shd w:val="clear" w:color="auto" w:fill="auto"/>
            <w:noWrap/>
            <w:vAlign w:val="center"/>
            <w:hideMark/>
          </w:tcPr>
          <w:p w14:paraId="76177C43"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12.</w:t>
            </w:r>
          </w:p>
        </w:tc>
        <w:tc>
          <w:tcPr>
            <w:tcW w:w="844" w:type="pct"/>
            <w:shd w:val="clear" w:color="auto" w:fill="auto"/>
            <w:noWrap/>
            <w:vAlign w:val="center"/>
          </w:tcPr>
          <w:p w14:paraId="7E071963" w14:textId="77777777" w:rsidR="00873F0F" w:rsidRPr="00590293" w:rsidRDefault="00873F0F" w:rsidP="001837C9">
            <w:pPr>
              <w:spacing w:after="0" w:line="240" w:lineRule="auto"/>
              <w:jc w:val="left"/>
              <w:rPr>
                <w:rFonts w:cs="Arial"/>
                <w:color w:val="000000"/>
                <w:sz w:val="20"/>
              </w:rPr>
            </w:pPr>
            <w:proofErr w:type="spellStart"/>
            <w:r w:rsidRPr="00590293">
              <w:rPr>
                <w:rFonts w:cs="Arial"/>
                <w:color w:val="000000"/>
                <w:sz w:val="20"/>
              </w:rPr>
              <w:t>Niewierz</w:t>
            </w:r>
            <w:proofErr w:type="spellEnd"/>
          </w:p>
        </w:tc>
        <w:tc>
          <w:tcPr>
            <w:tcW w:w="1839" w:type="pct"/>
            <w:vAlign w:val="center"/>
          </w:tcPr>
          <w:p w14:paraId="7165DF53" w14:textId="77777777" w:rsidR="00873F0F" w:rsidRPr="00590293" w:rsidRDefault="00873F0F" w:rsidP="00873F0F">
            <w:pPr>
              <w:spacing w:after="0" w:line="240" w:lineRule="auto"/>
              <w:jc w:val="right"/>
              <w:rPr>
                <w:rFonts w:cs="Arial"/>
                <w:sz w:val="20"/>
              </w:rPr>
            </w:pPr>
            <w:r w:rsidRPr="00590293">
              <w:rPr>
                <w:rFonts w:cs="Arial"/>
                <w:sz w:val="20"/>
              </w:rPr>
              <w:t>11</w:t>
            </w:r>
          </w:p>
        </w:tc>
        <w:tc>
          <w:tcPr>
            <w:tcW w:w="1963" w:type="pct"/>
            <w:shd w:val="clear" w:color="auto" w:fill="auto"/>
            <w:noWrap/>
            <w:vAlign w:val="center"/>
          </w:tcPr>
          <w:p w14:paraId="6C3576CD" w14:textId="77777777" w:rsidR="00873F0F" w:rsidRPr="00590293" w:rsidRDefault="00873F0F" w:rsidP="00873F0F">
            <w:pPr>
              <w:spacing w:after="0" w:line="240" w:lineRule="auto"/>
              <w:jc w:val="right"/>
              <w:rPr>
                <w:rFonts w:cs="Arial"/>
                <w:sz w:val="20"/>
              </w:rPr>
            </w:pPr>
            <w:r w:rsidRPr="00590293">
              <w:rPr>
                <w:rFonts w:cs="Arial"/>
                <w:sz w:val="20"/>
              </w:rPr>
              <w:t>4</w:t>
            </w:r>
          </w:p>
        </w:tc>
      </w:tr>
      <w:tr w:rsidR="00873F0F" w:rsidRPr="00590293" w14:paraId="09CDDD84" w14:textId="77777777" w:rsidTr="00873F0F">
        <w:trPr>
          <w:trHeight w:val="300"/>
          <w:jc w:val="center"/>
        </w:trPr>
        <w:tc>
          <w:tcPr>
            <w:tcW w:w="354" w:type="pct"/>
            <w:shd w:val="clear" w:color="auto" w:fill="auto"/>
            <w:noWrap/>
            <w:vAlign w:val="center"/>
            <w:hideMark/>
          </w:tcPr>
          <w:p w14:paraId="6A85353D"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13.</w:t>
            </w:r>
          </w:p>
        </w:tc>
        <w:tc>
          <w:tcPr>
            <w:tcW w:w="844" w:type="pct"/>
            <w:shd w:val="clear" w:color="auto" w:fill="auto"/>
            <w:noWrap/>
            <w:vAlign w:val="center"/>
          </w:tcPr>
          <w:p w14:paraId="13584778"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Nowy Dwór</w:t>
            </w:r>
          </w:p>
        </w:tc>
        <w:tc>
          <w:tcPr>
            <w:tcW w:w="1839" w:type="pct"/>
            <w:vAlign w:val="center"/>
          </w:tcPr>
          <w:p w14:paraId="3CBA860F" w14:textId="77777777" w:rsidR="00873F0F" w:rsidRPr="00590293" w:rsidRDefault="00873F0F" w:rsidP="00873F0F">
            <w:pPr>
              <w:spacing w:after="0" w:line="240" w:lineRule="auto"/>
              <w:jc w:val="right"/>
              <w:rPr>
                <w:rFonts w:cs="Arial"/>
                <w:sz w:val="20"/>
              </w:rPr>
            </w:pPr>
            <w:r w:rsidRPr="00590293">
              <w:rPr>
                <w:rFonts w:cs="Arial"/>
                <w:sz w:val="20"/>
              </w:rPr>
              <w:t>7</w:t>
            </w:r>
          </w:p>
        </w:tc>
        <w:tc>
          <w:tcPr>
            <w:tcW w:w="1963" w:type="pct"/>
            <w:shd w:val="clear" w:color="auto" w:fill="auto"/>
            <w:noWrap/>
            <w:vAlign w:val="center"/>
          </w:tcPr>
          <w:p w14:paraId="5AB5C184" w14:textId="77777777" w:rsidR="00873F0F" w:rsidRPr="00590293" w:rsidRDefault="00873F0F" w:rsidP="00873F0F">
            <w:pPr>
              <w:spacing w:after="0" w:line="240" w:lineRule="auto"/>
              <w:jc w:val="right"/>
              <w:rPr>
                <w:rFonts w:cs="Arial"/>
                <w:sz w:val="20"/>
              </w:rPr>
            </w:pPr>
            <w:r w:rsidRPr="00590293">
              <w:rPr>
                <w:rFonts w:cs="Arial"/>
                <w:sz w:val="20"/>
              </w:rPr>
              <w:t>2</w:t>
            </w:r>
          </w:p>
        </w:tc>
      </w:tr>
      <w:tr w:rsidR="00873F0F" w:rsidRPr="00590293" w14:paraId="35B3D294" w14:textId="77777777" w:rsidTr="00873F0F">
        <w:trPr>
          <w:trHeight w:val="300"/>
          <w:jc w:val="center"/>
        </w:trPr>
        <w:tc>
          <w:tcPr>
            <w:tcW w:w="354" w:type="pct"/>
            <w:shd w:val="clear" w:color="auto" w:fill="auto"/>
            <w:noWrap/>
            <w:vAlign w:val="center"/>
            <w:hideMark/>
          </w:tcPr>
          <w:p w14:paraId="39B7CE65"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14.</w:t>
            </w:r>
          </w:p>
        </w:tc>
        <w:tc>
          <w:tcPr>
            <w:tcW w:w="844" w:type="pct"/>
            <w:shd w:val="clear" w:color="auto" w:fill="auto"/>
            <w:noWrap/>
            <w:vAlign w:val="center"/>
          </w:tcPr>
          <w:p w14:paraId="5B75D06E"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Opalenica</w:t>
            </w:r>
          </w:p>
        </w:tc>
        <w:tc>
          <w:tcPr>
            <w:tcW w:w="1839" w:type="pct"/>
            <w:vAlign w:val="center"/>
          </w:tcPr>
          <w:p w14:paraId="51CA00B3" w14:textId="77777777" w:rsidR="00873F0F" w:rsidRPr="00590293" w:rsidRDefault="00873F0F" w:rsidP="00873F0F">
            <w:pPr>
              <w:spacing w:after="0" w:line="240" w:lineRule="auto"/>
              <w:jc w:val="right"/>
              <w:rPr>
                <w:rFonts w:cs="Arial"/>
                <w:sz w:val="20"/>
              </w:rPr>
            </w:pPr>
            <w:r w:rsidRPr="00590293">
              <w:rPr>
                <w:rFonts w:cs="Arial"/>
                <w:sz w:val="20"/>
              </w:rPr>
              <w:t>7</w:t>
            </w:r>
          </w:p>
        </w:tc>
        <w:tc>
          <w:tcPr>
            <w:tcW w:w="1963" w:type="pct"/>
            <w:shd w:val="clear" w:color="auto" w:fill="auto"/>
            <w:noWrap/>
            <w:vAlign w:val="center"/>
          </w:tcPr>
          <w:p w14:paraId="4D89ACB7" w14:textId="77777777" w:rsidR="00873F0F" w:rsidRPr="00590293" w:rsidRDefault="00873F0F" w:rsidP="00873F0F">
            <w:pPr>
              <w:spacing w:after="0" w:line="240" w:lineRule="auto"/>
              <w:jc w:val="right"/>
              <w:rPr>
                <w:rFonts w:cs="Arial"/>
                <w:sz w:val="20"/>
              </w:rPr>
            </w:pPr>
            <w:r w:rsidRPr="00590293">
              <w:rPr>
                <w:rFonts w:cs="Arial"/>
                <w:sz w:val="20"/>
              </w:rPr>
              <w:t>3</w:t>
            </w:r>
          </w:p>
        </w:tc>
      </w:tr>
      <w:tr w:rsidR="00873F0F" w:rsidRPr="00590293" w14:paraId="5BE5C99D" w14:textId="77777777" w:rsidTr="00873F0F">
        <w:trPr>
          <w:trHeight w:val="300"/>
          <w:jc w:val="center"/>
        </w:trPr>
        <w:tc>
          <w:tcPr>
            <w:tcW w:w="354" w:type="pct"/>
            <w:shd w:val="clear" w:color="auto" w:fill="auto"/>
            <w:noWrap/>
            <w:vAlign w:val="center"/>
            <w:hideMark/>
          </w:tcPr>
          <w:p w14:paraId="4EA25966"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15.</w:t>
            </w:r>
          </w:p>
        </w:tc>
        <w:tc>
          <w:tcPr>
            <w:tcW w:w="844" w:type="pct"/>
            <w:shd w:val="clear" w:color="auto" w:fill="auto"/>
            <w:noWrap/>
            <w:vAlign w:val="center"/>
          </w:tcPr>
          <w:p w14:paraId="454C6B88" w14:textId="77777777" w:rsidR="00873F0F" w:rsidRPr="00590293" w:rsidRDefault="00873F0F" w:rsidP="001837C9">
            <w:pPr>
              <w:spacing w:after="0" w:line="240" w:lineRule="auto"/>
              <w:jc w:val="left"/>
              <w:rPr>
                <w:rFonts w:cs="Arial"/>
                <w:color w:val="000000"/>
                <w:sz w:val="20"/>
              </w:rPr>
            </w:pPr>
            <w:proofErr w:type="spellStart"/>
            <w:r w:rsidRPr="00590293">
              <w:rPr>
                <w:rFonts w:cs="Arial"/>
                <w:color w:val="000000"/>
                <w:sz w:val="20"/>
              </w:rPr>
              <w:t>Podgórz</w:t>
            </w:r>
            <w:proofErr w:type="spellEnd"/>
          </w:p>
        </w:tc>
        <w:tc>
          <w:tcPr>
            <w:tcW w:w="1839" w:type="pct"/>
            <w:vAlign w:val="center"/>
          </w:tcPr>
          <w:p w14:paraId="1FC61334" w14:textId="77777777" w:rsidR="00873F0F" w:rsidRPr="00590293" w:rsidRDefault="00873F0F" w:rsidP="00873F0F">
            <w:pPr>
              <w:spacing w:after="0" w:line="240" w:lineRule="auto"/>
              <w:jc w:val="right"/>
              <w:rPr>
                <w:rFonts w:cs="Arial"/>
                <w:sz w:val="20"/>
              </w:rPr>
            </w:pPr>
            <w:r w:rsidRPr="00590293">
              <w:rPr>
                <w:rFonts w:cs="Arial"/>
                <w:sz w:val="20"/>
              </w:rPr>
              <w:t>7</w:t>
            </w:r>
          </w:p>
        </w:tc>
        <w:tc>
          <w:tcPr>
            <w:tcW w:w="1963" w:type="pct"/>
            <w:shd w:val="clear" w:color="auto" w:fill="auto"/>
            <w:noWrap/>
            <w:vAlign w:val="center"/>
          </w:tcPr>
          <w:p w14:paraId="0CDB80B8" w14:textId="77777777" w:rsidR="00873F0F" w:rsidRPr="00590293" w:rsidRDefault="00873F0F" w:rsidP="00873F0F">
            <w:pPr>
              <w:spacing w:after="0" w:line="240" w:lineRule="auto"/>
              <w:jc w:val="right"/>
              <w:rPr>
                <w:rFonts w:cs="Arial"/>
                <w:sz w:val="20"/>
              </w:rPr>
            </w:pPr>
            <w:r w:rsidRPr="00590293">
              <w:rPr>
                <w:rFonts w:cs="Arial"/>
                <w:sz w:val="20"/>
              </w:rPr>
              <w:t>2</w:t>
            </w:r>
          </w:p>
        </w:tc>
      </w:tr>
      <w:tr w:rsidR="00873F0F" w:rsidRPr="00590293" w14:paraId="3E0846CE" w14:textId="77777777" w:rsidTr="00873F0F">
        <w:trPr>
          <w:trHeight w:val="300"/>
          <w:jc w:val="center"/>
        </w:trPr>
        <w:tc>
          <w:tcPr>
            <w:tcW w:w="354" w:type="pct"/>
            <w:shd w:val="clear" w:color="auto" w:fill="auto"/>
            <w:noWrap/>
            <w:vAlign w:val="center"/>
            <w:hideMark/>
          </w:tcPr>
          <w:p w14:paraId="197483C6"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lastRenderedPageBreak/>
              <w:t>16.</w:t>
            </w:r>
          </w:p>
        </w:tc>
        <w:tc>
          <w:tcPr>
            <w:tcW w:w="844" w:type="pct"/>
            <w:shd w:val="clear" w:color="auto" w:fill="auto"/>
            <w:noWrap/>
            <w:vAlign w:val="center"/>
          </w:tcPr>
          <w:p w14:paraId="25F00073"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Sobiesierzno</w:t>
            </w:r>
          </w:p>
        </w:tc>
        <w:tc>
          <w:tcPr>
            <w:tcW w:w="1839" w:type="pct"/>
            <w:vAlign w:val="center"/>
          </w:tcPr>
          <w:p w14:paraId="034DF421" w14:textId="77777777" w:rsidR="00873F0F" w:rsidRPr="00590293" w:rsidRDefault="00873F0F" w:rsidP="00873F0F">
            <w:pPr>
              <w:spacing w:after="0" w:line="240" w:lineRule="auto"/>
              <w:jc w:val="right"/>
              <w:rPr>
                <w:rFonts w:cs="Arial"/>
                <w:sz w:val="20"/>
              </w:rPr>
            </w:pPr>
            <w:r w:rsidRPr="00590293">
              <w:rPr>
                <w:rFonts w:cs="Arial"/>
                <w:sz w:val="20"/>
              </w:rPr>
              <w:t>5</w:t>
            </w:r>
          </w:p>
        </w:tc>
        <w:tc>
          <w:tcPr>
            <w:tcW w:w="1963" w:type="pct"/>
            <w:shd w:val="clear" w:color="auto" w:fill="auto"/>
            <w:noWrap/>
            <w:vAlign w:val="center"/>
          </w:tcPr>
          <w:p w14:paraId="609B39E1" w14:textId="77777777" w:rsidR="00873F0F" w:rsidRPr="00590293" w:rsidRDefault="00873F0F" w:rsidP="00873F0F">
            <w:pPr>
              <w:spacing w:after="0" w:line="240" w:lineRule="auto"/>
              <w:jc w:val="right"/>
              <w:rPr>
                <w:rFonts w:cs="Arial"/>
                <w:sz w:val="20"/>
              </w:rPr>
            </w:pPr>
            <w:r w:rsidRPr="00590293">
              <w:rPr>
                <w:rFonts w:cs="Arial"/>
                <w:sz w:val="20"/>
              </w:rPr>
              <w:t>2</w:t>
            </w:r>
          </w:p>
        </w:tc>
      </w:tr>
      <w:tr w:rsidR="00873F0F" w:rsidRPr="00590293" w14:paraId="3787167C" w14:textId="77777777" w:rsidTr="00873F0F">
        <w:trPr>
          <w:trHeight w:val="300"/>
          <w:jc w:val="center"/>
        </w:trPr>
        <w:tc>
          <w:tcPr>
            <w:tcW w:w="354" w:type="pct"/>
            <w:shd w:val="clear" w:color="auto" w:fill="auto"/>
            <w:noWrap/>
            <w:vAlign w:val="center"/>
            <w:hideMark/>
          </w:tcPr>
          <w:p w14:paraId="5E91240D"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17.</w:t>
            </w:r>
          </w:p>
        </w:tc>
        <w:tc>
          <w:tcPr>
            <w:tcW w:w="844" w:type="pct"/>
            <w:shd w:val="clear" w:color="auto" w:fill="auto"/>
            <w:noWrap/>
            <w:vAlign w:val="center"/>
          </w:tcPr>
          <w:p w14:paraId="0120F10D"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Szabda</w:t>
            </w:r>
          </w:p>
        </w:tc>
        <w:tc>
          <w:tcPr>
            <w:tcW w:w="1839" w:type="pct"/>
            <w:vAlign w:val="center"/>
          </w:tcPr>
          <w:p w14:paraId="67CC2988" w14:textId="77777777" w:rsidR="00873F0F" w:rsidRPr="00590293" w:rsidRDefault="00873F0F" w:rsidP="00873F0F">
            <w:pPr>
              <w:spacing w:after="0" w:line="240" w:lineRule="auto"/>
              <w:jc w:val="right"/>
              <w:rPr>
                <w:rFonts w:cs="Arial"/>
                <w:sz w:val="20"/>
              </w:rPr>
            </w:pPr>
            <w:r w:rsidRPr="00590293">
              <w:rPr>
                <w:rFonts w:cs="Arial"/>
                <w:sz w:val="20"/>
              </w:rPr>
              <w:t>27</w:t>
            </w:r>
          </w:p>
        </w:tc>
        <w:tc>
          <w:tcPr>
            <w:tcW w:w="1963" w:type="pct"/>
            <w:shd w:val="clear" w:color="auto" w:fill="auto"/>
            <w:noWrap/>
            <w:vAlign w:val="center"/>
          </w:tcPr>
          <w:p w14:paraId="1E622DE3" w14:textId="77777777" w:rsidR="00873F0F" w:rsidRPr="00590293" w:rsidRDefault="00873F0F" w:rsidP="00873F0F">
            <w:pPr>
              <w:spacing w:after="0" w:line="240" w:lineRule="auto"/>
              <w:jc w:val="right"/>
              <w:rPr>
                <w:rFonts w:cs="Arial"/>
                <w:sz w:val="20"/>
              </w:rPr>
            </w:pPr>
            <w:r w:rsidRPr="00590293">
              <w:rPr>
                <w:rFonts w:cs="Arial"/>
                <w:sz w:val="20"/>
              </w:rPr>
              <w:t>8</w:t>
            </w:r>
          </w:p>
        </w:tc>
      </w:tr>
      <w:tr w:rsidR="00873F0F" w:rsidRPr="00590293" w14:paraId="1834F733" w14:textId="77777777" w:rsidTr="00873F0F">
        <w:trPr>
          <w:trHeight w:val="300"/>
          <w:jc w:val="center"/>
        </w:trPr>
        <w:tc>
          <w:tcPr>
            <w:tcW w:w="354" w:type="pct"/>
            <w:shd w:val="clear" w:color="auto" w:fill="auto"/>
            <w:noWrap/>
            <w:vAlign w:val="center"/>
            <w:hideMark/>
          </w:tcPr>
          <w:p w14:paraId="547675A7"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18.</w:t>
            </w:r>
          </w:p>
        </w:tc>
        <w:tc>
          <w:tcPr>
            <w:tcW w:w="844" w:type="pct"/>
            <w:shd w:val="clear" w:color="auto" w:fill="auto"/>
            <w:noWrap/>
            <w:vAlign w:val="center"/>
          </w:tcPr>
          <w:p w14:paraId="5F8C6301"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Szczuka</w:t>
            </w:r>
          </w:p>
        </w:tc>
        <w:tc>
          <w:tcPr>
            <w:tcW w:w="1839" w:type="pct"/>
            <w:vAlign w:val="center"/>
          </w:tcPr>
          <w:p w14:paraId="27BF0750" w14:textId="77777777" w:rsidR="00873F0F" w:rsidRPr="00590293" w:rsidRDefault="00873F0F" w:rsidP="00873F0F">
            <w:pPr>
              <w:spacing w:after="0" w:line="240" w:lineRule="auto"/>
              <w:jc w:val="right"/>
              <w:rPr>
                <w:rFonts w:cs="Arial"/>
                <w:sz w:val="20"/>
              </w:rPr>
            </w:pPr>
            <w:r w:rsidRPr="00590293">
              <w:rPr>
                <w:rFonts w:cs="Arial"/>
                <w:sz w:val="20"/>
              </w:rPr>
              <w:t>17</w:t>
            </w:r>
          </w:p>
        </w:tc>
        <w:tc>
          <w:tcPr>
            <w:tcW w:w="1963" w:type="pct"/>
            <w:shd w:val="clear" w:color="auto" w:fill="auto"/>
            <w:noWrap/>
            <w:vAlign w:val="center"/>
          </w:tcPr>
          <w:p w14:paraId="66885BC1" w14:textId="77777777" w:rsidR="00873F0F" w:rsidRPr="00590293" w:rsidRDefault="00873F0F" w:rsidP="00873F0F">
            <w:pPr>
              <w:spacing w:after="0" w:line="240" w:lineRule="auto"/>
              <w:jc w:val="right"/>
              <w:rPr>
                <w:rFonts w:cs="Arial"/>
                <w:sz w:val="20"/>
              </w:rPr>
            </w:pPr>
            <w:r w:rsidRPr="00590293">
              <w:rPr>
                <w:rFonts w:cs="Arial"/>
                <w:sz w:val="20"/>
              </w:rPr>
              <w:t>8</w:t>
            </w:r>
          </w:p>
        </w:tc>
      </w:tr>
      <w:tr w:rsidR="00873F0F" w:rsidRPr="00590293" w14:paraId="030DBB25" w14:textId="77777777" w:rsidTr="00873F0F">
        <w:trPr>
          <w:trHeight w:val="300"/>
          <w:jc w:val="center"/>
        </w:trPr>
        <w:tc>
          <w:tcPr>
            <w:tcW w:w="354" w:type="pct"/>
            <w:shd w:val="clear" w:color="auto" w:fill="auto"/>
            <w:noWrap/>
            <w:vAlign w:val="center"/>
            <w:hideMark/>
          </w:tcPr>
          <w:p w14:paraId="42FC0B36"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19.</w:t>
            </w:r>
          </w:p>
        </w:tc>
        <w:tc>
          <w:tcPr>
            <w:tcW w:w="844" w:type="pct"/>
            <w:shd w:val="clear" w:color="auto" w:fill="auto"/>
            <w:noWrap/>
            <w:vAlign w:val="center"/>
          </w:tcPr>
          <w:p w14:paraId="5A46EC7C"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Szymkowo</w:t>
            </w:r>
          </w:p>
        </w:tc>
        <w:tc>
          <w:tcPr>
            <w:tcW w:w="1839" w:type="pct"/>
            <w:vAlign w:val="center"/>
          </w:tcPr>
          <w:p w14:paraId="6DEB3107" w14:textId="77777777" w:rsidR="00873F0F" w:rsidRPr="00590293" w:rsidRDefault="00873F0F" w:rsidP="00873F0F">
            <w:pPr>
              <w:spacing w:after="0" w:line="240" w:lineRule="auto"/>
              <w:jc w:val="right"/>
              <w:rPr>
                <w:rFonts w:cs="Arial"/>
                <w:sz w:val="20"/>
              </w:rPr>
            </w:pPr>
            <w:r w:rsidRPr="00590293">
              <w:rPr>
                <w:rFonts w:cs="Arial"/>
                <w:sz w:val="20"/>
              </w:rPr>
              <w:t>5</w:t>
            </w:r>
          </w:p>
        </w:tc>
        <w:tc>
          <w:tcPr>
            <w:tcW w:w="1963" w:type="pct"/>
            <w:shd w:val="clear" w:color="auto" w:fill="auto"/>
            <w:noWrap/>
            <w:vAlign w:val="center"/>
          </w:tcPr>
          <w:p w14:paraId="72C4CD87" w14:textId="77777777" w:rsidR="00873F0F" w:rsidRPr="00590293" w:rsidRDefault="00873F0F" w:rsidP="00873F0F">
            <w:pPr>
              <w:spacing w:after="0" w:line="240" w:lineRule="auto"/>
              <w:jc w:val="right"/>
              <w:rPr>
                <w:rFonts w:cs="Arial"/>
                <w:sz w:val="20"/>
              </w:rPr>
            </w:pPr>
            <w:r w:rsidRPr="00590293">
              <w:rPr>
                <w:rFonts w:cs="Arial"/>
                <w:sz w:val="20"/>
              </w:rPr>
              <w:t>2</w:t>
            </w:r>
          </w:p>
        </w:tc>
      </w:tr>
      <w:tr w:rsidR="00873F0F" w:rsidRPr="00590293" w14:paraId="0D0DF687" w14:textId="77777777" w:rsidTr="00873F0F">
        <w:trPr>
          <w:trHeight w:val="300"/>
          <w:jc w:val="center"/>
        </w:trPr>
        <w:tc>
          <w:tcPr>
            <w:tcW w:w="354" w:type="pct"/>
            <w:shd w:val="clear" w:color="auto" w:fill="auto"/>
            <w:noWrap/>
            <w:vAlign w:val="center"/>
            <w:hideMark/>
          </w:tcPr>
          <w:p w14:paraId="40D11ABC" w14:textId="77777777" w:rsidR="00873F0F" w:rsidRPr="00590293" w:rsidRDefault="00873F0F"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20.</w:t>
            </w:r>
          </w:p>
        </w:tc>
        <w:tc>
          <w:tcPr>
            <w:tcW w:w="844" w:type="pct"/>
            <w:shd w:val="clear" w:color="auto" w:fill="auto"/>
            <w:noWrap/>
            <w:vAlign w:val="center"/>
          </w:tcPr>
          <w:p w14:paraId="30FB8327" w14:textId="77777777" w:rsidR="00873F0F" w:rsidRPr="00590293" w:rsidRDefault="00873F0F" w:rsidP="001837C9">
            <w:pPr>
              <w:spacing w:after="0" w:line="240" w:lineRule="auto"/>
              <w:jc w:val="left"/>
              <w:rPr>
                <w:rFonts w:cs="Arial"/>
                <w:color w:val="000000"/>
                <w:sz w:val="20"/>
              </w:rPr>
            </w:pPr>
            <w:r w:rsidRPr="00590293">
              <w:rPr>
                <w:rFonts w:cs="Arial"/>
                <w:color w:val="000000"/>
                <w:sz w:val="20"/>
              </w:rPr>
              <w:t>Wybudowanie Michałowo</w:t>
            </w:r>
          </w:p>
        </w:tc>
        <w:tc>
          <w:tcPr>
            <w:tcW w:w="1839" w:type="pct"/>
            <w:vAlign w:val="center"/>
          </w:tcPr>
          <w:p w14:paraId="3BE34C61" w14:textId="77777777" w:rsidR="00873F0F" w:rsidRPr="00590293" w:rsidRDefault="00873F0F" w:rsidP="00873F0F">
            <w:pPr>
              <w:spacing w:after="0" w:line="240" w:lineRule="auto"/>
              <w:jc w:val="right"/>
              <w:rPr>
                <w:rFonts w:cs="Arial"/>
                <w:sz w:val="20"/>
              </w:rPr>
            </w:pPr>
            <w:r w:rsidRPr="00590293">
              <w:rPr>
                <w:rFonts w:cs="Arial"/>
                <w:sz w:val="20"/>
              </w:rPr>
              <w:t>10</w:t>
            </w:r>
          </w:p>
        </w:tc>
        <w:tc>
          <w:tcPr>
            <w:tcW w:w="1963" w:type="pct"/>
            <w:shd w:val="clear" w:color="auto" w:fill="auto"/>
            <w:noWrap/>
            <w:vAlign w:val="center"/>
          </w:tcPr>
          <w:p w14:paraId="19F5FD95" w14:textId="77777777" w:rsidR="00873F0F" w:rsidRPr="00590293" w:rsidRDefault="00873F0F" w:rsidP="00873F0F">
            <w:pPr>
              <w:spacing w:after="0" w:line="240" w:lineRule="auto"/>
              <w:jc w:val="right"/>
              <w:rPr>
                <w:rFonts w:cs="Arial"/>
                <w:sz w:val="20"/>
              </w:rPr>
            </w:pPr>
            <w:r w:rsidRPr="00590293">
              <w:rPr>
                <w:rFonts w:cs="Arial"/>
                <w:sz w:val="20"/>
              </w:rPr>
              <w:t>4</w:t>
            </w:r>
          </w:p>
        </w:tc>
      </w:tr>
      <w:tr w:rsidR="00873F0F" w:rsidRPr="00590293" w14:paraId="6BE10DFA" w14:textId="77777777" w:rsidTr="00873F0F">
        <w:trPr>
          <w:trHeight w:val="300"/>
          <w:jc w:val="center"/>
        </w:trPr>
        <w:tc>
          <w:tcPr>
            <w:tcW w:w="354" w:type="pct"/>
            <w:shd w:val="clear" w:color="auto" w:fill="auto"/>
            <w:noWrap/>
            <w:vAlign w:val="center"/>
            <w:hideMark/>
          </w:tcPr>
          <w:p w14:paraId="6BB751C3" w14:textId="77777777" w:rsidR="00873F0F" w:rsidRPr="00590293" w:rsidRDefault="00873F0F" w:rsidP="00E754E7">
            <w:pPr>
              <w:spacing w:after="0" w:line="240" w:lineRule="auto"/>
              <w:jc w:val="center"/>
              <w:rPr>
                <w:rFonts w:eastAsia="Times New Roman" w:cs="Arial"/>
                <w:sz w:val="20"/>
                <w:szCs w:val="20"/>
                <w:lang w:eastAsia="pl-PL"/>
              </w:rPr>
            </w:pPr>
          </w:p>
        </w:tc>
        <w:tc>
          <w:tcPr>
            <w:tcW w:w="844" w:type="pct"/>
            <w:shd w:val="clear" w:color="auto" w:fill="auto"/>
            <w:noWrap/>
            <w:vAlign w:val="center"/>
          </w:tcPr>
          <w:p w14:paraId="72C892EF" w14:textId="77777777" w:rsidR="00873F0F" w:rsidRPr="00590293" w:rsidRDefault="00873F0F" w:rsidP="001837C9">
            <w:pPr>
              <w:spacing w:after="0" w:line="240" w:lineRule="auto"/>
              <w:jc w:val="left"/>
              <w:rPr>
                <w:rFonts w:cs="Arial"/>
                <w:b/>
                <w:bCs/>
                <w:sz w:val="20"/>
              </w:rPr>
            </w:pPr>
            <w:r w:rsidRPr="00590293">
              <w:rPr>
                <w:rFonts w:cs="Arial"/>
                <w:b/>
                <w:bCs/>
                <w:sz w:val="20"/>
              </w:rPr>
              <w:t>Gmina Razem</w:t>
            </w:r>
          </w:p>
        </w:tc>
        <w:tc>
          <w:tcPr>
            <w:tcW w:w="1839" w:type="pct"/>
            <w:vAlign w:val="center"/>
          </w:tcPr>
          <w:p w14:paraId="13B9C6A6" w14:textId="77777777" w:rsidR="00873F0F" w:rsidRPr="00590293" w:rsidRDefault="00873F0F" w:rsidP="00873F0F">
            <w:pPr>
              <w:spacing w:after="0" w:line="240" w:lineRule="auto"/>
              <w:jc w:val="right"/>
              <w:rPr>
                <w:rFonts w:cs="Arial"/>
                <w:b/>
                <w:sz w:val="20"/>
              </w:rPr>
            </w:pPr>
            <w:r w:rsidRPr="00590293">
              <w:rPr>
                <w:rFonts w:cs="Arial"/>
                <w:b/>
                <w:sz w:val="20"/>
              </w:rPr>
              <w:t>261</w:t>
            </w:r>
          </w:p>
        </w:tc>
        <w:tc>
          <w:tcPr>
            <w:tcW w:w="1963" w:type="pct"/>
            <w:shd w:val="clear" w:color="auto" w:fill="auto"/>
            <w:noWrap/>
            <w:vAlign w:val="center"/>
          </w:tcPr>
          <w:p w14:paraId="59069077" w14:textId="77777777" w:rsidR="00873F0F" w:rsidRPr="00590293" w:rsidRDefault="00873F0F" w:rsidP="00873F0F">
            <w:pPr>
              <w:spacing w:after="0" w:line="240" w:lineRule="auto"/>
              <w:jc w:val="right"/>
              <w:rPr>
                <w:rFonts w:cs="Arial"/>
                <w:b/>
                <w:sz w:val="20"/>
              </w:rPr>
            </w:pPr>
            <w:r w:rsidRPr="00590293">
              <w:rPr>
                <w:rFonts w:cs="Arial"/>
                <w:b/>
                <w:sz w:val="20"/>
              </w:rPr>
              <w:t>105</w:t>
            </w:r>
          </w:p>
        </w:tc>
      </w:tr>
    </w:tbl>
    <w:p w14:paraId="33E22D7A" w14:textId="77777777" w:rsidR="007B645C" w:rsidRPr="00590293" w:rsidRDefault="00F43997" w:rsidP="004E2BBB">
      <w:pPr>
        <w:rPr>
          <w:rFonts w:cs="Arial"/>
          <w:i/>
          <w:sz w:val="20"/>
        </w:rPr>
      </w:pPr>
      <w:r w:rsidRPr="00590293">
        <w:rPr>
          <w:rFonts w:cs="Arial"/>
          <w:sz w:val="20"/>
        </w:rPr>
        <w:t xml:space="preserve">Źródło: </w:t>
      </w:r>
      <w:r w:rsidRPr="00590293">
        <w:rPr>
          <w:rFonts w:cs="Arial"/>
          <w:i/>
          <w:sz w:val="20"/>
        </w:rPr>
        <w:t>Opracowanie własne na podstawie danych Powiatowego Urzędu P</w:t>
      </w:r>
      <w:r w:rsidR="00A63ABA">
        <w:rPr>
          <w:rFonts w:cs="Arial"/>
          <w:i/>
          <w:sz w:val="20"/>
        </w:rPr>
        <w:t>racy w Brodnicy</w:t>
      </w:r>
    </w:p>
    <w:p w14:paraId="06F76C54" w14:textId="0B521B8F" w:rsidR="00F43997" w:rsidRPr="00590293" w:rsidRDefault="004E2BBB" w:rsidP="004E2BBB">
      <w:pPr>
        <w:pStyle w:val="Legenda"/>
        <w:rPr>
          <w:rFonts w:cs="Arial"/>
        </w:rPr>
      </w:pPr>
      <w:bookmarkStart w:id="43" w:name="_Toc515725495"/>
      <w:r>
        <w:t xml:space="preserve">Tabela </w:t>
      </w:r>
      <w:fldSimple w:instr=" SEQ Tabela \* ARABIC ">
        <w:r w:rsidR="0070708B">
          <w:rPr>
            <w:noProof/>
          </w:rPr>
          <w:t>7</w:t>
        </w:r>
      </w:fldSimple>
      <w:r>
        <w:t xml:space="preserve">. </w:t>
      </w:r>
      <w:r w:rsidRPr="00A920B7">
        <w:t>Pomoc społeczna na terenie gminy Brodnica (wg stanu na dzień 31.12.2016 r.)</w:t>
      </w:r>
      <w:bookmarkEnd w:id="43"/>
    </w:p>
    <w:tbl>
      <w:tblPr>
        <w:tblW w:w="3398" w:type="pct"/>
        <w:jc w:val="center"/>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ayout w:type="fixed"/>
        <w:tblCellMar>
          <w:left w:w="70" w:type="dxa"/>
          <w:right w:w="70" w:type="dxa"/>
        </w:tblCellMar>
        <w:tblLook w:val="04A0" w:firstRow="1" w:lastRow="0" w:firstColumn="1" w:lastColumn="0" w:noHBand="0" w:noVBand="1"/>
      </w:tblPr>
      <w:tblGrid>
        <w:gridCol w:w="559"/>
        <w:gridCol w:w="1695"/>
        <w:gridCol w:w="2092"/>
        <w:gridCol w:w="1813"/>
      </w:tblGrid>
      <w:tr w:rsidR="00C86E69" w:rsidRPr="00590293" w14:paraId="2EB1567D" w14:textId="77777777" w:rsidTr="00735554">
        <w:trPr>
          <w:trHeight w:val="300"/>
          <w:jc w:val="center"/>
        </w:trPr>
        <w:tc>
          <w:tcPr>
            <w:tcW w:w="4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5D037F2C" w14:textId="77777777" w:rsidR="00C86E69" w:rsidRPr="00590293" w:rsidRDefault="00C86E69" w:rsidP="00E754E7">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L. p.</w:t>
            </w:r>
          </w:p>
        </w:tc>
        <w:tc>
          <w:tcPr>
            <w:tcW w:w="13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6A329EB6" w14:textId="77777777" w:rsidR="00C86E69" w:rsidRPr="00590293" w:rsidRDefault="00C86E69"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Sołectwo</w:t>
            </w:r>
          </w:p>
        </w:tc>
        <w:tc>
          <w:tcPr>
            <w:tcW w:w="1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tcPr>
          <w:p w14:paraId="32FFA341" w14:textId="77777777" w:rsidR="00C86E69" w:rsidRPr="00590293" w:rsidRDefault="00C86E69"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Liczba osób w gosp. dom. korzystających ze środowiskowej pomocy społecznej</w:t>
            </w:r>
          </w:p>
        </w:tc>
        <w:tc>
          <w:tcPr>
            <w:tcW w:w="1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tcPr>
          <w:p w14:paraId="1426C71D" w14:textId="77777777" w:rsidR="00C86E69" w:rsidRPr="00590293" w:rsidRDefault="00C86E69" w:rsidP="0060577F">
            <w:pPr>
              <w:spacing w:after="0" w:line="240" w:lineRule="auto"/>
              <w:jc w:val="center"/>
              <w:rPr>
                <w:rFonts w:eastAsia="Times New Roman" w:cs="Arial"/>
                <w:color w:val="FFFFFF" w:themeColor="background1"/>
                <w:sz w:val="20"/>
                <w:szCs w:val="20"/>
                <w:lang w:eastAsia="pl-PL"/>
              </w:rPr>
            </w:pPr>
            <w:r w:rsidRPr="00590293">
              <w:rPr>
                <w:rFonts w:eastAsia="Times New Roman" w:cs="Arial"/>
                <w:color w:val="FFFFFF" w:themeColor="background1"/>
                <w:sz w:val="20"/>
                <w:szCs w:val="20"/>
                <w:lang w:eastAsia="pl-PL"/>
              </w:rPr>
              <w:t xml:space="preserve">Liczba </w:t>
            </w:r>
            <w:r w:rsidRPr="00590293">
              <w:rPr>
                <w:rFonts w:cs="Arial"/>
                <w:color w:val="FFFFFF" w:themeColor="background1"/>
                <w:sz w:val="20"/>
                <w:szCs w:val="20"/>
              </w:rPr>
              <w:t>dzieci do lat 17, na które rodzice otrzymują zasiłek rodzinny</w:t>
            </w:r>
          </w:p>
        </w:tc>
      </w:tr>
      <w:tr w:rsidR="00735554" w:rsidRPr="00590293" w14:paraId="3FADE270" w14:textId="77777777" w:rsidTr="00735554">
        <w:trPr>
          <w:trHeight w:val="300"/>
          <w:jc w:val="center"/>
        </w:trPr>
        <w:tc>
          <w:tcPr>
            <w:tcW w:w="454" w:type="pct"/>
            <w:tcBorders>
              <w:top w:val="single" w:sz="4" w:space="0" w:color="FFFFFF" w:themeColor="background1"/>
            </w:tcBorders>
            <w:shd w:val="clear" w:color="auto" w:fill="auto"/>
            <w:noWrap/>
            <w:vAlign w:val="center"/>
            <w:hideMark/>
          </w:tcPr>
          <w:p w14:paraId="644FC0AA"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w:t>
            </w:r>
          </w:p>
        </w:tc>
        <w:tc>
          <w:tcPr>
            <w:tcW w:w="1376" w:type="pct"/>
            <w:tcBorders>
              <w:top w:val="single" w:sz="4" w:space="0" w:color="FFFFFF" w:themeColor="background1"/>
            </w:tcBorders>
            <w:shd w:val="clear" w:color="auto" w:fill="auto"/>
            <w:noWrap/>
            <w:vAlign w:val="center"/>
          </w:tcPr>
          <w:p w14:paraId="629F2FFE"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Cielęta</w:t>
            </w:r>
          </w:p>
        </w:tc>
        <w:tc>
          <w:tcPr>
            <w:tcW w:w="1698" w:type="pct"/>
            <w:tcBorders>
              <w:top w:val="single" w:sz="4" w:space="0" w:color="FFFFFF" w:themeColor="background1"/>
            </w:tcBorders>
            <w:shd w:val="clear" w:color="auto" w:fill="auto"/>
            <w:noWrap/>
            <w:vAlign w:val="center"/>
          </w:tcPr>
          <w:p w14:paraId="1001153E"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66</w:t>
            </w:r>
          </w:p>
        </w:tc>
        <w:tc>
          <w:tcPr>
            <w:tcW w:w="1472" w:type="pct"/>
            <w:tcBorders>
              <w:top w:val="single" w:sz="4" w:space="0" w:color="FFFFFF" w:themeColor="background1"/>
            </w:tcBorders>
            <w:vAlign w:val="center"/>
          </w:tcPr>
          <w:p w14:paraId="1498A991"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3</w:t>
            </w:r>
          </w:p>
        </w:tc>
      </w:tr>
      <w:tr w:rsidR="00735554" w:rsidRPr="00590293" w14:paraId="15586507" w14:textId="77777777" w:rsidTr="00735554">
        <w:trPr>
          <w:trHeight w:val="300"/>
          <w:jc w:val="center"/>
        </w:trPr>
        <w:tc>
          <w:tcPr>
            <w:tcW w:w="454" w:type="pct"/>
            <w:shd w:val="clear" w:color="auto" w:fill="auto"/>
            <w:noWrap/>
            <w:vAlign w:val="center"/>
            <w:hideMark/>
          </w:tcPr>
          <w:p w14:paraId="0CD4B676"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2.</w:t>
            </w:r>
          </w:p>
        </w:tc>
        <w:tc>
          <w:tcPr>
            <w:tcW w:w="1376" w:type="pct"/>
            <w:shd w:val="clear" w:color="auto" w:fill="auto"/>
            <w:noWrap/>
            <w:vAlign w:val="center"/>
          </w:tcPr>
          <w:p w14:paraId="57688330"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Dzierżno</w:t>
            </w:r>
          </w:p>
        </w:tc>
        <w:tc>
          <w:tcPr>
            <w:tcW w:w="1698" w:type="pct"/>
            <w:shd w:val="clear" w:color="auto" w:fill="auto"/>
            <w:noWrap/>
            <w:vAlign w:val="center"/>
          </w:tcPr>
          <w:p w14:paraId="5F7DBCBA"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33</w:t>
            </w:r>
          </w:p>
        </w:tc>
        <w:tc>
          <w:tcPr>
            <w:tcW w:w="1472" w:type="pct"/>
            <w:vAlign w:val="center"/>
          </w:tcPr>
          <w:p w14:paraId="75BE01CF"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0</w:t>
            </w:r>
          </w:p>
        </w:tc>
      </w:tr>
      <w:tr w:rsidR="00735554" w:rsidRPr="00590293" w14:paraId="613E5A9A" w14:textId="77777777" w:rsidTr="00735554">
        <w:trPr>
          <w:trHeight w:val="300"/>
          <w:jc w:val="center"/>
        </w:trPr>
        <w:tc>
          <w:tcPr>
            <w:tcW w:w="454" w:type="pct"/>
            <w:shd w:val="clear" w:color="auto" w:fill="auto"/>
            <w:noWrap/>
            <w:vAlign w:val="center"/>
            <w:hideMark/>
          </w:tcPr>
          <w:p w14:paraId="7B2876B6"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3.</w:t>
            </w:r>
          </w:p>
        </w:tc>
        <w:tc>
          <w:tcPr>
            <w:tcW w:w="1376" w:type="pct"/>
            <w:shd w:val="clear" w:color="auto" w:fill="auto"/>
            <w:noWrap/>
            <w:vAlign w:val="center"/>
          </w:tcPr>
          <w:p w14:paraId="5A5F14A9"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Gorczenica</w:t>
            </w:r>
          </w:p>
        </w:tc>
        <w:tc>
          <w:tcPr>
            <w:tcW w:w="1698" w:type="pct"/>
            <w:shd w:val="clear" w:color="auto" w:fill="auto"/>
            <w:noWrap/>
            <w:vAlign w:val="center"/>
          </w:tcPr>
          <w:p w14:paraId="0CA86AA5"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116</w:t>
            </w:r>
          </w:p>
        </w:tc>
        <w:tc>
          <w:tcPr>
            <w:tcW w:w="1472" w:type="pct"/>
            <w:vAlign w:val="center"/>
          </w:tcPr>
          <w:p w14:paraId="340FE7DA"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w:t>
            </w:r>
          </w:p>
        </w:tc>
      </w:tr>
      <w:tr w:rsidR="00735554" w:rsidRPr="00590293" w14:paraId="4B4F8A18" w14:textId="77777777" w:rsidTr="00735554">
        <w:trPr>
          <w:trHeight w:val="300"/>
          <w:jc w:val="center"/>
        </w:trPr>
        <w:tc>
          <w:tcPr>
            <w:tcW w:w="454" w:type="pct"/>
            <w:shd w:val="clear" w:color="auto" w:fill="auto"/>
            <w:noWrap/>
            <w:vAlign w:val="center"/>
            <w:hideMark/>
          </w:tcPr>
          <w:p w14:paraId="3026BFEE"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4.</w:t>
            </w:r>
          </w:p>
        </w:tc>
        <w:tc>
          <w:tcPr>
            <w:tcW w:w="1376" w:type="pct"/>
            <w:shd w:val="clear" w:color="auto" w:fill="auto"/>
            <w:noWrap/>
            <w:vAlign w:val="center"/>
          </w:tcPr>
          <w:p w14:paraId="599DDC36"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Gorczeniczka</w:t>
            </w:r>
          </w:p>
        </w:tc>
        <w:tc>
          <w:tcPr>
            <w:tcW w:w="1698" w:type="pct"/>
            <w:shd w:val="clear" w:color="auto" w:fill="auto"/>
            <w:noWrap/>
            <w:vAlign w:val="center"/>
          </w:tcPr>
          <w:p w14:paraId="1815D9CA"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11</w:t>
            </w:r>
          </w:p>
        </w:tc>
        <w:tc>
          <w:tcPr>
            <w:tcW w:w="1472" w:type="pct"/>
            <w:vAlign w:val="center"/>
          </w:tcPr>
          <w:p w14:paraId="1950C984"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w:t>
            </w:r>
          </w:p>
        </w:tc>
      </w:tr>
      <w:tr w:rsidR="00735554" w:rsidRPr="00590293" w14:paraId="2C9259C6" w14:textId="77777777" w:rsidTr="00735554">
        <w:trPr>
          <w:trHeight w:val="300"/>
          <w:jc w:val="center"/>
        </w:trPr>
        <w:tc>
          <w:tcPr>
            <w:tcW w:w="454" w:type="pct"/>
            <w:shd w:val="clear" w:color="auto" w:fill="auto"/>
            <w:noWrap/>
            <w:vAlign w:val="center"/>
            <w:hideMark/>
          </w:tcPr>
          <w:p w14:paraId="45719CF3"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5.</w:t>
            </w:r>
          </w:p>
        </w:tc>
        <w:tc>
          <w:tcPr>
            <w:tcW w:w="1376" w:type="pct"/>
            <w:shd w:val="clear" w:color="auto" w:fill="auto"/>
            <w:noWrap/>
            <w:vAlign w:val="center"/>
          </w:tcPr>
          <w:p w14:paraId="329EF523"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Gortatowo</w:t>
            </w:r>
          </w:p>
        </w:tc>
        <w:tc>
          <w:tcPr>
            <w:tcW w:w="1698" w:type="pct"/>
            <w:shd w:val="clear" w:color="auto" w:fill="auto"/>
            <w:noWrap/>
            <w:vAlign w:val="center"/>
          </w:tcPr>
          <w:p w14:paraId="172F17E9"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32</w:t>
            </w:r>
          </w:p>
        </w:tc>
        <w:tc>
          <w:tcPr>
            <w:tcW w:w="1472" w:type="pct"/>
            <w:vAlign w:val="center"/>
          </w:tcPr>
          <w:p w14:paraId="04B4F11B"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2</w:t>
            </w:r>
          </w:p>
        </w:tc>
      </w:tr>
      <w:tr w:rsidR="00735554" w:rsidRPr="00590293" w14:paraId="5B573BBF" w14:textId="77777777" w:rsidTr="00735554">
        <w:trPr>
          <w:trHeight w:val="300"/>
          <w:jc w:val="center"/>
        </w:trPr>
        <w:tc>
          <w:tcPr>
            <w:tcW w:w="454" w:type="pct"/>
            <w:shd w:val="clear" w:color="auto" w:fill="auto"/>
            <w:noWrap/>
            <w:vAlign w:val="center"/>
            <w:hideMark/>
          </w:tcPr>
          <w:p w14:paraId="058AC6EB"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6.</w:t>
            </w:r>
          </w:p>
        </w:tc>
        <w:tc>
          <w:tcPr>
            <w:tcW w:w="1376" w:type="pct"/>
            <w:shd w:val="clear" w:color="auto" w:fill="auto"/>
            <w:noWrap/>
            <w:vAlign w:val="center"/>
          </w:tcPr>
          <w:p w14:paraId="37FDCB83"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Karbowo</w:t>
            </w:r>
          </w:p>
        </w:tc>
        <w:tc>
          <w:tcPr>
            <w:tcW w:w="1698" w:type="pct"/>
            <w:shd w:val="clear" w:color="auto" w:fill="auto"/>
            <w:noWrap/>
            <w:vAlign w:val="center"/>
          </w:tcPr>
          <w:p w14:paraId="1E752587"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142</w:t>
            </w:r>
          </w:p>
        </w:tc>
        <w:tc>
          <w:tcPr>
            <w:tcW w:w="1472" w:type="pct"/>
            <w:vAlign w:val="center"/>
          </w:tcPr>
          <w:p w14:paraId="0F2D63B8"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4</w:t>
            </w:r>
          </w:p>
        </w:tc>
      </w:tr>
      <w:tr w:rsidR="00735554" w:rsidRPr="00590293" w14:paraId="0D8074E3" w14:textId="77777777" w:rsidTr="00735554">
        <w:trPr>
          <w:trHeight w:val="300"/>
          <w:jc w:val="center"/>
        </w:trPr>
        <w:tc>
          <w:tcPr>
            <w:tcW w:w="454" w:type="pct"/>
            <w:shd w:val="clear" w:color="auto" w:fill="auto"/>
            <w:noWrap/>
            <w:vAlign w:val="center"/>
            <w:hideMark/>
          </w:tcPr>
          <w:p w14:paraId="3C9BE72D"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7.</w:t>
            </w:r>
          </w:p>
        </w:tc>
        <w:tc>
          <w:tcPr>
            <w:tcW w:w="1376" w:type="pct"/>
            <w:shd w:val="clear" w:color="auto" w:fill="auto"/>
            <w:noWrap/>
            <w:vAlign w:val="center"/>
          </w:tcPr>
          <w:p w14:paraId="44008C8E"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Kominy</w:t>
            </w:r>
          </w:p>
        </w:tc>
        <w:tc>
          <w:tcPr>
            <w:tcW w:w="1698" w:type="pct"/>
            <w:shd w:val="clear" w:color="auto" w:fill="auto"/>
            <w:noWrap/>
            <w:vAlign w:val="center"/>
          </w:tcPr>
          <w:p w14:paraId="641CE9F1"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39</w:t>
            </w:r>
          </w:p>
        </w:tc>
        <w:tc>
          <w:tcPr>
            <w:tcW w:w="1472" w:type="pct"/>
            <w:vAlign w:val="center"/>
          </w:tcPr>
          <w:p w14:paraId="4447B1E5"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2</w:t>
            </w:r>
          </w:p>
        </w:tc>
      </w:tr>
      <w:tr w:rsidR="00735554" w:rsidRPr="00590293" w14:paraId="7219FA56" w14:textId="77777777" w:rsidTr="00735554">
        <w:trPr>
          <w:trHeight w:val="300"/>
          <w:jc w:val="center"/>
        </w:trPr>
        <w:tc>
          <w:tcPr>
            <w:tcW w:w="454" w:type="pct"/>
            <w:shd w:val="clear" w:color="auto" w:fill="auto"/>
            <w:noWrap/>
            <w:vAlign w:val="center"/>
            <w:hideMark/>
          </w:tcPr>
          <w:p w14:paraId="1410E203"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8.</w:t>
            </w:r>
          </w:p>
        </w:tc>
        <w:tc>
          <w:tcPr>
            <w:tcW w:w="1376" w:type="pct"/>
            <w:shd w:val="clear" w:color="auto" w:fill="auto"/>
            <w:noWrap/>
            <w:vAlign w:val="center"/>
          </w:tcPr>
          <w:p w14:paraId="66BB53BF"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Kozi Róg</w:t>
            </w:r>
          </w:p>
        </w:tc>
        <w:tc>
          <w:tcPr>
            <w:tcW w:w="1698" w:type="pct"/>
            <w:shd w:val="clear" w:color="auto" w:fill="auto"/>
            <w:noWrap/>
            <w:vAlign w:val="center"/>
          </w:tcPr>
          <w:p w14:paraId="3B88AB3E"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16</w:t>
            </w:r>
          </w:p>
        </w:tc>
        <w:tc>
          <w:tcPr>
            <w:tcW w:w="1472" w:type="pct"/>
            <w:vAlign w:val="center"/>
          </w:tcPr>
          <w:p w14:paraId="051E2FBC"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0</w:t>
            </w:r>
          </w:p>
        </w:tc>
      </w:tr>
      <w:tr w:rsidR="00735554" w:rsidRPr="00590293" w14:paraId="69E3D40F" w14:textId="77777777" w:rsidTr="00735554">
        <w:trPr>
          <w:trHeight w:val="300"/>
          <w:jc w:val="center"/>
        </w:trPr>
        <w:tc>
          <w:tcPr>
            <w:tcW w:w="454" w:type="pct"/>
            <w:shd w:val="clear" w:color="auto" w:fill="auto"/>
            <w:noWrap/>
            <w:vAlign w:val="center"/>
            <w:hideMark/>
          </w:tcPr>
          <w:p w14:paraId="69A5BA8A"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9.</w:t>
            </w:r>
          </w:p>
        </w:tc>
        <w:tc>
          <w:tcPr>
            <w:tcW w:w="1376" w:type="pct"/>
            <w:shd w:val="clear" w:color="auto" w:fill="auto"/>
            <w:noWrap/>
            <w:vAlign w:val="center"/>
          </w:tcPr>
          <w:p w14:paraId="15F21F5F"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Kruszynki</w:t>
            </w:r>
          </w:p>
        </w:tc>
        <w:tc>
          <w:tcPr>
            <w:tcW w:w="1698" w:type="pct"/>
            <w:shd w:val="clear" w:color="auto" w:fill="auto"/>
            <w:noWrap/>
            <w:vAlign w:val="center"/>
          </w:tcPr>
          <w:p w14:paraId="04AA2DD2"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64</w:t>
            </w:r>
          </w:p>
        </w:tc>
        <w:tc>
          <w:tcPr>
            <w:tcW w:w="1472" w:type="pct"/>
            <w:vAlign w:val="center"/>
          </w:tcPr>
          <w:p w14:paraId="0FAC8E82"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2</w:t>
            </w:r>
          </w:p>
        </w:tc>
      </w:tr>
      <w:tr w:rsidR="00735554" w:rsidRPr="00590293" w14:paraId="09E8D378" w14:textId="77777777" w:rsidTr="00735554">
        <w:trPr>
          <w:trHeight w:val="300"/>
          <w:jc w:val="center"/>
        </w:trPr>
        <w:tc>
          <w:tcPr>
            <w:tcW w:w="454" w:type="pct"/>
            <w:shd w:val="clear" w:color="auto" w:fill="auto"/>
            <w:noWrap/>
            <w:vAlign w:val="center"/>
            <w:hideMark/>
          </w:tcPr>
          <w:p w14:paraId="644B448C"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10.</w:t>
            </w:r>
          </w:p>
        </w:tc>
        <w:tc>
          <w:tcPr>
            <w:tcW w:w="1376" w:type="pct"/>
            <w:shd w:val="clear" w:color="auto" w:fill="auto"/>
            <w:noWrap/>
            <w:vAlign w:val="center"/>
          </w:tcPr>
          <w:p w14:paraId="3691ADCA"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Moczadła</w:t>
            </w:r>
          </w:p>
        </w:tc>
        <w:tc>
          <w:tcPr>
            <w:tcW w:w="1698" w:type="pct"/>
            <w:shd w:val="clear" w:color="auto" w:fill="auto"/>
            <w:noWrap/>
            <w:vAlign w:val="center"/>
          </w:tcPr>
          <w:p w14:paraId="0DC4ECB0"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80</w:t>
            </w:r>
          </w:p>
        </w:tc>
        <w:tc>
          <w:tcPr>
            <w:tcW w:w="1472" w:type="pct"/>
            <w:vAlign w:val="center"/>
          </w:tcPr>
          <w:p w14:paraId="56B8C84B"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4</w:t>
            </w:r>
          </w:p>
        </w:tc>
      </w:tr>
      <w:tr w:rsidR="00735554" w:rsidRPr="00590293" w14:paraId="59C41AEC" w14:textId="77777777" w:rsidTr="00735554">
        <w:trPr>
          <w:trHeight w:val="300"/>
          <w:jc w:val="center"/>
        </w:trPr>
        <w:tc>
          <w:tcPr>
            <w:tcW w:w="454" w:type="pct"/>
            <w:shd w:val="clear" w:color="auto" w:fill="auto"/>
            <w:noWrap/>
            <w:vAlign w:val="center"/>
            <w:hideMark/>
          </w:tcPr>
          <w:p w14:paraId="44055D7D"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11.</w:t>
            </w:r>
          </w:p>
        </w:tc>
        <w:tc>
          <w:tcPr>
            <w:tcW w:w="1376" w:type="pct"/>
            <w:shd w:val="clear" w:color="auto" w:fill="auto"/>
            <w:noWrap/>
            <w:vAlign w:val="center"/>
          </w:tcPr>
          <w:p w14:paraId="1CE05569"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Mszano</w:t>
            </w:r>
          </w:p>
        </w:tc>
        <w:tc>
          <w:tcPr>
            <w:tcW w:w="1698" w:type="pct"/>
            <w:shd w:val="clear" w:color="auto" w:fill="auto"/>
            <w:noWrap/>
            <w:vAlign w:val="center"/>
          </w:tcPr>
          <w:p w14:paraId="65395E2E"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45</w:t>
            </w:r>
          </w:p>
        </w:tc>
        <w:tc>
          <w:tcPr>
            <w:tcW w:w="1472" w:type="pct"/>
            <w:vAlign w:val="center"/>
          </w:tcPr>
          <w:p w14:paraId="64DEFE06"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0</w:t>
            </w:r>
          </w:p>
        </w:tc>
      </w:tr>
      <w:tr w:rsidR="00735554" w:rsidRPr="00590293" w14:paraId="301A1E88" w14:textId="77777777" w:rsidTr="00735554">
        <w:trPr>
          <w:trHeight w:val="300"/>
          <w:jc w:val="center"/>
        </w:trPr>
        <w:tc>
          <w:tcPr>
            <w:tcW w:w="454" w:type="pct"/>
            <w:shd w:val="clear" w:color="auto" w:fill="auto"/>
            <w:noWrap/>
            <w:vAlign w:val="center"/>
            <w:hideMark/>
          </w:tcPr>
          <w:p w14:paraId="5349BB68"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12.</w:t>
            </w:r>
          </w:p>
        </w:tc>
        <w:tc>
          <w:tcPr>
            <w:tcW w:w="1376" w:type="pct"/>
            <w:shd w:val="clear" w:color="auto" w:fill="auto"/>
            <w:noWrap/>
            <w:vAlign w:val="center"/>
          </w:tcPr>
          <w:p w14:paraId="4EA75F4B" w14:textId="77777777" w:rsidR="00735554" w:rsidRPr="00590293" w:rsidRDefault="00735554" w:rsidP="001837C9">
            <w:pPr>
              <w:spacing w:after="0" w:line="240" w:lineRule="auto"/>
              <w:jc w:val="left"/>
              <w:rPr>
                <w:rFonts w:cs="Arial"/>
                <w:color w:val="000000"/>
                <w:sz w:val="20"/>
              </w:rPr>
            </w:pPr>
            <w:proofErr w:type="spellStart"/>
            <w:r w:rsidRPr="00590293">
              <w:rPr>
                <w:rFonts w:cs="Arial"/>
                <w:color w:val="000000"/>
                <w:sz w:val="20"/>
              </w:rPr>
              <w:t>Niewierz</w:t>
            </w:r>
            <w:proofErr w:type="spellEnd"/>
          </w:p>
        </w:tc>
        <w:tc>
          <w:tcPr>
            <w:tcW w:w="1698" w:type="pct"/>
            <w:shd w:val="clear" w:color="auto" w:fill="auto"/>
            <w:noWrap/>
            <w:vAlign w:val="center"/>
          </w:tcPr>
          <w:p w14:paraId="05FFAA46"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28</w:t>
            </w:r>
          </w:p>
        </w:tc>
        <w:tc>
          <w:tcPr>
            <w:tcW w:w="1472" w:type="pct"/>
            <w:vAlign w:val="center"/>
          </w:tcPr>
          <w:p w14:paraId="3C33F3BB"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0</w:t>
            </w:r>
          </w:p>
        </w:tc>
      </w:tr>
      <w:tr w:rsidR="00735554" w:rsidRPr="00590293" w14:paraId="0CF4EC7F" w14:textId="77777777" w:rsidTr="00735554">
        <w:trPr>
          <w:trHeight w:val="300"/>
          <w:jc w:val="center"/>
        </w:trPr>
        <w:tc>
          <w:tcPr>
            <w:tcW w:w="454" w:type="pct"/>
            <w:shd w:val="clear" w:color="auto" w:fill="auto"/>
            <w:noWrap/>
            <w:vAlign w:val="center"/>
            <w:hideMark/>
          </w:tcPr>
          <w:p w14:paraId="751219D3"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13.</w:t>
            </w:r>
          </w:p>
        </w:tc>
        <w:tc>
          <w:tcPr>
            <w:tcW w:w="1376" w:type="pct"/>
            <w:shd w:val="clear" w:color="auto" w:fill="auto"/>
            <w:noWrap/>
            <w:vAlign w:val="center"/>
          </w:tcPr>
          <w:p w14:paraId="5275AC5C"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Nowy Dwór</w:t>
            </w:r>
          </w:p>
        </w:tc>
        <w:tc>
          <w:tcPr>
            <w:tcW w:w="1698" w:type="pct"/>
            <w:shd w:val="clear" w:color="auto" w:fill="auto"/>
            <w:noWrap/>
            <w:vAlign w:val="center"/>
          </w:tcPr>
          <w:p w14:paraId="0762373E"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24</w:t>
            </w:r>
          </w:p>
        </w:tc>
        <w:tc>
          <w:tcPr>
            <w:tcW w:w="1472" w:type="pct"/>
            <w:vAlign w:val="center"/>
          </w:tcPr>
          <w:p w14:paraId="5DEDF5A0"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w:t>
            </w:r>
          </w:p>
        </w:tc>
      </w:tr>
      <w:tr w:rsidR="00735554" w:rsidRPr="00590293" w14:paraId="6CBA924B" w14:textId="77777777" w:rsidTr="00735554">
        <w:trPr>
          <w:trHeight w:val="300"/>
          <w:jc w:val="center"/>
        </w:trPr>
        <w:tc>
          <w:tcPr>
            <w:tcW w:w="454" w:type="pct"/>
            <w:shd w:val="clear" w:color="auto" w:fill="auto"/>
            <w:noWrap/>
            <w:vAlign w:val="center"/>
            <w:hideMark/>
          </w:tcPr>
          <w:p w14:paraId="2B2170CC"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14.</w:t>
            </w:r>
          </w:p>
        </w:tc>
        <w:tc>
          <w:tcPr>
            <w:tcW w:w="1376" w:type="pct"/>
            <w:shd w:val="clear" w:color="auto" w:fill="auto"/>
            <w:noWrap/>
            <w:vAlign w:val="center"/>
          </w:tcPr>
          <w:p w14:paraId="3CF0FF7A"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Opalenica</w:t>
            </w:r>
          </w:p>
        </w:tc>
        <w:tc>
          <w:tcPr>
            <w:tcW w:w="1698" w:type="pct"/>
            <w:shd w:val="clear" w:color="auto" w:fill="auto"/>
            <w:noWrap/>
            <w:vAlign w:val="center"/>
          </w:tcPr>
          <w:p w14:paraId="0485BC19"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26</w:t>
            </w:r>
          </w:p>
        </w:tc>
        <w:tc>
          <w:tcPr>
            <w:tcW w:w="1472" w:type="pct"/>
            <w:vAlign w:val="center"/>
          </w:tcPr>
          <w:p w14:paraId="198DB738"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0</w:t>
            </w:r>
          </w:p>
        </w:tc>
      </w:tr>
      <w:tr w:rsidR="00735554" w:rsidRPr="00590293" w14:paraId="2F24955A" w14:textId="77777777" w:rsidTr="00735554">
        <w:trPr>
          <w:trHeight w:val="300"/>
          <w:jc w:val="center"/>
        </w:trPr>
        <w:tc>
          <w:tcPr>
            <w:tcW w:w="454" w:type="pct"/>
            <w:shd w:val="clear" w:color="auto" w:fill="auto"/>
            <w:noWrap/>
            <w:vAlign w:val="center"/>
            <w:hideMark/>
          </w:tcPr>
          <w:p w14:paraId="4C8B34DE"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15.</w:t>
            </w:r>
          </w:p>
        </w:tc>
        <w:tc>
          <w:tcPr>
            <w:tcW w:w="1376" w:type="pct"/>
            <w:shd w:val="clear" w:color="auto" w:fill="auto"/>
            <w:noWrap/>
            <w:vAlign w:val="center"/>
          </w:tcPr>
          <w:p w14:paraId="1377F89A" w14:textId="77777777" w:rsidR="00735554" w:rsidRPr="00590293" w:rsidRDefault="00735554" w:rsidP="001837C9">
            <w:pPr>
              <w:spacing w:after="0" w:line="240" w:lineRule="auto"/>
              <w:jc w:val="left"/>
              <w:rPr>
                <w:rFonts w:cs="Arial"/>
                <w:color w:val="000000"/>
                <w:sz w:val="20"/>
              </w:rPr>
            </w:pPr>
            <w:proofErr w:type="spellStart"/>
            <w:r w:rsidRPr="00590293">
              <w:rPr>
                <w:rFonts w:cs="Arial"/>
                <w:color w:val="000000"/>
                <w:sz w:val="20"/>
              </w:rPr>
              <w:t>Podgórz</w:t>
            </w:r>
            <w:proofErr w:type="spellEnd"/>
          </w:p>
        </w:tc>
        <w:tc>
          <w:tcPr>
            <w:tcW w:w="1698" w:type="pct"/>
            <w:shd w:val="clear" w:color="auto" w:fill="auto"/>
            <w:noWrap/>
            <w:vAlign w:val="center"/>
          </w:tcPr>
          <w:p w14:paraId="7C88D826"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16</w:t>
            </w:r>
          </w:p>
        </w:tc>
        <w:tc>
          <w:tcPr>
            <w:tcW w:w="1472" w:type="pct"/>
            <w:vAlign w:val="center"/>
          </w:tcPr>
          <w:p w14:paraId="28D93074"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0</w:t>
            </w:r>
          </w:p>
        </w:tc>
      </w:tr>
      <w:tr w:rsidR="00735554" w:rsidRPr="00590293" w14:paraId="279292A2" w14:textId="77777777" w:rsidTr="00735554">
        <w:trPr>
          <w:trHeight w:val="300"/>
          <w:jc w:val="center"/>
        </w:trPr>
        <w:tc>
          <w:tcPr>
            <w:tcW w:w="454" w:type="pct"/>
            <w:shd w:val="clear" w:color="auto" w:fill="auto"/>
            <w:noWrap/>
            <w:vAlign w:val="center"/>
            <w:hideMark/>
          </w:tcPr>
          <w:p w14:paraId="298274EA"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16.</w:t>
            </w:r>
          </w:p>
        </w:tc>
        <w:tc>
          <w:tcPr>
            <w:tcW w:w="1376" w:type="pct"/>
            <w:shd w:val="clear" w:color="auto" w:fill="auto"/>
            <w:noWrap/>
            <w:vAlign w:val="center"/>
          </w:tcPr>
          <w:p w14:paraId="0CCBF8F9"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Sobiesierzno</w:t>
            </w:r>
          </w:p>
        </w:tc>
        <w:tc>
          <w:tcPr>
            <w:tcW w:w="1698" w:type="pct"/>
            <w:shd w:val="clear" w:color="auto" w:fill="auto"/>
            <w:noWrap/>
            <w:vAlign w:val="center"/>
          </w:tcPr>
          <w:p w14:paraId="081B1245"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20</w:t>
            </w:r>
          </w:p>
        </w:tc>
        <w:tc>
          <w:tcPr>
            <w:tcW w:w="1472" w:type="pct"/>
            <w:vAlign w:val="center"/>
          </w:tcPr>
          <w:p w14:paraId="1198A22F"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w:t>
            </w:r>
          </w:p>
        </w:tc>
      </w:tr>
      <w:tr w:rsidR="00735554" w:rsidRPr="00590293" w14:paraId="4D6215EE" w14:textId="77777777" w:rsidTr="00735554">
        <w:trPr>
          <w:trHeight w:val="300"/>
          <w:jc w:val="center"/>
        </w:trPr>
        <w:tc>
          <w:tcPr>
            <w:tcW w:w="454" w:type="pct"/>
            <w:shd w:val="clear" w:color="auto" w:fill="auto"/>
            <w:noWrap/>
            <w:vAlign w:val="center"/>
            <w:hideMark/>
          </w:tcPr>
          <w:p w14:paraId="3D10151D"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17.</w:t>
            </w:r>
          </w:p>
        </w:tc>
        <w:tc>
          <w:tcPr>
            <w:tcW w:w="1376" w:type="pct"/>
            <w:shd w:val="clear" w:color="auto" w:fill="auto"/>
            <w:noWrap/>
            <w:vAlign w:val="center"/>
          </w:tcPr>
          <w:p w14:paraId="2D06BF38"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Szabda</w:t>
            </w:r>
          </w:p>
        </w:tc>
        <w:tc>
          <w:tcPr>
            <w:tcW w:w="1698" w:type="pct"/>
            <w:shd w:val="clear" w:color="auto" w:fill="auto"/>
            <w:noWrap/>
            <w:vAlign w:val="center"/>
          </w:tcPr>
          <w:p w14:paraId="76E29E55"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93</w:t>
            </w:r>
          </w:p>
        </w:tc>
        <w:tc>
          <w:tcPr>
            <w:tcW w:w="1472" w:type="pct"/>
            <w:vAlign w:val="center"/>
          </w:tcPr>
          <w:p w14:paraId="6EE11EA8"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2</w:t>
            </w:r>
          </w:p>
        </w:tc>
      </w:tr>
      <w:tr w:rsidR="00735554" w:rsidRPr="00590293" w14:paraId="0B12138E" w14:textId="77777777" w:rsidTr="00735554">
        <w:trPr>
          <w:trHeight w:val="300"/>
          <w:jc w:val="center"/>
        </w:trPr>
        <w:tc>
          <w:tcPr>
            <w:tcW w:w="454" w:type="pct"/>
            <w:shd w:val="clear" w:color="auto" w:fill="auto"/>
            <w:noWrap/>
            <w:vAlign w:val="center"/>
            <w:hideMark/>
          </w:tcPr>
          <w:p w14:paraId="46F031E3"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18.</w:t>
            </w:r>
          </w:p>
        </w:tc>
        <w:tc>
          <w:tcPr>
            <w:tcW w:w="1376" w:type="pct"/>
            <w:shd w:val="clear" w:color="auto" w:fill="auto"/>
            <w:noWrap/>
            <w:vAlign w:val="center"/>
          </w:tcPr>
          <w:p w14:paraId="07B6B6EC"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Szczuka</w:t>
            </w:r>
          </w:p>
        </w:tc>
        <w:tc>
          <w:tcPr>
            <w:tcW w:w="1698" w:type="pct"/>
            <w:shd w:val="clear" w:color="auto" w:fill="auto"/>
            <w:noWrap/>
            <w:vAlign w:val="center"/>
          </w:tcPr>
          <w:p w14:paraId="07942CF7"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63</w:t>
            </w:r>
          </w:p>
        </w:tc>
        <w:tc>
          <w:tcPr>
            <w:tcW w:w="1472" w:type="pct"/>
            <w:vAlign w:val="center"/>
          </w:tcPr>
          <w:p w14:paraId="5A8DC02B"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3</w:t>
            </w:r>
          </w:p>
        </w:tc>
      </w:tr>
      <w:tr w:rsidR="00735554" w:rsidRPr="00590293" w14:paraId="28D37325" w14:textId="77777777" w:rsidTr="00735554">
        <w:trPr>
          <w:trHeight w:val="300"/>
          <w:jc w:val="center"/>
        </w:trPr>
        <w:tc>
          <w:tcPr>
            <w:tcW w:w="454" w:type="pct"/>
            <w:shd w:val="clear" w:color="auto" w:fill="auto"/>
            <w:noWrap/>
            <w:vAlign w:val="center"/>
            <w:hideMark/>
          </w:tcPr>
          <w:p w14:paraId="4F84F192"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19.</w:t>
            </w:r>
          </w:p>
        </w:tc>
        <w:tc>
          <w:tcPr>
            <w:tcW w:w="1376" w:type="pct"/>
            <w:shd w:val="clear" w:color="auto" w:fill="auto"/>
            <w:noWrap/>
            <w:vAlign w:val="center"/>
          </w:tcPr>
          <w:p w14:paraId="3A3456B7"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Szymkowo</w:t>
            </w:r>
          </w:p>
        </w:tc>
        <w:tc>
          <w:tcPr>
            <w:tcW w:w="1698" w:type="pct"/>
            <w:shd w:val="clear" w:color="auto" w:fill="auto"/>
            <w:noWrap/>
            <w:vAlign w:val="center"/>
          </w:tcPr>
          <w:p w14:paraId="04EF7ACF"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37</w:t>
            </w:r>
          </w:p>
        </w:tc>
        <w:tc>
          <w:tcPr>
            <w:tcW w:w="1472" w:type="pct"/>
            <w:vAlign w:val="center"/>
          </w:tcPr>
          <w:p w14:paraId="7246FFE2"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w:t>
            </w:r>
          </w:p>
        </w:tc>
      </w:tr>
      <w:tr w:rsidR="00735554" w:rsidRPr="00590293" w14:paraId="46E63BA3" w14:textId="77777777" w:rsidTr="00735554">
        <w:trPr>
          <w:trHeight w:val="300"/>
          <w:jc w:val="center"/>
        </w:trPr>
        <w:tc>
          <w:tcPr>
            <w:tcW w:w="454" w:type="pct"/>
            <w:shd w:val="clear" w:color="auto" w:fill="auto"/>
            <w:noWrap/>
            <w:vAlign w:val="center"/>
            <w:hideMark/>
          </w:tcPr>
          <w:p w14:paraId="52F51799" w14:textId="77777777" w:rsidR="00735554" w:rsidRPr="00590293" w:rsidRDefault="00735554" w:rsidP="00E754E7">
            <w:pPr>
              <w:spacing w:after="0" w:line="240" w:lineRule="auto"/>
              <w:jc w:val="center"/>
              <w:rPr>
                <w:rFonts w:eastAsia="Times New Roman" w:cs="Arial"/>
                <w:sz w:val="20"/>
                <w:szCs w:val="20"/>
                <w:lang w:eastAsia="pl-PL"/>
              </w:rPr>
            </w:pPr>
            <w:r w:rsidRPr="00590293">
              <w:rPr>
                <w:rFonts w:eastAsia="Times New Roman" w:cs="Arial"/>
                <w:sz w:val="20"/>
                <w:szCs w:val="20"/>
                <w:lang w:eastAsia="pl-PL"/>
              </w:rPr>
              <w:t>20.</w:t>
            </w:r>
          </w:p>
        </w:tc>
        <w:tc>
          <w:tcPr>
            <w:tcW w:w="1376" w:type="pct"/>
            <w:shd w:val="clear" w:color="auto" w:fill="auto"/>
            <w:noWrap/>
            <w:vAlign w:val="center"/>
          </w:tcPr>
          <w:p w14:paraId="1F973B86" w14:textId="77777777" w:rsidR="00735554" w:rsidRPr="00590293" w:rsidRDefault="00735554" w:rsidP="001837C9">
            <w:pPr>
              <w:spacing w:after="0" w:line="240" w:lineRule="auto"/>
              <w:jc w:val="left"/>
              <w:rPr>
                <w:rFonts w:cs="Arial"/>
                <w:color w:val="000000"/>
                <w:sz w:val="20"/>
              </w:rPr>
            </w:pPr>
            <w:r w:rsidRPr="00590293">
              <w:rPr>
                <w:rFonts w:cs="Arial"/>
                <w:color w:val="000000"/>
                <w:sz w:val="20"/>
              </w:rPr>
              <w:t>Wybudowanie Michałowo</w:t>
            </w:r>
          </w:p>
        </w:tc>
        <w:tc>
          <w:tcPr>
            <w:tcW w:w="1698" w:type="pct"/>
            <w:shd w:val="clear" w:color="auto" w:fill="auto"/>
            <w:noWrap/>
            <w:vAlign w:val="center"/>
          </w:tcPr>
          <w:p w14:paraId="07D34F96"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17</w:t>
            </w:r>
          </w:p>
        </w:tc>
        <w:tc>
          <w:tcPr>
            <w:tcW w:w="1472" w:type="pct"/>
            <w:vAlign w:val="center"/>
          </w:tcPr>
          <w:p w14:paraId="50A0E10B" w14:textId="77777777" w:rsidR="00735554" w:rsidRPr="00590293" w:rsidRDefault="00735554" w:rsidP="00735554">
            <w:pPr>
              <w:spacing w:after="0" w:line="240" w:lineRule="auto"/>
              <w:jc w:val="right"/>
              <w:rPr>
                <w:rFonts w:cs="Arial"/>
                <w:color w:val="000000"/>
                <w:sz w:val="20"/>
              </w:rPr>
            </w:pPr>
            <w:r w:rsidRPr="00590293">
              <w:rPr>
                <w:rFonts w:cs="Arial"/>
                <w:color w:val="000000"/>
                <w:sz w:val="20"/>
              </w:rPr>
              <w:t>1</w:t>
            </w:r>
          </w:p>
        </w:tc>
      </w:tr>
      <w:tr w:rsidR="00735554" w:rsidRPr="00590293" w14:paraId="3E3F409F" w14:textId="77777777" w:rsidTr="00735554">
        <w:trPr>
          <w:trHeight w:val="300"/>
          <w:jc w:val="center"/>
        </w:trPr>
        <w:tc>
          <w:tcPr>
            <w:tcW w:w="454" w:type="pct"/>
            <w:shd w:val="clear" w:color="auto" w:fill="auto"/>
            <w:noWrap/>
            <w:vAlign w:val="center"/>
            <w:hideMark/>
          </w:tcPr>
          <w:p w14:paraId="098AB17D" w14:textId="77777777" w:rsidR="00735554" w:rsidRPr="00590293" w:rsidRDefault="00735554" w:rsidP="00E754E7">
            <w:pPr>
              <w:spacing w:after="0" w:line="240" w:lineRule="auto"/>
              <w:jc w:val="center"/>
              <w:rPr>
                <w:rFonts w:eastAsia="Times New Roman" w:cs="Arial"/>
                <w:sz w:val="20"/>
                <w:szCs w:val="20"/>
                <w:lang w:eastAsia="pl-PL"/>
              </w:rPr>
            </w:pPr>
          </w:p>
        </w:tc>
        <w:tc>
          <w:tcPr>
            <w:tcW w:w="1376" w:type="pct"/>
            <w:shd w:val="clear" w:color="auto" w:fill="auto"/>
            <w:noWrap/>
            <w:vAlign w:val="center"/>
          </w:tcPr>
          <w:p w14:paraId="28C7B0A6" w14:textId="77777777" w:rsidR="00735554" w:rsidRPr="00590293" w:rsidRDefault="00735554" w:rsidP="001837C9">
            <w:pPr>
              <w:spacing w:after="0" w:line="240" w:lineRule="auto"/>
              <w:jc w:val="left"/>
              <w:rPr>
                <w:rFonts w:cs="Arial"/>
                <w:b/>
                <w:bCs/>
                <w:sz w:val="20"/>
              </w:rPr>
            </w:pPr>
            <w:r w:rsidRPr="00590293">
              <w:rPr>
                <w:rFonts w:cs="Arial"/>
                <w:b/>
                <w:bCs/>
                <w:sz w:val="20"/>
              </w:rPr>
              <w:t>Gmina Razem</w:t>
            </w:r>
          </w:p>
        </w:tc>
        <w:tc>
          <w:tcPr>
            <w:tcW w:w="1698" w:type="pct"/>
            <w:shd w:val="clear" w:color="auto" w:fill="auto"/>
            <w:noWrap/>
            <w:vAlign w:val="center"/>
          </w:tcPr>
          <w:p w14:paraId="0FD0988A" w14:textId="77777777" w:rsidR="00735554" w:rsidRPr="00590293" w:rsidRDefault="00735554" w:rsidP="00735554">
            <w:pPr>
              <w:spacing w:after="0" w:line="240" w:lineRule="auto"/>
              <w:jc w:val="right"/>
              <w:rPr>
                <w:rFonts w:cs="Arial"/>
                <w:b/>
                <w:bCs/>
                <w:sz w:val="20"/>
              </w:rPr>
            </w:pPr>
            <w:r w:rsidRPr="00590293">
              <w:rPr>
                <w:rFonts w:cs="Arial"/>
                <w:b/>
                <w:bCs/>
                <w:sz w:val="20"/>
              </w:rPr>
              <w:t>968</w:t>
            </w:r>
          </w:p>
        </w:tc>
        <w:tc>
          <w:tcPr>
            <w:tcW w:w="1472" w:type="pct"/>
            <w:vAlign w:val="center"/>
          </w:tcPr>
          <w:p w14:paraId="50789D81" w14:textId="77777777" w:rsidR="00735554" w:rsidRPr="00590293" w:rsidRDefault="00735554" w:rsidP="00735554">
            <w:pPr>
              <w:spacing w:after="0" w:line="240" w:lineRule="auto"/>
              <w:jc w:val="right"/>
              <w:rPr>
                <w:rFonts w:cs="Arial"/>
                <w:b/>
                <w:bCs/>
                <w:sz w:val="20"/>
              </w:rPr>
            </w:pPr>
            <w:r w:rsidRPr="00590293">
              <w:rPr>
                <w:rFonts w:cs="Arial"/>
                <w:b/>
                <w:bCs/>
                <w:sz w:val="20"/>
              </w:rPr>
              <w:t>28</w:t>
            </w:r>
          </w:p>
        </w:tc>
      </w:tr>
    </w:tbl>
    <w:p w14:paraId="1B9ED6AD" w14:textId="77777777" w:rsidR="000C6762" w:rsidRPr="00590293" w:rsidRDefault="000C6762" w:rsidP="004E2BBB">
      <w:pPr>
        <w:spacing w:after="120"/>
        <w:rPr>
          <w:rFonts w:cs="Arial"/>
          <w:i/>
          <w:sz w:val="20"/>
        </w:rPr>
      </w:pPr>
      <w:r w:rsidRPr="00590293">
        <w:rPr>
          <w:rFonts w:cs="Arial"/>
          <w:sz w:val="20"/>
        </w:rPr>
        <w:t xml:space="preserve">Źródło: </w:t>
      </w:r>
      <w:r w:rsidRPr="00590293">
        <w:rPr>
          <w:rFonts w:cs="Arial"/>
          <w:i/>
          <w:sz w:val="20"/>
        </w:rPr>
        <w:t xml:space="preserve">Opracowanie własne na podstawie danych Urzędu Gminy </w:t>
      </w:r>
      <w:r w:rsidR="00735554" w:rsidRPr="00590293">
        <w:rPr>
          <w:rFonts w:cs="Arial"/>
          <w:i/>
          <w:sz w:val="20"/>
        </w:rPr>
        <w:t>Brodnica</w:t>
      </w:r>
    </w:p>
    <w:p w14:paraId="379E6631" w14:textId="77777777" w:rsidR="0060577F" w:rsidRPr="00590293" w:rsidRDefault="00994AF0" w:rsidP="00994AF0">
      <w:pPr>
        <w:spacing w:before="120"/>
        <w:ind w:firstLine="708"/>
        <w:rPr>
          <w:rFonts w:cs="Arial"/>
        </w:rPr>
      </w:pPr>
      <w:r w:rsidRPr="00590293">
        <w:rPr>
          <w:rFonts w:cs="Arial"/>
        </w:rPr>
        <w:t>Poniżej przedstawiono matrycę wskaźników, które posłużyły do delimitacji obszaru zdegradowanego na terenie gminy B</w:t>
      </w:r>
      <w:r w:rsidR="001837C9" w:rsidRPr="00590293">
        <w:rPr>
          <w:rFonts w:cs="Arial"/>
        </w:rPr>
        <w:t>rodnica</w:t>
      </w:r>
      <w:r w:rsidRPr="00590293">
        <w:rPr>
          <w:rFonts w:cs="Arial"/>
        </w:rPr>
        <w:t>.</w:t>
      </w:r>
      <w:r w:rsidR="002100FF" w:rsidRPr="00590293">
        <w:rPr>
          <w:rFonts w:cs="Arial"/>
        </w:rPr>
        <w:t xml:space="preserve"> Wartości wskaźników dla poszczególnych sołectw badano w</w:t>
      </w:r>
      <w:r w:rsidR="00A63ABA">
        <w:rPr>
          <w:rFonts w:cs="Arial"/>
        </w:rPr>
        <w:t> </w:t>
      </w:r>
      <w:r w:rsidR="002100FF" w:rsidRPr="00590293">
        <w:rPr>
          <w:rFonts w:cs="Arial"/>
        </w:rPr>
        <w:t xml:space="preserve">odniesieniu do średniej wartości dla gminy. Kolorem czerwonym zaznaczono wskaźniki, których wartości </w:t>
      </w:r>
      <w:r w:rsidR="00A63C62" w:rsidRPr="00590293">
        <w:rPr>
          <w:rFonts w:cs="Arial"/>
        </w:rPr>
        <w:t>kształtują się</w:t>
      </w:r>
      <w:r w:rsidR="002100FF" w:rsidRPr="00590293">
        <w:rPr>
          <w:rFonts w:cs="Arial"/>
        </w:rPr>
        <w:t xml:space="preserve"> niekorzystn</w:t>
      </w:r>
      <w:r w:rsidR="00A63C62" w:rsidRPr="00590293">
        <w:rPr>
          <w:rFonts w:cs="Arial"/>
        </w:rPr>
        <w:t>ie</w:t>
      </w:r>
      <w:r w:rsidR="002100FF" w:rsidRPr="00590293">
        <w:rPr>
          <w:rFonts w:cs="Arial"/>
        </w:rPr>
        <w:t xml:space="preserve"> w stosunku do średniej wartości dla gminy</w:t>
      </w:r>
      <w:r w:rsidR="00A63C62" w:rsidRPr="00590293">
        <w:rPr>
          <w:rFonts w:cs="Arial"/>
        </w:rPr>
        <w:t xml:space="preserve"> i tym samym ujawniają stan kryzysowy w danym sołectwie</w:t>
      </w:r>
      <w:r w:rsidR="002100FF" w:rsidRPr="00590293">
        <w:rPr>
          <w:rFonts w:cs="Arial"/>
        </w:rPr>
        <w:t>.</w:t>
      </w:r>
    </w:p>
    <w:p w14:paraId="52C33A3F" w14:textId="77777777" w:rsidR="00994AF0" w:rsidRPr="00590293" w:rsidRDefault="00994AF0" w:rsidP="00A23C21">
      <w:pPr>
        <w:ind w:firstLine="708"/>
        <w:rPr>
          <w:rFonts w:cs="Arial"/>
        </w:rPr>
      </w:pPr>
    </w:p>
    <w:p w14:paraId="269E5190" w14:textId="77777777" w:rsidR="00994AF0" w:rsidRPr="00590293" w:rsidRDefault="00994AF0" w:rsidP="00A23C21">
      <w:pPr>
        <w:ind w:firstLine="708"/>
        <w:rPr>
          <w:rFonts w:cs="Arial"/>
        </w:rPr>
        <w:sectPr w:rsidR="00994AF0" w:rsidRPr="00590293" w:rsidSect="00672C7E">
          <w:pgSz w:w="11906" w:h="16838"/>
          <w:pgMar w:top="1417" w:right="1417" w:bottom="1417" w:left="1417" w:header="708" w:footer="708" w:gutter="0"/>
          <w:cols w:space="708"/>
          <w:docGrid w:linePitch="360"/>
        </w:sectPr>
      </w:pPr>
    </w:p>
    <w:p w14:paraId="22ABD084" w14:textId="149671FF" w:rsidR="00994AF0" w:rsidRPr="00590293" w:rsidRDefault="004E2BBB" w:rsidP="00C52BC7">
      <w:pPr>
        <w:pStyle w:val="Legenda"/>
        <w:spacing w:after="0"/>
        <w:rPr>
          <w:rFonts w:cs="Arial"/>
        </w:rPr>
      </w:pPr>
      <w:bookmarkStart w:id="44" w:name="_Toc515725496"/>
      <w:r>
        <w:lastRenderedPageBreak/>
        <w:t xml:space="preserve">Tabela </w:t>
      </w:r>
      <w:fldSimple w:instr=" SEQ Tabela \* ARABIC ">
        <w:r w:rsidR="0070708B">
          <w:rPr>
            <w:noProof/>
          </w:rPr>
          <w:t>8</w:t>
        </w:r>
      </w:fldSimple>
      <w:r>
        <w:t xml:space="preserve">. </w:t>
      </w:r>
      <w:r w:rsidRPr="007E3BAC">
        <w:t>Matryca wskaźników dla ujawnienia stanu kryzysowego</w:t>
      </w:r>
      <w:bookmarkEnd w:id="44"/>
    </w:p>
    <w:tbl>
      <w:tblPr>
        <w:tblW w:w="4335" w:type="pct"/>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ayout w:type="fixed"/>
        <w:tblCellMar>
          <w:left w:w="70" w:type="dxa"/>
          <w:right w:w="70" w:type="dxa"/>
        </w:tblCellMar>
        <w:tblLook w:val="04A0" w:firstRow="1" w:lastRow="0" w:firstColumn="1" w:lastColumn="0" w:noHBand="0" w:noVBand="1"/>
      </w:tblPr>
      <w:tblGrid>
        <w:gridCol w:w="490"/>
        <w:gridCol w:w="1403"/>
        <w:gridCol w:w="2048"/>
        <w:gridCol w:w="2048"/>
        <w:gridCol w:w="2048"/>
        <w:gridCol w:w="2048"/>
        <w:gridCol w:w="2048"/>
      </w:tblGrid>
      <w:tr w:rsidR="00DD1471" w:rsidRPr="00590293" w14:paraId="231008A9" w14:textId="77777777" w:rsidTr="005C09C6">
        <w:trPr>
          <w:trHeight w:val="300"/>
        </w:trPr>
        <w:tc>
          <w:tcPr>
            <w:tcW w:w="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346B0B35" w14:textId="77777777" w:rsidR="00DD1471" w:rsidRPr="00590293" w:rsidRDefault="00DD1471" w:rsidP="005C09C6">
            <w:pPr>
              <w:spacing w:after="0"/>
              <w:jc w:val="center"/>
              <w:rPr>
                <w:rFonts w:eastAsia="Times New Roman" w:cs="Arial"/>
                <w:color w:val="FFFFFF" w:themeColor="background1"/>
                <w:sz w:val="18"/>
                <w:szCs w:val="18"/>
                <w:lang w:eastAsia="pl-PL"/>
              </w:rPr>
            </w:pPr>
            <w:r w:rsidRPr="00590293">
              <w:rPr>
                <w:rFonts w:eastAsia="Times New Roman" w:cs="Arial"/>
                <w:color w:val="FFFFFF" w:themeColor="background1"/>
                <w:sz w:val="18"/>
                <w:szCs w:val="18"/>
                <w:lang w:eastAsia="pl-PL"/>
              </w:rPr>
              <w:t>L. p.</w:t>
            </w:r>
          </w:p>
        </w:tc>
        <w:tc>
          <w:tcPr>
            <w:tcW w:w="5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0999AD06" w14:textId="77777777" w:rsidR="00DD1471" w:rsidRPr="00590293" w:rsidRDefault="00DD1471" w:rsidP="005C09C6">
            <w:pPr>
              <w:spacing w:after="0"/>
              <w:jc w:val="center"/>
              <w:rPr>
                <w:rFonts w:eastAsia="Times New Roman" w:cs="Arial"/>
                <w:color w:val="FFFFFF" w:themeColor="background1"/>
                <w:sz w:val="18"/>
                <w:szCs w:val="18"/>
                <w:lang w:eastAsia="pl-PL"/>
              </w:rPr>
            </w:pPr>
            <w:r w:rsidRPr="00590293">
              <w:rPr>
                <w:rFonts w:eastAsia="Times New Roman" w:cs="Arial"/>
                <w:color w:val="FFFFFF" w:themeColor="background1"/>
                <w:sz w:val="18"/>
                <w:szCs w:val="18"/>
                <w:lang w:eastAsia="pl-PL"/>
              </w:rPr>
              <w:t>Sołectwo</w:t>
            </w:r>
          </w:p>
        </w:tc>
        <w:tc>
          <w:tcPr>
            <w:tcW w:w="8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678F7E91" w14:textId="77777777" w:rsidR="00DD1471" w:rsidRPr="00590293" w:rsidRDefault="00DD1471" w:rsidP="005C09C6">
            <w:pPr>
              <w:spacing w:after="0"/>
              <w:jc w:val="center"/>
              <w:rPr>
                <w:rFonts w:eastAsia="Times New Roman" w:cs="Arial"/>
                <w:color w:val="FFFFFF" w:themeColor="background1"/>
                <w:sz w:val="18"/>
                <w:szCs w:val="18"/>
                <w:lang w:eastAsia="pl-PL"/>
              </w:rPr>
            </w:pPr>
            <w:r w:rsidRPr="00590293">
              <w:rPr>
                <w:rFonts w:cs="Arial"/>
                <w:color w:val="FFFFFF" w:themeColor="background1"/>
                <w:sz w:val="18"/>
                <w:szCs w:val="18"/>
              </w:rPr>
              <w:t>Stosunek ludności w wieku poprodukcyjnym względem ludności w wieku produkcyjnym</w:t>
            </w:r>
          </w:p>
        </w:tc>
        <w:tc>
          <w:tcPr>
            <w:tcW w:w="8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06F77425" w14:textId="77777777" w:rsidR="00DD1471" w:rsidRPr="00590293" w:rsidRDefault="00DD1471" w:rsidP="005C09C6">
            <w:pPr>
              <w:spacing w:after="0"/>
              <w:jc w:val="center"/>
              <w:rPr>
                <w:rFonts w:cs="Arial"/>
                <w:color w:val="FFFFFF" w:themeColor="background1"/>
                <w:sz w:val="18"/>
                <w:szCs w:val="18"/>
              </w:rPr>
            </w:pPr>
            <w:r w:rsidRPr="00590293">
              <w:rPr>
                <w:rFonts w:cs="Arial"/>
                <w:color w:val="FFFFFF" w:themeColor="background1"/>
                <w:sz w:val="18"/>
                <w:szCs w:val="18"/>
              </w:rPr>
              <w:t>Udział bezrobotnych w ludności w wieku produkcyjnym</w:t>
            </w:r>
          </w:p>
        </w:tc>
        <w:tc>
          <w:tcPr>
            <w:tcW w:w="8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5E2F5F65" w14:textId="77777777" w:rsidR="00DD1471" w:rsidRPr="00590293" w:rsidRDefault="00DD1471" w:rsidP="005C09C6">
            <w:pPr>
              <w:spacing w:after="0"/>
              <w:jc w:val="center"/>
              <w:rPr>
                <w:rFonts w:eastAsia="Times New Roman" w:cs="Arial"/>
                <w:color w:val="FFFFFF" w:themeColor="background1"/>
                <w:sz w:val="18"/>
                <w:szCs w:val="18"/>
                <w:lang w:eastAsia="pl-PL"/>
              </w:rPr>
            </w:pPr>
            <w:r w:rsidRPr="00590293">
              <w:rPr>
                <w:rFonts w:cs="Arial"/>
                <w:color w:val="FFFFFF" w:themeColor="background1"/>
                <w:sz w:val="18"/>
                <w:szCs w:val="18"/>
              </w:rPr>
              <w:t>Stosunek osób bezrobotnych pozostających bez pracy 12 miesięcy i dłużej względem ludności w wieku produkcyjnym</w:t>
            </w:r>
          </w:p>
        </w:tc>
        <w:tc>
          <w:tcPr>
            <w:tcW w:w="8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5A6B891F" w14:textId="77777777" w:rsidR="00DD1471" w:rsidRPr="00590293" w:rsidRDefault="00DD1471" w:rsidP="005C09C6">
            <w:pPr>
              <w:spacing w:after="0"/>
              <w:jc w:val="center"/>
              <w:rPr>
                <w:rFonts w:eastAsia="Times New Roman" w:cs="Arial"/>
                <w:color w:val="FFFFFF" w:themeColor="background1"/>
                <w:sz w:val="18"/>
                <w:szCs w:val="18"/>
                <w:lang w:eastAsia="pl-PL"/>
              </w:rPr>
            </w:pPr>
            <w:r w:rsidRPr="00590293">
              <w:rPr>
                <w:rFonts w:cs="Arial"/>
                <w:color w:val="FFFFFF" w:themeColor="background1"/>
                <w:sz w:val="18"/>
                <w:szCs w:val="18"/>
              </w:rPr>
              <w:t>Udział osób w gospodarstwach domowych korzystających ze środowiskowej pomocy społecznej w ludności ogółem</w:t>
            </w:r>
          </w:p>
        </w:tc>
        <w:tc>
          <w:tcPr>
            <w:tcW w:w="8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noWrap/>
            <w:vAlign w:val="center"/>
            <w:hideMark/>
          </w:tcPr>
          <w:p w14:paraId="6A784586" w14:textId="77777777" w:rsidR="00DD1471" w:rsidRPr="00590293" w:rsidRDefault="00DD1471" w:rsidP="005C09C6">
            <w:pPr>
              <w:spacing w:after="0"/>
              <w:jc w:val="center"/>
              <w:rPr>
                <w:rFonts w:cs="Arial"/>
                <w:color w:val="FFFFFF" w:themeColor="background1"/>
                <w:sz w:val="18"/>
                <w:szCs w:val="18"/>
              </w:rPr>
            </w:pPr>
            <w:r w:rsidRPr="00590293">
              <w:rPr>
                <w:rFonts w:cs="Arial"/>
                <w:color w:val="FFFFFF" w:themeColor="background1"/>
                <w:sz w:val="18"/>
                <w:szCs w:val="18"/>
              </w:rPr>
              <w:t>Udział dzieci do lat 17, na które rodzice otrzymują zasiłek rodzinny w ogólnej liczbie dzieci w tym wieku</w:t>
            </w:r>
          </w:p>
        </w:tc>
      </w:tr>
      <w:tr w:rsidR="00C52BC7" w:rsidRPr="00590293" w14:paraId="17C33159" w14:textId="77777777" w:rsidTr="00C52BC7">
        <w:trPr>
          <w:trHeight w:val="300"/>
        </w:trPr>
        <w:tc>
          <w:tcPr>
            <w:tcW w:w="202" w:type="pct"/>
            <w:tcBorders>
              <w:top w:val="single" w:sz="4" w:space="0" w:color="FFFFFF" w:themeColor="background1"/>
            </w:tcBorders>
            <w:shd w:val="clear" w:color="auto" w:fill="auto"/>
            <w:noWrap/>
            <w:vAlign w:val="center"/>
            <w:hideMark/>
          </w:tcPr>
          <w:p w14:paraId="39291336"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w:t>
            </w:r>
          </w:p>
        </w:tc>
        <w:tc>
          <w:tcPr>
            <w:tcW w:w="578" w:type="pct"/>
            <w:tcBorders>
              <w:top w:val="single" w:sz="4" w:space="0" w:color="FFFFFF" w:themeColor="background1"/>
            </w:tcBorders>
            <w:shd w:val="clear" w:color="auto" w:fill="auto"/>
            <w:noWrap/>
            <w:vAlign w:val="center"/>
          </w:tcPr>
          <w:p w14:paraId="77D2D3F5"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Cielęta</w:t>
            </w:r>
          </w:p>
        </w:tc>
        <w:tc>
          <w:tcPr>
            <w:tcW w:w="844" w:type="pct"/>
            <w:tcBorders>
              <w:top w:val="single" w:sz="4" w:space="0" w:color="FFFFFF" w:themeColor="background1"/>
            </w:tcBorders>
            <w:shd w:val="clear" w:color="auto" w:fill="auto"/>
            <w:noWrap/>
            <w:vAlign w:val="center"/>
          </w:tcPr>
          <w:p w14:paraId="6E1A59EF" w14:textId="77777777" w:rsidR="00C52BC7" w:rsidRPr="00C52BC7" w:rsidRDefault="00C52BC7" w:rsidP="00C52BC7">
            <w:pPr>
              <w:contextualSpacing/>
              <w:jc w:val="center"/>
              <w:rPr>
                <w:sz w:val="20"/>
                <w:szCs w:val="20"/>
              </w:rPr>
            </w:pPr>
            <w:r w:rsidRPr="00C52BC7">
              <w:rPr>
                <w:sz w:val="20"/>
                <w:szCs w:val="20"/>
              </w:rPr>
              <w:t>12,73%</w:t>
            </w:r>
          </w:p>
        </w:tc>
        <w:tc>
          <w:tcPr>
            <w:tcW w:w="844" w:type="pct"/>
            <w:tcBorders>
              <w:top w:val="single" w:sz="4" w:space="0" w:color="FFFFFF" w:themeColor="background1"/>
            </w:tcBorders>
            <w:shd w:val="clear" w:color="auto" w:fill="E180A2"/>
            <w:vAlign w:val="center"/>
          </w:tcPr>
          <w:p w14:paraId="03F91074" w14:textId="77777777" w:rsidR="00C52BC7" w:rsidRPr="00C52BC7" w:rsidRDefault="00C52BC7" w:rsidP="00C52BC7">
            <w:pPr>
              <w:contextualSpacing/>
              <w:jc w:val="center"/>
              <w:rPr>
                <w:sz w:val="20"/>
                <w:szCs w:val="20"/>
              </w:rPr>
            </w:pPr>
            <w:r w:rsidRPr="00C52BC7">
              <w:rPr>
                <w:sz w:val="20"/>
                <w:szCs w:val="20"/>
              </w:rPr>
              <w:t>7,73%</w:t>
            </w:r>
          </w:p>
        </w:tc>
        <w:tc>
          <w:tcPr>
            <w:tcW w:w="844" w:type="pct"/>
            <w:tcBorders>
              <w:top w:val="single" w:sz="4" w:space="0" w:color="FFFFFF" w:themeColor="background1"/>
            </w:tcBorders>
            <w:shd w:val="clear" w:color="auto" w:fill="E180A2"/>
            <w:noWrap/>
            <w:vAlign w:val="center"/>
          </w:tcPr>
          <w:p w14:paraId="04F8D18A" w14:textId="77777777" w:rsidR="00C52BC7" w:rsidRPr="00C52BC7" w:rsidRDefault="00C52BC7" w:rsidP="00C52BC7">
            <w:pPr>
              <w:contextualSpacing/>
              <w:jc w:val="center"/>
              <w:rPr>
                <w:sz w:val="20"/>
                <w:szCs w:val="20"/>
              </w:rPr>
            </w:pPr>
            <w:r w:rsidRPr="00C52BC7">
              <w:rPr>
                <w:sz w:val="20"/>
                <w:szCs w:val="20"/>
              </w:rPr>
              <w:t>2,05%</w:t>
            </w:r>
          </w:p>
        </w:tc>
        <w:tc>
          <w:tcPr>
            <w:tcW w:w="844" w:type="pct"/>
            <w:tcBorders>
              <w:top w:val="single" w:sz="4" w:space="0" w:color="FFFFFF" w:themeColor="background1"/>
            </w:tcBorders>
            <w:shd w:val="clear" w:color="auto" w:fill="auto"/>
            <w:noWrap/>
            <w:vAlign w:val="center"/>
          </w:tcPr>
          <w:p w14:paraId="588B52BA" w14:textId="77777777" w:rsidR="00C52BC7" w:rsidRPr="00C52BC7" w:rsidRDefault="00C52BC7" w:rsidP="00C52BC7">
            <w:pPr>
              <w:contextualSpacing/>
              <w:jc w:val="center"/>
              <w:rPr>
                <w:sz w:val="20"/>
                <w:szCs w:val="20"/>
              </w:rPr>
            </w:pPr>
            <w:r w:rsidRPr="00C52BC7">
              <w:rPr>
                <w:sz w:val="20"/>
                <w:szCs w:val="20"/>
              </w:rPr>
              <w:t>10,38%</w:t>
            </w:r>
          </w:p>
        </w:tc>
        <w:tc>
          <w:tcPr>
            <w:tcW w:w="844" w:type="pct"/>
            <w:tcBorders>
              <w:top w:val="single" w:sz="4" w:space="0" w:color="FFFFFF" w:themeColor="background1"/>
            </w:tcBorders>
            <w:shd w:val="clear" w:color="auto" w:fill="E180A2"/>
            <w:noWrap/>
            <w:vAlign w:val="center"/>
          </w:tcPr>
          <w:p w14:paraId="73F1A13A" w14:textId="77777777" w:rsidR="00C52BC7" w:rsidRPr="00C52BC7" w:rsidRDefault="00C52BC7" w:rsidP="00C52BC7">
            <w:pPr>
              <w:contextualSpacing/>
              <w:jc w:val="center"/>
              <w:rPr>
                <w:sz w:val="20"/>
                <w:szCs w:val="20"/>
              </w:rPr>
            </w:pPr>
            <w:r w:rsidRPr="00C52BC7">
              <w:rPr>
                <w:sz w:val="20"/>
                <w:szCs w:val="20"/>
              </w:rPr>
              <w:t>2,14%</w:t>
            </w:r>
          </w:p>
        </w:tc>
      </w:tr>
      <w:tr w:rsidR="00C52BC7" w:rsidRPr="00590293" w14:paraId="060CBC2A" w14:textId="77777777" w:rsidTr="00C52BC7">
        <w:trPr>
          <w:trHeight w:val="300"/>
        </w:trPr>
        <w:tc>
          <w:tcPr>
            <w:tcW w:w="202" w:type="pct"/>
            <w:shd w:val="clear" w:color="auto" w:fill="auto"/>
            <w:noWrap/>
            <w:vAlign w:val="center"/>
            <w:hideMark/>
          </w:tcPr>
          <w:p w14:paraId="3648DFCD"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2.</w:t>
            </w:r>
          </w:p>
        </w:tc>
        <w:tc>
          <w:tcPr>
            <w:tcW w:w="578" w:type="pct"/>
            <w:shd w:val="clear" w:color="auto" w:fill="auto"/>
            <w:noWrap/>
            <w:vAlign w:val="center"/>
          </w:tcPr>
          <w:p w14:paraId="24BE855B"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Dzierżno</w:t>
            </w:r>
          </w:p>
        </w:tc>
        <w:tc>
          <w:tcPr>
            <w:tcW w:w="844" w:type="pct"/>
            <w:shd w:val="clear" w:color="auto" w:fill="E180A2"/>
            <w:noWrap/>
            <w:vAlign w:val="center"/>
          </w:tcPr>
          <w:p w14:paraId="3C0EAB48" w14:textId="77777777" w:rsidR="00C52BC7" w:rsidRPr="00C52BC7" w:rsidRDefault="00C52BC7" w:rsidP="00C52BC7">
            <w:pPr>
              <w:contextualSpacing/>
              <w:jc w:val="center"/>
              <w:rPr>
                <w:sz w:val="20"/>
                <w:szCs w:val="20"/>
              </w:rPr>
            </w:pPr>
            <w:r w:rsidRPr="00C52BC7">
              <w:rPr>
                <w:sz w:val="20"/>
                <w:szCs w:val="20"/>
              </w:rPr>
              <w:t>27,59%</w:t>
            </w:r>
          </w:p>
        </w:tc>
        <w:tc>
          <w:tcPr>
            <w:tcW w:w="844" w:type="pct"/>
            <w:shd w:val="clear" w:color="auto" w:fill="E180A2"/>
            <w:vAlign w:val="center"/>
          </w:tcPr>
          <w:p w14:paraId="19CDBDFA" w14:textId="77777777" w:rsidR="00C52BC7" w:rsidRPr="00C52BC7" w:rsidRDefault="00C52BC7" w:rsidP="00C52BC7">
            <w:pPr>
              <w:contextualSpacing/>
              <w:jc w:val="center"/>
              <w:rPr>
                <w:sz w:val="20"/>
                <w:szCs w:val="20"/>
              </w:rPr>
            </w:pPr>
            <w:r w:rsidRPr="00C52BC7">
              <w:rPr>
                <w:sz w:val="20"/>
                <w:szCs w:val="20"/>
              </w:rPr>
              <w:t>5,75%</w:t>
            </w:r>
          </w:p>
        </w:tc>
        <w:tc>
          <w:tcPr>
            <w:tcW w:w="844" w:type="pct"/>
            <w:shd w:val="clear" w:color="auto" w:fill="E180A2"/>
            <w:noWrap/>
            <w:vAlign w:val="center"/>
          </w:tcPr>
          <w:p w14:paraId="04FDEAFA" w14:textId="77777777" w:rsidR="00C52BC7" w:rsidRPr="00C52BC7" w:rsidRDefault="00C52BC7" w:rsidP="00C52BC7">
            <w:pPr>
              <w:contextualSpacing/>
              <w:jc w:val="center"/>
              <w:rPr>
                <w:sz w:val="20"/>
                <w:szCs w:val="20"/>
              </w:rPr>
            </w:pPr>
            <w:r w:rsidRPr="00C52BC7">
              <w:rPr>
                <w:sz w:val="20"/>
                <w:szCs w:val="20"/>
              </w:rPr>
              <w:t>4,60%</w:t>
            </w:r>
          </w:p>
        </w:tc>
        <w:tc>
          <w:tcPr>
            <w:tcW w:w="844" w:type="pct"/>
            <w:shd w:val="clear" w:color="auto" w:fill="E180A2"/>
            <w:noWrap/>
            <w:vAlign w:val="center"/>
          </w:tcPr>
          <w:p w14:paraId="1C2C336B" w14:textId="77777777" w:rsidR="00C52BC7" w:rsidRPr="00C52BC7" w:rsidRDefault="00C52BC7" w:rsidP="00C52BC7">
            <w:pPr>
              <w:contextualSpacing/>
              <w:jc w:val="center"/>
              <w:rPr>
                <w:sz w:val="20"/>
                <w:szCs w:val="20"/>
              </w:rPr>
            </w:pPr>
            <w:r w:rsidRPr="00C52BC7">
              <w:rPr>
                <w:sz w:val="20"/>
                <w:szCs w:val="20"/>
              </w:rPr>
              <w:t>21,85%</w:t>
            </w:r>
          </w:p>
        </w:tc>
        <w:tc>
          <w:tcPr>
            <w:tcW w:w="844" w:type="pct"/>
            <w:shd w:val="clear" w:color="auto" w:fill="auto"/>
            <w:noWrap/>
            <w:vAlign w:val="center"/>
          </w:tcPr>
          <w:p w14:paraId="66BD44FE" w14:textId="77777777" w:rsidR="00C52BC7" w:rsidRPr="00C52BC7" w:rsidRDefault="00C52BC7" w:rsidP="00C52BC7">
            <w:pPr>
              <w:contextualSpacing/>
              <w:jc w:val="center"/>
              <w:rPr>
                <w:sz w:val="20"/>
                <w:szCs w:val="20"/>
              </w:rPr>
            </w:pPr>
            <w:r w:rsidRPr="00C52BC7">
              <w:rPr>
                <w:sz w:val="20"/>
                <w:szCs w:val="20"/>
              </w:rPr>
              <w:t>0,00%</w:t>
            </w:r>
          </w:p>
        </w:tc>
      </w:tr>
      <w:tr w:rsidR="00C52BC7" w:rsidRPr="00590293" w14:paraId="06016156" w14:textId="77777777" w:rsidTr="00C52BC7">
        <w:trPr>
          <w:trHeight w:val="300"/>
        </w:trPr>
        <w:tc>
          <w:tcPr>
            <w:tcW w:w="202" w:type="pct"/>
            <w:shd w:val="clear" w:color="auto" w:fill="auto"/>
            <w:noWrap/>
            <w:vAlign w:val="center"/>
            <w:hideMark/>
          </w:tcPr>
          <w:p w14:paraId="319B3C59"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3.</w:t>
            </w:r>
          </w:p>
        </w:tc>
        <w:tc>
          <w:tcPr>
            <w:tcW w:w="578" w:type="pct"/>
            <w:shd w:val="clear" w:color="auto" w:fill="auto"/>
            <w:noWrap/>
            <w:vAlign w:val="center"/>
          </w:tcPr>
          <w:p w14:paraId="2B66F8CD"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Gorczenica</w:t>
            </w:r>
          </w:p>
        </w:tc>
        <w:tc>
          <w:tcPr>
            <w:tcW w:w="844" w:type="pct"/>
            <w:shd w:val="clear" w:color="auto" w:fill="E180A2"/>
            <w:noWrap/>
            <w:vAlign w:val="center"/>
          </w:tcPr>
          <w:p w14:paraId="28639B7A" w14:textId="77777777" w:rsidR="00C52BC7" w:rsidRPr="00C52BC7" w:rsidRDefault="00C52BC7" w:rsidP="00C52BC7">
            <w:pPr>
              <w:contextualSpacing/>
              <w:jc w:val="center"/>
              <w:rPr>
                <w:sz w:val="20"/>
                <w:szCs w:val="20"/>
              </w:rPr>
            </w:pPr>
            <w:r w:rsidRPr="00C52BC7">
              <w:rPr>
                <w:sz w:val="20"/>
                <w:szCs w:val="20"/>
              </w:rPr>
              <w:t>13,81%</w:t>
            </w:r>
          </w:p>
        </w:tc>
        <w:tc>
          <w:tcPr>
            <w:tcW w:w="844" w:type="pct"/>
            <w:shd w:val="clear" w:color="auto" w:fill="E180A2"/>
            <w:vAlign w:val="center"/>
          </w:tcPr>
          <w:p w14:paraId="10506A58" w14:textId="77777777" w:rsidR="00C52BC7" w:rsidRPr="00C52BC7" w:rsidRDefault="00C52BC7" w:rsidP="00C52BC7">
            <w:pPr>
              <w:contextualSpacing/>
              <w:jc w:val="center"/>
              <w:rPr>
                <w:sz w:val="20"/>
                <w:szCs w:val="20"/>
              </w:rPr>
            </w:pPr>
            <w:r w:rsidRPr="00C52BC7">
              <w:rPr>
                <w:sz w:val="20"/>
                <w:szCs w:val="20"/>
              </w:rPr>
              <w:t>6,67%</w:t>
            </w:r>
          </w:p>
        </w:tc>
        <w:tc>
          <w:tcPr>
            <w:tcW w:w="844" w:type="pct"/>
            <w:shd w:val="clear" w:color="auto" w:fill="E180A2"/>
            <w:noWrap/>
            <w:vAlign w:val="center"/>
          </w:tcPr>
          <w:p w14:paraId="780C6F55" w14:textId="77777777" w:rsidR="00C52BC7" w:rsidRPr="00C52BC7" w:rsidRDefault="00C52BC7" w:rsidP="00C52BC7">
            <w:pPr>
              <w:contextualSpacing/>
              <w:jc w:val="center"/>
              <w:rPr>
                <w:sz w:val="20"/>
                <w:szCs w:val="20"/>
              </w:rPr>
            </w:pPr>
            <w:r w:rsidRPr="00C52BC7">
              <w:rPr>
                <w:sz w:val="20"/>
                <w:szCs w:val="20"/>
              </w:rPr>
              <w:t>3,10%</w:t>
            </w:r>
          </w:p>
        </w:tc>
        <w:tc>
          <w:tcPr>
            <w:tcW w:w="844" w:type="pct"/>
            <w:shd w:val="clear" w:color="auto" w:fill="E180A2"/>
            <w:noWrap/>
            <w:vAlign w:val="center"/>
          </w:tcPr>
          <w:p w14:paraId="10180705" w14:textId="77777777" w:rsidR="00C52BC7" w:rsidRPr="00C52BC7" w:rsidRDefault="00C52BC7" w:rsidP="00C52BC7">
            <w:pPr>
              <w:contextualSpacing/>
              <w:jc w:val="center"/>
              <w:rPr>
                <w:sz w:val="20"/>
                <w:szCs w:val="20"/>
              </w:rPr>
            </w:pPr>
            <w:r w:rsidRPr="00C52BC7">
              <w:rPr>
                <w:sz w:val="20"/>
                <w:szCs w:val="20"/>
              </w:rPr>
              <w:t>19,27%</w:t>
            </w:r>
          </w:p>
        </w:tc>
        <w:tc>
          <w:tcPr>
            <w:tcW w:w="844" w:type="pct"/>
            <w:shd w:val="clear" w:color="auto" w:fill="auto"/>
            <w:noWrap/>
            <w:vAlign w:val="center"/>
          </w:tcPr>
          <w:p w14:paraId="04D1F71A" w14:textId="77777777" w:rsidR="00C52BC7" w:rsidRPr="00C52BC7" w:rsidRDefault="00C52BC7" w:rsidP="00C52BC7">
            <w:pPr>
              <w:contextualSpacing/>
              <w:jc w:val="center"/>
              <w:rPr>
                <w:sz w:val="20"/>
                <w:szCs w:val="20"/>
              </w:rPr>
            </w:pPr>
            <w:r w:rsidRPr="00C52BC7">
              <w:rPr>
                <w:sz w:val="20"/>
                <w:szCs w:val="20"/>
              </w:rPr>
              <w:t>0,81%</w:t>
            </w:r>
          </w:p>
        </w:tc>
      </w:tr>
      <w:tr w:rsidR="00C52BC7" w:rsidRPr="00590293" w14:paraId="1DB059A9" w14:textId="77777777" w:rsidTr="00C52BC7">
        <w:trPr>
          <w:trHeight w:val="300"/>
        </w:trPr>
        <w:tc>
          <w:tcPr>
            <w:tcW w:w="202" w:type="pct"/>
            <w:shd w:val="clear" w:color="auto" w:fill="auto"/>
            <w:noWrap/>
            <w:vAlign w:val="center"/>
            <w:hideMark/>
          </w:tcPr>
          <w:p w14:paraId="7DFFDF41"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4.</w:t>
            </w:r>
          </w:p>
        </w:tc>
        <w:tc>
          <w:tcPr>
            <w:tcW w:w="578" w:type="pct"/>
            <w:shd w:val="clear" w:color="auto" w:fill="auto"/>
            <w:noWrap/>
            <w:vAlign w:val="center"/>
          </w:tcPr>
          <w:p w14:paraId="5C24B799"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Gorczeniczka</w:t>
            </w:r>
          </w:p>
        </w:tc>
        <w:tc>
          <w:tcPr>
            <w:tcW w:w="844" w:type="pct"/>
            <w:shd w:val="clear" w:color="auto" w:fill="E180A2"/>
            <w:noWrap/>
            <w:vAlign w:val="center"/>
          </w:tcPr>
          <w:p w14:paraId="07A45382" w14:textId="77777777" w:rsidR="00C52BC7" w:rsidRPr="00C52BC7" w:rsidRDefault="00C52BC7" w:rsidP="00C52BC7">
            <w:pPr>
              <w:contextualSpacing/>
              <w:jc w:val="center"/>
              <w:rPr>
                <w:sz w:val="20"/>
                <w:szCs w:val="20"/>
              </w:rPr>
            </w:pPr>
            <w:r w:rsidRPr="00C52BC7">
              <w:rPr>
                <w:sz w:val="20"/>
                <w:szCs w:val="20"/>
              </w:rPr>
              <w:t>15,25%</w:t>
            </w:r>
          </w:p>
        </w:tc>
        <w:tc>
          <w:tcPr>
            <w:tcW w:w="844" w:type="pct"/>
            <w:shd w:val="clear" w:color="auto" w:fill="E180A2"/>
            <w:vAlign w:val="center"/>
          </w:tcPr>
          <w:p w14:paraId="46245D6B" w14:textId="77777777" w:rsidR="00C52BC7" w:rsidRPr="00C52BC7" w:rsidRDefault="00C52BC7" w:rsidP="00C52BC7">
            <w:pPr>
              <w:contextualSpacing/>
              <w:jc w:val="center"/>
              <w:rPr>
                <w:sz w:val="20"/>
                <w:szCs w:val="20"/>
              </w:rPr>
            </w:pPr>
            <w:r w:rsidRPr="00C52BC7">
              <w:rPr>
                <w:sz w:val="20"/>
                <w:szCs w:val="20"/>
              </w:rPr>
              <w:t>5,08%</w:t>
            </w:r>
          </w:p>
        </w:tc>
        <w:tc>
          <w:tcPr>
            <w:tcW w:w="844" w:type="pct"/>
            <w:shd w:val="clear" w:color="auto" w:fill="auto"/>
            <w:noWrap/>
            <w:vAlign w:val="center"/>
          </w:tcPr>
          <w:p w14:paraId="7C20BEBD" w14:textId="77777777" w:rsidR="00C52BC7" w:rsidRPr="00C52BC7" w:rsidRDefault="00C52BC7" w:rsidP="00C52BC7">
            <w:pPr>
              <w:contextualSpacing/>
              <w:jc w:val="center"/>
              <w:rPr>
                <w:sz w:val="20"/>
                <w:szCs w:val="20"/>
              </w:rPr>
            </w:pPr>
            <w:r w:rsidRPr="00C52BC7">
              <w:rPr>
                <w:sz w:val="20"/>
                <w:szCs w:val="20"/>
              </w:rPr>
              <w:t>1,69%</w:t>
            </w:r>
          </w:p>
        </w:tc>
        <w:tc>
          <w:tcPr>
            <w:tcW w:w="844" w:type="pct"/>
            <w:shd w:val="clear" w:color="auto" w:fill="E180A2"/>
            <w:noWrap/>
            <w:vAlign w:val="center"/>
          </w:tcPr>
          <w:p w14:paraId="0F4255F2" w14:textId="77777777" w:rsidR="00C52BC7" w:rsidRPr="00C52BC7" w:rsidRDefault="00C52BC7" w:rsidP="00C52BC7">
            <w:pPr>
              <w:contextualSpacing/>
              <w:jc w:val="center"/>
              <w:rPr>
                <w:sz w:val="20"/>
                <w:szCs w:val="20"/>
              </w:rPr>
            </w:pPr>
            <w:r w:rsidRPr="00C52BC7">
              <w:rPr>
                <w:sz w:val="20"/>
                <w:szCs w:val="20"/>
              </w:rPr>
              <w:t>13,25%</w:t>
            </w:r>
          </w:p>
        </w:tc>
        <w:tc>
          <w:tcPr>
            <w:tcW w:w="844" w:type="pct"/>
            <w:shd w:val="clear" w:color="auto" w:fill="E180A2"/>
            <w:noWrap/>
            <w:vAlign w:val="center"/>
          </w:tcPr>
          <w:p w14:paraId="7EE7CCFF" w14:textId="77777777" w:rsidR="00C52BC7" w:rsidRPr="00C52BC7" w:rsidRDefault="00C52BC7" w:rsidP="00C52BC7">
            <w:pPr>
              <w:contextualSpacing/>
              <w:jc w:val="center"/>
              <w:rPr>
                <w:sz w:val="20"/>
                <w:szCs w:val="20"/>
              </w:rPr>
            </w:pPr>
            <w:r w:rsidRPr="00C52BC7">
              <w:rPr>
                <w:sz w:val="20"/>
                <w:szCs w:val="20"/>
              </w:rPr>
              <w:t>6,67%</w:t>
            </w:r>
          </w:p>
        </w:tc>
      </w:tr>
      <w:tr w:rsidR="00C52BC7" w:rsidRPr="00590293" w14:paraId="74B84F16" w14:textId="77777777" w:rsidTr="00C52BC7">
        <w:trPr>
          <w:trHeight w:val="315"/>
        </w:trPr>
        <w:tc>
          <w:tcPr>
            <w:tcW w:w="202" w:type="pct"/>
            <w:shd w:val="clear" w:color="auto" w:fill="auto"/>
            <w:noWrap/>
            <w:vAlign w:val="center"/>
            <w:hideMark/>
          </w:tcPr>
          <w:p w14:paraId="116C6829"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5.</w:t>
            </w:r>
          </w:p>
        </w:tc>
        <w:tc>
          <w:tcPr>
            <w:tcW w:w="578" w:type="pct"/>
            <w:shd w:val="clear" w:color="auto" w:fill="auto"/>
            <w:noWrap/>
            <w:vAlign w:val="center"/>
          </w:tcPr>
          <w:p w14:paraId="06E4B67A"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Gortatowo</w:t>
            </w:r>
          </w:p>
        </w:tc>
        <w:tc>
          <w:tcPr>
            <w:tcW w:w="844" w:type="pct"/>
            <w:shd w:val="clear" w:color="auto" w:fill="E180A2"/>
            <w:noWrap/>
            <w:vAlign w:val="center"/>
          </w:tcPr>
          <w:p w14:paraId="0F392809" w14:textId="77777777" w:rsidR="00C52BC7" w:rsidRPr="00C52BC7" w:rsidRDefault="00C52BC7" w:rsidP="00C52BC7">
            <w:pPr>
              <w:contextualSpacing/>
              <w:jc w:val="center"/>
              <w:rPr>
                <w:sz w:val="20"/>
                <w:szCs w:val="20"/>
              </w:rPr>
            </w:pPr>
            <w:r w:rsidRPr="00C52BC7">
              <w:rPr>
                <w:sz w:val="20"/>
                <w:szCs w:val="20"/>
              </w:rPr>
              <w:t>17,36%</w:t>
            </w:r>
          </w:p>
        </w:tc>
        <w:tc>
          <w:tcPr>
            <w:tcW w:w="844" w:type="pct"/>
            <w:shd w:val="clear" w:color="auto" w:fill="auto"/>
            <w:vAlign w:val="center"/>
          </w:tcPr>
          <w:p w14:paraId="1EC1A036" w14:textId="77777777" w:rsidR="00C52BC7" w:rsidRPr="00C52BC7" w:rsidRDefault="00C52BC7" w:rsidP="00C52BC7">
            <w:pPr>
              <w:contextualSpacing/>
              <w:jc w:val="center"/>
              <w:rPr>
                <w:sz w:val="20"/>
                <w:szCs w:val="20"/>
              </w:rPr>
            </w:pPr>
            <w:r w:rsidRPr="00C52BC7">
              <w:rPr>
                <w:sz w:val="20"/>
                <w:szCs w:val="20"/>
              </w:rPr>
              <w:t>3,47%</w:t>
            </w:r>
          </w:p>
        </w:tc>
        <w:tc>
          <w:tcPr>
            <w:tcW w:w="844" w:type="pct"/>
            <w:shd w:val="clear" w:color="auto" w:fill="auto"/>
            <w:noWrap/>
            <w:vAlign w:val="center"/>
          </w:tcPr>
          <w:p w14:paraId="052C0147" w14:textId="77777777" w:rsidR="00C52BC7" w:rsidRPr="00C52BC7" w:rsidRDefault="00C52BC7" w:rsidP="00C52BC7">
            <w:pPr>
              <w:contextualSpacing/>
              <w:jc w:val="center"/>
              <w:rPr>
                <w:sz w:val="20"/>
                <w:szCs w:val="20"/>
              </w:rPr>
            </w:pPr>
            <w:r w:rsidRPr="00C52BC7">
              <w:rPr>
                <w:sz w:val="20"/>
                <w:szCs w:val="20"/>
              </w:rPr>
              <w:t>0,69%</w:t>
            </w:r>
          </w:p>
        </w:tc>
        <w:tc>
          <w:tcPr>
            <w:tcW w:w="844" w:type="pct"/>
            <w:shd w:val="clear" w:color="auto" w:fill="E180A2"/>
            <w:noWrap/>
            <w:vAlign w:val="center"/>
          </w:tcPr>
          <w:p w14:paraId="0439A31D" w14:textId="77777777" w:rsidR="00C52BC7" w:rsidRPr="00C52BC7" w:rsidRDefault="00C52BC7" w:rsidP="00C52BC7">
            <w:pPr>
              <w:contextualSpacing/>
              <w:jc w:val="center"/>
              <w:rPr>
                <w:sz w:val="20"/>
                <w:szCs w:val="20"/>
              </w:rPr>
            </w:pPr>
            <w:r w:rsidRPr="00C52BC7">
              <w:rPr>
                <w:sz w:val="20"/>
                <w:szCs w:val="20"/>
              </w:rPr>
              <w:t>13,97%</w:t>
            </w:r>
          </w:p>
        </w:tc>
        <w:tc>
          <w:tcPr>
            <w:tcW w:w="844" w:type="pct"/>
            <w:shd w:val="clear" w:color="auto" w:fill="E180A2"/>
            <w:noWrap/>
            <w:vAlign w:val="center"/>
          </w:tcPr>
          <w:p w14:paraId="32334A5B" w14:textId="77777777" w:rsidR="00C52BC7" w:rsidRPr="00C52BC7" w:rsidRDefault="00C52BC7" w:rsidP="00C52BC7">
            <w:pPr>
              <w:contextualSpacing/>
              <w:jc w:val="center"/>
              <w:rPr>
                <w:sz w:val="20"/>
                <w:szCs w:val="20"/>
              </w:rPr>
            </w:pPr>
            <w:r w:rsidRPr="00C52BC7">
              <w:rPr>
                <w:sz w:val="20"/>
                <w:szCs w:val="20"/>
              </w:rPr>
              <w:t>3,33%</w:t>
            </w:r>
          </w:p>
        </w:tc>
      </w:tr>
      <w:tr w:rsidR="00C52BC7" w:rsidRPr="00590293" w14:paraId="0F58BCEA" w14:textId="77777777" w:rsidTr="00C52BC7">
        <w:trPr>
          <w:trHeight w:val="315"/>
        </w:trPr>
        <w:tc>
          <w:tcPr>
            <w:tcW w:w="202" w:type="pct"/>
            <w:shd w:val="clear" w:color="auto" w:fill="auto"/>
            <w:noWrap/>
            <w:vAlign w:val="center"/>
            <w:hideMark/>
          </w:tcPr>
          <w:p w14:paraId="5DBEEA83" w14:textId="77777777" w:rsidR="00C52BC7" w:rsidRPr="00590293" w:rsidRDefault="00C52BC7" w:rsidP="00C52BC7">
            <w:pPr>
              <w:spacing w:after="0"/>
              <w:jc w:val="center"/>
              <w:rPr>
                <w:rFonts w:eastAsia="Times New Roman" w:cs="Arial"/>
                <w:bCs/>
                <w:color w:val="000000"/>
                <w:sz w:val="18"/>
                <w:szCs w:val="18"/>
                <w:lang w:eastAsia="pl-PL"/>
              </w:rPr>
            </w:pPr>
            <w:r w:rsidRPr="00590293">
              <w:rPr>
                <w:rFonts w:eastAsia="Times New Roman" w:cs="Arial"/>
                <w:bCs/>
                <w:color w:val="000000"/>
                <w:sz w:val="18"/>
                <w:szCs w:val="18"/>
                <w:lang w:eastAsia="pl-PL"/>
              </w:rPr>
              <w:t>6.</w:t>
            </w:r>
          </w:p>
        </w:tc>
        <w:tc>
          <w:tcPr>
            <w:tcW w:w="578" w:type="pct"/>
            <w:shd w:val="clear" w:color="auto" w:fill="auto"/>
            <w:noWrap/>
            <w:vAlign w:val="center"/>
          </w:tcPr>
          <w:p w14:paraId="0037969C"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Karbowo</w:t>
            </w:r>
          </w:p>
        </w:tc>
        <w:tc>
          <w:tcPr>
            <w:tcW w:w="844" w:type="pct"/>
            <w:shd w:val="clear" w:color="auto" w:fill="auto"/>
            <w:noWrap/>
            <w:vAlign w:val="center"/>
          </w:tcPr>
          <w:p w14:paraId="6F998B2D" w14:textId="77777777" w:rsidR="00C52BC7" w:rsidRPr="00C52BC7" w:rsidRDefault="00C52BC7" w:rsidP="00C52BC7">
            <w:pPr>
              <w:contextualSpacing/>
              <w:jc w:val="center"/>
              <w:rPr>
                <w:sz w:val="20"/>
                <w:szCs w:val="20"/>
              </w:rPr>
            </w:pPr>
            <w:r w:rsidRPr="00C52BC7">
              <w:rPr>
                <w:sz w:val="20"/>
                <w:szCs w:val="20"/>
              </w:rPr>
              <w:t>11,12%</w:t>
            </w:r>
          </w:p>
        </w:tc>
        <w:tc>
          <w:tcPr>
            <w:tcW w:w="844" w:type="pct"/>
            <w:shd w:val="clear" w:color="auto" w:fill="auto"/>
            <w:vAlign w:val="center"/>
          </w:tcPr>
          <w:p w14:paraId="707D3981" w14:textId="77777777" w:rsidR="00C52BC7" w:rsidRPr="00C52BC7" w:rsidRDefault="00C52BC7" w:rsidP="00C52BC7">
            <w:pPr>
              <w:contextualSpacing/>
              <w:jc w:val="center"/>
              <w:rPr>
                <w:sz w:val="20"/>
                <w:szCs w:val="20"/>
              </w:rPr>
            </w:pPr>
            <w:r w:rsidRPr="00C52BC7">
              <w:rPr>
                <w:sz w:val="20"/>
                <w:szCs w:val="20"/>
              </w:rPr>
              <w:t>2,58%</w:t>
            </w:r>
          </w:p>
        </w:tc>
        <w:tc>
          <w:tcPr>
            <w:tcW w:w="844" w:type="pct"/>
            <w:shd w:val="clear" w:color="auto" w:fill="auto"/>
            <w:noWrap/>
            <w:vAlign w:val="center"/>
          </w:tcPr>
          <w:p w14:paraId="0F13F158" w14:textId="77777777" w:rsidR="00C52BC7" w:rsidRPr="00C52BC7" w:rsidRDefault="00C52BC7" w:rsidP="00C52BC7">
            <w:pPr>
              <w:contextualSpacing/>
              <w:jc w:val="center"/>
              <w:rPr>
                <w:sz w:val="20"/>
                <w:szCs w:val="20"/>
              </w:rPr>
            </w:pPr>
            <w:r w:rsidRPr="00C52BC7">
              <w:rPr>
                <w:sz w:val="20"/>
                <w:szCs w:val="20"/>
              </w:rPr>
              <w:t>1,03%</w:t>
            </w:r>
          </w:p>
        </w:tc>
        <w:tc>
          <w:tcPr>
            <w:tcW w:w="844" w:type="pct"/>
            <w:shd w:val="clear" w:color="auto" w:fill="auto"/>
            <w:noWrap/>
            <w:vAlign w:val="center"/>
          </w:tcPr>
          <w:p w14:paraId="0B1E6A9B" w14:textId="77777777" w:rsidR="00C52BC7" w:rsidRPr="00C52BC7" w:rsidRDefault="00C52BC7" w:rsidP="00C52BC7">
            <w:pPr>
              <w:contextualSpacing/>
              <w:jc w:val="center"/>
              <w:rPr>
                <w:sz w:val="20"/>
                <w:szCs w:val="20"/>
              </w:rPr>
            </w:pPr>
            <w:r w:rsidRPr="00C52BC7">
              <w:rPr>
                <w:sz w:val="20"/>
                <w:szCs w:val="20"/>
              </w:rPr>
              <w:t>7,10%</w:t>
            </w:r>
          </w:p>
        </w:tc>
        <w:tc>
          <w:tcPr>
            <w:tcW w:w="844" w:type="pct"/>
            <w:shd w:val="clear" w:color="auto" w:fill="auto"/>
            <w:noWrap/>
            <w:vAlign w:val="center"/>
          </w:tcPr>
          <w:p w14:paraId="28EC612D" w14:textId="77777777" w:rsidR="00C52BC7" w:rsidRPr="00C52BC7" w:rsidRDefault="00C52BC7" w:rsidP="00C52BC7">
            <w:pPr>
              <w:contextualSpacing/>
              <w:jc w:val="center"/>
              <w:rPr>
                <w:sz w:val="20"/>
                <w:szCs w:val="20"/>
              </w:rPr>
            </w:pPr>
            <w:r w:rsidRPr="00C52BC7">
              <w:rPr>
                <w:sz w:val="20"/>
                <w:szCs w:val="20"/>
              </w:rPr>
              <w:t>0,81%</w:t>
            </w:r>
          </w:p>
        </w:tc>
      </w:tr>
      <w:tr w:rsidR="00C52BC7" w:rsidRPr="00590293" w14:paraId="20E6811E" w14:textId="77777777" w:rsidTr="00C52BC7">
        <w:trPr>
          <w:trHeight w:val="300"/>
        </w:trPr>
        <w:tc>
          <w:tcPr>
            <w:tcW w:w="202" w:type="pct"/>
            <w:shd w:val="clear" w:color="auto" w:fill="auto"/>
            <w:noWrap/>
            <w:vAlign w:val="center"/>
            <w:hideMark/>
          </w:tcPr>
          <w:p w14:paraId="5A540E02"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7.</w:t>
            </w:r>
          </w:p>
        </w:tc>
        <w:tc>
          <w:tcPr>
            <w:tcW w:w="578" w:type="pct"/>
            <w:shd w:val="clear" w:color="auto" w:fill="auto"/>
            <w:noWrap/>
            <w:vAlign w:val="center"/>
          </w:tcPr>
          <w:p w14:paraId="65AA5AFC"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Kominy</w:t>
            </w:r>
          </w:p>
        </w:tc>
        <w:tc>
          <w:tcPr>
            <w:tcW w:w="844" w:type="pct"/>
            <w:shd w:val="clear" w:color="auto" w:fill="auto"/>
            <w:noWrap/>
            <w:vAlign w:val="center"/>
          </w:tcPr>
          <w:p w14:paraId="537163D7" w14:textId="77777777" w:rsidR="00C52BC7" w:rsidRPr="00C52BC7" w:rsidRDefault="00C52BC7" w:rsidP="00C52BC7">
            <w:pPr>
              <w:contextualSpacing/>
              <w:jc w:val="center"/>
              <w:rPr>
                <w:sz w:val="20"/>
                <w:szCs w:val="20"/>
              </w:rPr>
            </w:pPr>
            <w:r w:rsidRPr="00C52BC7">
              <w:rPr>
                <w:sz w:val="20"/>
                <w:szCs w:val="20"/>
              </w:rPr>
              <w:t>9,48%</w:t>
            </w:r>
          </w:p>
        </w:tc>
        <w:tc>
          <w:tcPr>
            <w:tcW w:w="844" w:type="pct"/>
            <w:shd w:val="clear" w:color="auto" w:fill="E180A2"/>
            <w:vAlign w:val="center"/>
          </w:tcPr>
          <w:p w14:paraId="40101755" w14:textId="77777777" w:rsidR="00C52BC7" w:rsidRPr="00C52BC7" w:rsidRDefault="00C52BC7" w:rsidP="00C52BC7">
            <w:pPr>
              <w:contextualSpacing/>
              <w:jc w:val="center"/>
              <w:rPr>
                <w:sz w:val="20"/>
                <w:szCs w:val="20"/>
              </w:rPr>
            </w:pPr>
            <w:r w:rsidRPr="00C52BC7">
              <w:rPr>
                <w:sz w:val="20"/>
                <w:szCs w:val="20"/>
              </w:rPr>
              <w:t>7,76%</w:t>
            </w:r>
          </w:p>
        </w:tc>
        <w:tc>
          <w:tcPr>
            <w:tcW w:w="844" w:type="pct"/>
            <w:shd w:val="clear" w:color="auto" w:fill="E180A2"/>
            <w:noWrap/>
            <w:vAlign w:val="center"/>
          </w:tcPr>
          <w:p w14:paraId="445BE4C1" w14:textId="77777777" w:rsidR="00C52BC7" w:rsidRPr="00C52BC7" w:rsidRDefault="00C52BC7" w:rsidP="00C52BC7">
            <w:pPr>
              <w:contextualSpacing/>
              <w:jc w:val="center"/>
              <w:rPr>
                <w:sz w:val="20"/>
                <w:szCs w:val="20"/>
              </w:rPr>
            </w:pPr>
            <w:r w:rsidRPr="00C52BC7">
              <w:rPr>
                <w:sz w:val="20"/>
                <w:szCs w:val="20"/>
              </w:rPr>
              <w:t>4,31%</w:t>
            </w:r>
          </w:p>
        </w:tc>
        <w:tc>
          <w:tcPr>
            <w:tcW w:w="844" w:type="pct"/>
            <w:shd w:val="clear" w:color="auto" w:fill="E180A2"/>
            <w:noWrap/>
            <w:vAlign w:val="center"/>
          </w:tcPr>
          <w:p w14:paraId="1463A7E4" w14:textId="77777777" w:rsidR="00C52BC7" w:rsidRPr="00C52BC7" w:rsidRDefault="00C52BC7" w:rsidP="00C52BC7">
            <w:pPr>
              <w:contextualSpacing/>
              <w:jc w:val="center"/>
              <w:rPr>
                <w:sz w:val="20"/>
                <w:szCs w:val="20"/>
              </w:rPr>
            </w:pPr>
            <w:r w:rsidRPr="00C52BC7">
              <w:rPr>
                <w:sz w:val="20"/>
                <w:szCs w:val="20"/>
              </w:rPr>
              <w:t>22,67%</w:t>
            </w:r>
          </w:p>
        </w:tc>
        <w:tc>
          <w:tcPr>
            <w:tcW w:w="844" w:type="pct"/>
            <w:shd w:val="clear" w:color="auto" w:fill="E180A2"/>
            <w:noWrap/>
            <w:vAlign w:val="center"/>
          </w:tcPr>
          <w:p w14:paraId="4E2C9F42" w14:textId="77777777" w:rsidR="00C52BC7" w:rsidRPr="00C52BC7" w:rsidRDefault="00C52BC7" w:rsidP="00C52BC7">
            <w:pPr>
              <w:contextualSpacing/>
              <w:jc w:val="center"/>
              <w:rPr>
                <w:sz w:val="20"/>
                <w:szCs w:val="20"/>
              </w:rPr>
            </w:pPr>
            <w:r w:rsidRPr="00C52BC7">
              <w:rPr>
                <w:sz w:val="20"/>
                <w:szCs w:val="20"/>
              </w:rPr>
              <w:t>4,44%</w:t>
            </w:r>
          </w:p>
        </w:tc>
      </w:tr>
      <w:tr w:rsidR="00C52BC7" w:rsidRPr="00590293" w14:paraId="715B8AD6" w14:textId="77777777" w:rsidTr="00C52BC7">
        <w:trPr>
          <w:trHeight w:val="300"/>
        </w:trPr>
        <w:tc>
          <w:tcPr>
            <w:tcW w:w="202" w:type="pct"/>
            <w:shd w:val="clear" w:color="auto" w:fill="auto"/>
            <w:noWrap/>
            <w:vAlign w:val="center"/>
            <w:hideMark/>
          </w:tcPr>
          <w:p w14:paraId="45F42315"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8.</w:t>
            </w:r>
          </w:p>
        </w:tc>
        <w:tc>
          <w:tcPr>
            <w:tcW w:w="578" w:type="pct"/>
            <w:shd w:val="clear" w:color="auto" w:fill="auto"/>
            <w:noWrap/>
            <w:vAlign w:val="center"/>
          </w:tcPr>
          <w:p w14:paraId="41F2A589"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Kozi Róg</w:t>
            </w:r>
          </w:p>
        </w:tc>
        <w:tc>
          <w:tcPr>
            <w:tcW w:w="844" w:type="pct"/>
            <w:shd w:val="clear" w:color="auto" w:fill="auto"/>
            <w:noWrap/>
            <w:vAlign w:val="center"/>
          </w:tcPr>
          <w:p w14:paraId="14C5487F" w14:textId="77777777" w:rsidR="00C52BC7" w:rsidRPr="00C52BC7" w:rsidRDefault="00C52BC7" w:rsidP="00C52BC7">
            <w:pPr>
              <w:contextualSpacing/>
              <w:jc w:val="center"/>
              <w:rPr>
                <w:sz w:val="20"/>
                <w:szCs w:val="20"/>
              </w:rPr>
            </w:pPr>
            <w:r w:rsidRPr="00C52BC7">
              <w:rPr>
                <w:sz w:val="20"/>
                <w:szCs w:val="20"/>
              </w:rPr>
              <w:t>13,33%</w:t>
            </w:r>
          </w:p>
        </w:tc>
        <w:tc>
          <w:tcPr>
            <w:tcW w:w="844" w:type="pct"/>
            <w:shd w:val="clear" w:color="auto" w:fill="auto"/>
            <w:vAlign w:val="center"/>
          </w:tcPr>
          <w:p w14:paraId="6F7AEDCD" w14:textId="77777777" w:rsidR="00C52BC7" w:rsidRPr="00C52BC7" w:rsidRDefault="00C52BC7" w:rsidP="00C52BC7">
            <w:pPr>
              <w:contextualSpacing/>
              <w:jc w:val="center"/>
              <w:rPr>
                <w:sz w:val="20"/>
                <w:szCs w:val="20"/>
              </w:rPr>
            </w:pPr>
            <w:r w:rsidRPr="00C52BC7">
              <w:rPr>
                <w:sz w:val="20"/>
                <w:szCs w:val="20"/>
              </w:rPr>
              <w:t>3,33%</w:t>
            </w:r>
          </w:p>
        </w:tc>
        <w:tc>
          <w:tcPr>
            <w:tcW w:w="844" w:type="pct"/>
            <w:shd w:val="clear" w:color="auto" w:fill="auto"/>
            <w:noWrap/>
            <w:vAlign w:val="center"/>
          </w:tcPr>
          <w:p w14:paraId="5A01BE1E" w14:textId="77777777" w:rsidR="00C52BC7" w:rsidRPr="00C52BC7" w:rsidRDefault="00C52BC7" w:rsidP="00C52BC7">
            <w:pPr>
              <w:contextualSpacing/>
              <w:jc w:val="center"/>
              <w:rPr>
                <w:sz w:val="20"/>
                <w:szCs w:val="20"/>
              </w:rPr>
            </w:pPr>
            <w:r w:rsidRPr="00C52BC7">
              <w:rPr>
                <w:sz w:val="20"/>
                <w:szCs w:val="20"/>
              </w:rPr>
              <w:t>0,00%</w:t>
            </w:r>
          </w:p>
        </w:tc>
        <w:tc>
          <w:tcPr>
            <w:tcW w:w="844" w:type="pct"/>
            <w:shd w:val="clear" w:color="auto" w:fill="E180A2"/>
            <w:noWrap/>
            <w:vAlign w:val="center"/>
          </w:tcPr>
          <w:p w14:paraId="0FE76D6D" w14:textId="77777777" w:rsidR="00C52BC7" w:rsidRPr="00C52BC7" w:rsidRDefault="00C52BC7" w:rsidP="00C52BC7">
            <w:pPr>
              <w:contextualSpacing/>
              <w:jc w:val="center"/>
              <w:rPr>
                <w:sz w:val="20"/>
                <w:szCs w:val="20"/>
              </w:rPr>
            </w:pPr>
            <w:r w:rsidRPr="00C52BC7">
              <w:rPr>
                <w:sz w:val="20"/>
                <w:szCs w:val="20"/>
              </w:rPr>
              <w:t>12,31%</w:t>
            </w:r>
          </w:p>
        </w:tc>
        <w:tc>
          <w:tcPr>
            <w:tcW w:w="844" w:type="pct"/>
            <w:shd w:val="clear" w:color="auto" w:fill="auto"/>
            <w:noWrap/>
            <w:vAlign w:val="center"/>
          </w:tcPr>
          <w:p w14:paraId="3C5DB0FC" w14:textId="77777777" w:rsidR="00C52BC7" w:rsidRPr="00C52BC7" w:rsidRDefault="00C52BC7" w:rsidP="00C52BC7">
            <w:pPr>
              <w:contextualSpacing/>
              <w:jc w:val="center"/>
              <w:rPr>
                <w:sz w:val="20"/>
                <w:szCs w:val="20"/>
              </w:rPr>
            </w:pPr>
            <w:r w:rsidRPr="00C52BC7">
              <w:rPr>
                <w:sz w:val="20"/>
                <w:szCs w:val="20"/>
              </w:rPr>
              <w:t>0,00%</w:t>
            </w:r>
          </w:p>
        </w:tc>
      </w:tr>
      <w:tr w:rsidR="00C52BC7" w:rsidRPr="00590293" w14:paraId="5FFEB28F" w14:textId="77777777" w:rsidTr="00C52BC7">
        <w:trPr>
          <w:trHeight w:val="300"/>
        </w:trPr>
        <w:tc>
          <w:tcPr>
            <w:tcW w:w="202" w:type="pct"/>
            <w:shd w:val="clear" w:color="auto" w:fill="auto"/>
            <w:noWrap/>
            <w:vAlign w:val="center"/>
            <w:hideMark/>
          </w:tcPr>
          <w:p w14:paraId="5FEA2508"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9.</w:t>
            </w:r>
          </w:p>
        </w:tc>
        <w:tc>
          <w:tcPr>
            <w:tcW w:w="578" w:type="pct"/>
            <w:shd w:val="clear" w:color="auto" w:fill="auto"/>
            <w:noWrap/>
            <w:vAlign w:val="center"/>
          </w:tcPr>
          <w:p w14:paraId="349B9653"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Kruszynki</w:t>
            </w:r>
          </w:p>
        </w:tc>
        <w:tc>
          <w:tcPr>
            <w:tcW w:w="844" w:type="pct"/>
            <w:shd w:val="clear" w:color="auto" w:fill="auto"/>
            <w:noWrap/>
            <w:vAlign w:val="center"/>
          </w:tcPr>
          <w:p w14:paraId="4FE2AFA4" w14:textId="77777777" w:rsidR="00C52BC7" w:rsidRPr="00C52BC7" w:rsidRDefault="00C52BC7" w:rsidP="00C52BC7">
            <w:pPr>
              <w:contextualSpacing/>
              <w:jc w:val="center"/>
              <w:rPr>
                <w:sz w:val="20"/>
                <w:szCs w:val="20"/>
              </w:rPr>
            </w:pPr>
            <w:r w:rsidRPr="00C52BC7">
              <w:rPr>
                <w:sz w:val="20"/>
                <w:szCs w:val="20"/>
              </w:rPr>
              <w:t>11,27%</w:t>
            </w:r>
          </w:p>
        </w:tc>
        <w:tc>
          <w:tcPr>
            <w:tcW w:w="844" w:type="pct"/>
            <w:shd w:val="clear" w:color="auto" w:fill="auto"/>
            <w:vAlign w:val="center"/>
          </w:tcPr>
          <w:p w14:paraId="4678F6FA" w14:textId="77777777" w:rsidR="00C52BC7" w:rsidRPr="00C52BC7" w:rsidRDefault="00C52BC7" w:rsidP="00C52BC7">
            <w:pPr>
              <w:contextualSpacing/>
              <w:jc w:val="center"/>
              <w:rPr>
                <w:sz w:val="20"/>
                <w:szCs w:val="20"/>
              </w:rPr>
            </w:pPr>
            <w:r w:rsidRPr="00C52BC7">
              <w:rPr>
                <w:sz w:val="20"/>
                <w:szCs w:val="20"/>
              </w:rPr>
              <w:t>4,34%</w:t>
            </w:r>
          </w:p>
        </w:tc>
        <w:tc>
          <w:tcPr>
            <w:tcW w:w="844" w:type="pct"/>
            <w:shd w:val="clear" w:color="auto" w:fill="E180A2"/>
            <w:noWrap/>
            <w:vAlign w:val="center"/>
          </w:tcPr>
          <w:p w14:paraId="29A7AAD7" w14:textId="77777777" w:rsidR="00C52BC7" w:rsidRPr="00C52BC7" w:rsidRDefault="00C52BC7" w:rsidP="00C52BC7">
            <w:pPr>
              <w:contextualSpacing/>
              <w:jc w:val="center"/>
              <w:rPr>
                <w:sz w:val="20"/>
                <w:szCs w:val="20"/>
              </w:rPr>
            </w:pPr>
            <w:r w:rsidRPr="00C52BC7">
              <w:rPr>
                <w:sz w:val="20"/>
                <w:szCs w:val="20"/>
              </w:rPr>
              <w:t>2,02%</w:t>
            </w:r>
          </w:p>
        </w:tc>
        <w:tc>
          <w:tcPr>
            <w:tcW w:w="844" w:type="pct"/>
            <w:shd w:val="clear" w:color="auto" w:fill="E180A2"/>
            <w:noWrap/>
            <w:vAlign w:val="center"/>
          </w:tcPr>
          <w:p w14:paraId="2051C1AA" w14:textId="77777777" w:rsidR="00C52BC7" w:rsidRPr="00C52BC7" w:rsidRDefault="00C52BC7" w:rsidP="00C52BC7">
            <w:pPr>
              <w:contextualSpacing/>
              <w:jc w:val="center"/>
              <w:rPr>
                <w:sz w:val="20"/>
                <w:szCs w:val="20"/>
              </w:rPr>
            </w:pPr>
            <w:r w:rsidRPr="00C52BC7">
              <w:rPr>
                <w:sz w:val="20"/>
                <w:szCs w:val="20"/>
              </w:rPr>
              <w:t>13,45%</w:t>
            </w:r>
          </w:p>
        </w:tc>
        <w:tc>
          <w:tcPr>
            <w:tcW w:w="844" w:type="pct"/>
            <w:shd w:val="clear" w:color="auto" w:fill="E180A2"/>
            <w:noWrap/>
            <w:vAlign w:val="center"/>
          </w:tcPr>
          <w:p w14:paraId="7B7F5C23" w14:textId="77777777" w:rsidR="00C52BC7" w:rsidRPr="00C52BC7" w:rsidRDefault="00C52BC7" w:rsidP="00C52BC7">
            <w:pPr>
              <w:contextualSpacing/>
              <w:jc w:val="center"/>
              <w:rPr>
                <w:sz w:val="20"/>
                <w:szCs w:val="20"/>
              </w:rPr>
            </w:pPr>
            <w:r w:rsidRPr="00C52BC7">
              <w:rPr>
                <w:sz w:val="20"/>
                <w:szCs w:val="20"/>
              </w:rPr>
              <w:t>2,20%</w:t>
            </w:r>
          </w:p>
        </w:tc>
      </w:tr>
      <w:tr w:rsidR="00C52BC7" w:rsidRPr="00590293" w14:paraId="7C7A1047" w14:textId="77777777" w:rsidTr="00C52BC7">
        <w:trPr>
          <w:trHeight w:val="300"/>
        </w:trPr>
        <w:tc>
          <w:tcPr>
            <w:tcW w:w="202" w:type="pct"/>
            <w:shd w:val="clear" w:color="auto" w:fill="auto"/>
            <w:noWrap/>
            <w:vAlign w:val="center"/>
            <w:hideMark/>
          </w:tcPr>
          <w:p w14:paraId="4914FDED"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10.</w:t>
            </w:r>
          </w:p>
        </w:tc>
        <w:tc>
          <w:tcPr>
            <w:tcW w:w="578" w:type="pct"/>
            <w:shd w:val="clear" w:color="auto" w:fill="auto"/>
            <w:noWrap/>
            <w:vAlign w:val="center"/>
          </w:tcPr>
          <w:p w14:paraId="455E4F1B"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Moczadła</w:t>
            </w:r>
          </w:p>
        </w:tc>
        <w:tc>
          <w:tcPr>
            <w:tcW w:w="844" w:type="pct"/>
            <w:shd w:val="clear" w:color="auto" w:fill="auto"/>
            <w:noWrap/>
            <w:vAlign w:val="center"/>
          </w:tcPr>
          <w:p w14:paraId="4E0D88C3" w14:textId="77777777" w:rsidR="00C52BC7" w:rsidRPr="00C52BC7" w:rsidRDefault="00C52BC7" w:rsidP="00C52BC7">
            <w:pPr>
              <w:contextualSpacing/>
              <w:jc w:val="center"/>
              <w:rPr>
                <w:sz w:val="20"/>
                <w:szCs w:val="20"/>
              </w:rPr>
            </w:pPr>
            <w:r w:rsidRPr="00C52BC7">
              <w:rPr>
                <w:sz w:val="20"/>
                <w:szCs w:val="20"/>
              </w:rPr>
              <w:t>10,16%</w:t>
            </w:r>
          </w:p>
        </w:tc>
        <w:tc>
          <w:tcPr>
            <w:tcW w:w="844" w:type="pct"/>
            <w:shd w:val="clear" w:color="auto" w:fill="auto"/>
            <w:vAlign w:val="center"/>
          </w:tcPr>
          <w:p w14:paraId="78448564" w14:textId="77777777" w:rsidR="00C52BC7" w:rsidRPr="00C52BC7" w:rsidRDefault="00C52BC7" w:rsidP="00C52BC7">
            <w:pPr>
              <w:contextualSpacing/>
              <w:jc w:val="center"/>
              <w:rPr>
                <w:sz w:val="20"/>
                <w:szCs w:val="20"/>
              </w:rPr>
            </w:pPr>
            <w:r w:rsidRPr="00C52BC7">
              <w:rPr>
                <w:sz w:val="20"/>
                <w:szCs w:val="20"/>
              </w:rPr>
              <w:t>4,44%</w:t>
            </w:r>
          </w:p>
        </w:tc>
        <w:tc>
          <w:tcPr>
            <w:tcW w:w="844" w:type="pct"/>
            <w:shd w:val="clear" w:color="auto" w:fill="E180A2"/>
            <w:noWrap/>
            <w:vAlign w:val="center"/>
          </w:tcPr>
          <w:p w14:paraId="77BE4463" w14:textId="77777777" w:rsidR="00C52BC7" w:rsidRPr="00C52BC7" w:rsidRDefault="00C52BC7" w:rsidP="00C52BC7">
            <w:pPr>
              <w:contextualSpacing/>
              <w:jc w:val="center"/>
              <w:rPr>
                <w:sz w:val="20"/>
                <w:szCs w:val="20"/>
              </w:rPr>
            </w:pPr>
            <w:r w:rsidRPr="00C52BC7">
              <w:rPr>
                <w:sz w:val="20"/>
                <w:szCs w:val="20"/>
              </w:rPr>
              <w:t>2,86%</w:t>
            </w:r>
          </w:p>
        </w:tc>
        <w:tc>
          <w:tcPr>
            <w:tcW w:w="844" w:type="pct"/>
            <w:shd w:val="clear" w:color="auto" w:fill="E180A2"/>
            <w:noWrap/>
            <w:vAlign w:val="center"/>
          </w:tcPr>
          <w:p w14:paraId="59527BEE" w14:textId="77777777" w:rsidR="00C52BC7" w:rsidRPr="00C52BC7" w:rsidRDefault="00C52BC7" w:rsidP="00C52BC7">
            <w:pPr>
              <w:contextualSpacing/>
              <w:jc w:val="center"/>
              <w:rPr>
                <w:sz w:val="20"/>
                <w:szCs w:val="20"/>
              </w:rPr>
            </w:pPr>
            <w:r w:rsidRPr="00C52BC7">
              <w:rPr>
                <w:sz w:val="20"/>
                <w:szCs w:val="20"/>
              </w:rPr>
              <w:t>17,43%</w:t>
            </w:r>
          </w:p>
        </w:tc>
        <w:tc>
          <w:tcPr>
            <w:tcW w:w="844" w:type="pct"/>
            <w:shd w:val="clear" w:color="auto" w:fill="E180A2"/>
            <w:noWrap/>
            <w:vAlign w:val="center"/>
          </w:tcPr>
          <w:p w14:paraId="4C693DF0" w14:textId="77777777" w:rsidR="00C52BC7" w:rsidRPr="00C52BC7" w:rsidRDefault="00C52BC7" w:rsidP="00C52BC7">
            <w:pPr>
              <w:contextualSpacing/>
              <w:jc w:val="center"/>
              <w:rPr>
                <w:sz w:val="20"/>
                <w:szCs w:val="20"/>
              </w:rPr>
            </w:pPr>
            <w:r w:rsidRPr="00C52BC7">
              <w:rPr>
                <w:sz w:val="20"/>
                <w:szCs w:val="20"/>
              </w:rPr>
              <w:t>3,57%</w:t>
            </w:r>
          </w:p>
        </w:tc>
      </w:tr>
      <w:tr w:rsidR="00C52BC7" w:rsidRPr="00590293" w14:paraId="6E6787D7" w14:textId="77777777" w:rsidTr="00C52BC7">
        <w:trPr>
          <w:trHeight w:val="315"/>
        </w:trPr>
        <w:tc>
          <w:tcPr>
            <w:tcW w:w="202" w:type="pct"/>
            <w:shd w:val="clear" w:color="auto" w:fill="auto"/>
            <w:noWrap/>
            <w:vAlign w:val="center"/>
            <w:hideMark/>
          </w:tcPr>
          <w:p w14:paraId="71CF69CD"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11.</w:t>
            </w:r>
          </w:p>
        </w:tc>
        <w:tc>
          <w:tcPr>
            <w:tcW w:w="578" w:type="pct"/>
            <w:shd w:val="clear" w:color="auto" w:fill="auto"/>
            <w:noWrap/>
            <w:vAlign w:val="center"/>
          </w:tcPr>
          <w:p w14:paraId="3D1AE0F9"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Mszano</w:t>
            </w:r>
          </w:p>
        </w:tc>
        <w:tc>
          <w:tcPr>
            <w:tcW w:w="844" w:type="pct"/>
            <w:shd w:val="clear" w:color="auto" w:fill="E180A2"/>
            <w:noWrap/>
            <w:vAlign w:val="center"/>
          </w:tcPr>
          <w:p w14:paraId="4B3581E7" w14:textId="77777777" w:rsidR="00C52BC7" w:rsidRPr="00C52BC7" w:rsidRDefault="00C52BC7" w:rsidP="00C52BC7">
            <w:pPr>
              <w:contextualSpacing/>
              <w:jc w:val="center"/>
              <w:rPr>
                <w:sz w:val="20"/>
                <w:szCs w:val="20"/>
              </w:rPr>
            </w:pPr>
            <w:r w:rsidRPr="00C52BC7">
              <w:rPr>
                <w:sz w:val="20"/>
                <w:szCs w:val="20"/>
              </w:rPr>
              <w:t>21,39%</w:t>
            </w:r>
          </w:p>
        </w:tc>
        <w:tc>
          <w:tcPr>
            <w:tcW w:w="844" w:type="pct"/>
            <w:shd w:val="clear" w:color="auto" w:fill="E180A2"/>
            <w:vAlign w:val="center"/>
          </w:tcPr>
          <w:p w14:paraId="5EC565C4" w14:textId="77777777" w:rsidR="00C52BC7" w:rsidRPr="00C52BC7" w:rsidRDefault="00C52BC7" w:rsidP="00C52BC7">
            <w:pPr>
              <w:contextualSpacing/>
              <w:jc w:val="center"/>
              <w:rPr>
                <w:sz w:val="20"/>
                <w:szCs w:val="20"/>
              </w:rPr>
            </w:pPr>
            <w:r w:rsidRPr="00C52BC7">
              <w:rPr>
                <w:sz w:val="20"/>
                <w:szCs w:val="20"/>
              </w:rPr>
              <w:t>6,97%</w:t>
            </w:r>
          </w:p>
        </w:tc>
        <w:tc>
          <w:tcPr>
            <w:tcW w:w="844" w:type="pct"/>
            <w:shd w:val="clear" w:color="auto" w:fill="E180A2"/>
            <w:noWrap/>
            <w:vAlign w:val="center"/>
          </w:tcPr>
          <w:p w14:paraId="55DDEACA" w14:textId="77777777" w:rsidR="00C52BC7" w:rsidRPr="00C52BC7" w:rsidRDefault="00C52BC7" w:rsidP="00C52BC7">
            <w:pPr>
              <w:contextualSpacing/>
              <w:jc w:val="center"/>
              <w:rPr>
                <w:sz w:val="20"/>
                <w:szCs w:val="20"/>
              </w:rPr>
            </w:pPr>
            <w:r w:rsidRPr="00C52BC7">
              <w:rPr>
                <w:sz w:val="20"/>
                <w:szCs w:val="20"/>
              </w:rPr>
              <w:t>3,48%</w:t>
            </w:r>
          </w:p>
        </w:tc>
        <w:tc>
          <w:tcPr>
            <w:tcW w:w="844" w:type="pct"/>
            <w:shd w:val="clear" w:color="auto" w:fill="E180A2"/>
            <w:noWrap/>
            <w:vAlign w:val="center"/>
          </w:tcPr>
          <w:p w14:paraId="3D853860" w14:textId="77777777" w:rsidR="00C52BC7" w:rsidRPr="00C52BC7" w:rsidRDefault="00C52BC7" w:rsidP="00C52BC7">
            <w:pPr>
              <w:contextualSpacing/>
              <w:jc w:val="center"/>
              <w:rPr>
                <w:sz w:val="20"/>
                <w:szCs w:val="20"/>
              </w:rPr>
            </w:pPr>
            <w:r w:rsidRPr="00C52BC7">
              <w:rPr>
                <w:sz w:val="20"/>
                <w:szCs w:val="20"/>
              </w:rPr>
              <w:t>14,06%</w:t>
            </w:r>
          </w:p>
        </w:tc>
        <w:tc>
          <w:tcPr>
            <w:tcW w:w="844" w:type="pct"/>
            <w:shd w:val="clear" w:color="auto" w:fill="auto"/>
            <w:noWrap/>
            <w:vAlign w:val="center"/>
          </w:tcPr>
          <w:p w14:paraId="3AD0916B" w14:textId="77777777" w:rsidR="00C52BC7" w:rsidRPr="00C52BC7" w:rsidRDefault="00C52BC7" w:rsidP="00C52BC7">
            <w:pPr>
              <w:contextualSpacing/>
              <w:jc w:val="center"/>
              <w:rPr>
                <w:sz w:val="20"/>
                <w:szCs w:val="20"/>
              </w:rPr>
            </w:pPr>
            <w:r w:rsidRPr="00C52BC7">
              <w:rPr>
                <w:sz w:val="20"/>
                <w:szCs w:val="20"/>
              </w:rPr>
              <w:t>0,00%</w:t>
            </w:r>
          </w:p>
        </w:tc>
      </w:tr>
      <w:tr w:rsidR="00C52BC7" w:rsidRPr="00590293" w14:paraId="3BAE3545" w14:textId="77777777" w:rsidTr="00C52BC7">
        <w:trPr>
          <w:trHeight w:val="315"/>
        </w:trPr>
        <w:tc>
          <w:tcPr>
            <w:tcW w:w="202" w:type="pct"/>
            <w:shd w:val="clear" w:color="auto" w:fill="auto"/>
            <w:noWrap/>
            <w:vAlign w:val="center"/>
            <w:hideMark/>
          </w:tcPr>
          <w:p w14:paraId="14D3385F" w14:textId="77777777" w:rsidR="00C52BC7" w:rsidRPr="00590293" w:rsidRDefault="00C52BC7" w:rsidP="00C52BC7">
            <w:pPr>
              <w:spacing w:after="0"/>
              <w:jc w:val="center"/>
              <w:rPr>
                <w:rFonts w:eastAsia="Times New Roman" w:cs="Arial"/>
                <w:bCs/>
                <w:color w:val="000000"/>
                <w:sz w:val="18"/>
                <w:szCs w:val="18"/>
                <w:lang w:eastAsia="pl-PL"/>
              </w:rPr>
            </w:pPr>
            <w:r w:rsidRPr="00590293">
              <w:rPr>
                <w:rFonts w:eastAsia="Times New Roman" w:cs="Arial"/>
                <w:bCs/>
                <w:color w:val="000000"/>
                <w:sz w:val="18"/>
                <w:szCs w:val="18"/>
                <w:lang w:eastAsia="pl-PL"/>
              </w:rPr>
              <w:t>12.</w:t>
            </w:r>
          </w:p>
        </w:tc>
        <w:tc>
          <w:tcPr>
            <w:tcW w:w="578" w:type="pct"/>
            <w:shd w:val="clear" w:color="auto" w:fill="auto"/>
            <w:noWrap/>
            <w:vAlign w:val="center"/>
          </w:tcPr>
          <w:p w14:paraId="06265255" w14:textId="77777777" w:rsidR="00C52BC7" w:rsidRPr="00590293" w:rsidRDefault="00C52BC7" w:rsidP="00C52BC7">
            <w:pPr>
              <w:spacing w:after="0" w:line="240" w:lineRule="auto"/>
              <w:jc w:val="left"/>
              <w:rPr>
                <w:rFonts w:cs="Arial"/>
                <w:color w:val="000000"/>
                <w:sz w:val="20"/>
              </w:rPr>
            </w:pPr>
            <w:proofErr w:type="spellStart"/>
            <w:r w:rsidRPr="00590293">
              <w:rPr>
                <w:rFonts w:cs="Arial"/>
                <w:color w:val="000000"/>
                <w:sz w:val="20"/>
              </w:rPr>
              <w:t>Niewierz</w:t>
            </w:r>
            <w:proofErr w:type="spellEnd"/>
          </w:p>
        </w:tc>
        <w:tc>
          <w:tcPr>
            <w:tcW w:w="844" w:type="pct"/>
            <w:shd w:val="clear" w:color="auto" w:fill="E180A2"/>
            <w:noWrap/>
            <w:vAlign w:val="center"/>
          </w:tcPr>
          <w:p w14:paraId="073134BD" w14:textId="77777777" w:rsidR="00C52BC7" w:rsidRPr="00C52BC7" w:rsidRDefault="00C52BC7" w:rsidP="00C52BC7">
            <w:pPr>
              <w:contextualSpacing/>
              <w:jc w:val="center"/>
              <w:rPr>
                <w:sz w:val="20"/>
                <w:szCs w:val="20"/>
              </w:rPr>
            </w:pPr>
            <w:r w:rsidRPr="00C52BC7">
              <w:rPr>
                <w:sz w:val="20"/>
                <w:szCs w:val="20"/>
              </w:rPr>
              <w:t>20,50%</w:t>
            </w:r>
          </w:p>
        </w:tc>
        <w:tc>
          <w:tcPr>
            <w:tcW w:w="844" w:type="pct"/>
            <w:shd w:val="clear" w:color="auto" w:fill="E180A2"/>
            <w:vAlign w:val="center"/>
          </w:tcPr>
          <w:p w14:paraId="05C0F06F" w14:textId="77777777" w:rsidR="00C52BC7" w:rsidRPr="00C52BC7" w:rsidRDefault="00C52BC7" w:rsidP="00C52BC7">
            <w:pPr>
              <w:contextualSpacing/>
              <w:jc w:val="center"/>
              <w:rPr>
                <w:sz w:val="20"/>
                <w:szCs w:val="20"/>
              </w:rPr>
            </w:pPr>
            <w:r w:rsidRPr="00C52BC7">
              <w:rPr>
                <w:sz w:val="20"/>
                <w:szCs w:val="20"/>
              </w:rPr>
              <w:t>5,50%</w:t>
            </w:r>
          </w:p>
        </w:tc>
        <w:tc>
          <w:tcPr>
            <w:tcW w:w="844" w:type="pct"/>
            <w:shd w:val="clear" w:color="auto" w:fill="E180A2"/>
            <w:noWrap/>
            <w:vAlign w:val="center"/>
          </w:tcPr>
          <w:p w14:paraId="55D48786" w14:textId="77777777" w:rsidR="00C52BC7" w:rsidRPr="00C52BC7" w:rsidRDefault="00C52BC7" w:rsidP="00C52BC7">
            <w:pPr>
              <w:contextualSpacing/>
              <w:jc w:val="center"/>
              <w:rPr>
                <w:sz w:val="20"/>
                <w:szCs w:val="20"/>
              </w:rPr>
            </w:pPr>
            <w:r w:rsidRPr="00C52BC7">
              <w:rPr>
                <w:sz w:val="20"/>
                <w:szCs w:val="20"/>
              </w:rPr>
              <w:t>2,00%</w:t>
            </w:r>
          </w:p>
        </w:tc>
        <w:tc>
          <w:tcPr>
            <w:tcW w:w="844" w:type="pct"/>
            <w:shd w:val="clear" w:color="auto" w:fill="auto"/>
            <w:noWrap/>
            <w:vAlign w:val="center"/>
          </w:tcPr>
          <w:p w14:paraId="555FF82B" w14:textId="77777777" w:rsidR="00C52BC7" w:rsidRPr="00C52BC7" w:rsidRDefault="00C52BC7" w:rsidP="00C52BC7">
            <w:pPr>
              <w:contextualSpacing/>
              <w:jc w:val="center"/>
              <w:rPr>
                <w:sz w:val="20"/>
                <w:szCs w:val="20"/>
              </w:rPr>
            </w:pPr>
            <w:r w:rsidRPr="00C52BC7">
              <w:rPr>
                <w:sz w:val="20"/>
                <w:szCs w:val="20"/>
              </w:rPr>
              <w:t>9,49%</w:t>
            </w:r>
          </w:p>
        </w:tc>
        <w:tc>
          <w:tcPr>
            <w:tcW w:w="844" w:type="pct"/>
            <w:shd w:val="clear" w:color="auto" w:fill="auto"/>
            <w:noWrap/>
            <w:vAlign w:val="center"/>
          </w:tcPr>
          <w:p w14:paraId="5DC07751" w14:textId="77777777" w:rsidR="00C52BC7" w:rsidRPr="00C52BC7" w:rsidRDefault="00C52BC7" w:rsidP="00C52BC7">
            <w:pPr>
              <w:contextualSpacing/>
              <w:jc w:val="center"/>
              <w:rPr>
                <w:sz w:val="20"/>
                <w:szCs w:val="20"/>
              </w:rPr>
            </w:pPr>
            <w:r w:rsidRPr="00C52BC7">
              <w:rPr>
                <w:sz w:val="20"/>
                <w:szCs w:val="20"/>
              </w:rPr>
              <w:t>0,00%</w:t>
            </w:r>
          </w:p>
        </w:tc>
      </w:tr>
      <w:tr w:rsidR="00C52BC7" w:rsidRPr="00590293" w14:paraId="4FC2730F" w14:textId="77777777" w:rsidTr="00C52BC7">
        <w:trPr>
          <w:trHeight w:val="315"/>
        </w:trPr>
        <w:tc>
          <w:tcPr>
            <w:tcW w:w="202" w:type="pct"/>
            <w:shd w:val="clear" w:color="auto" w:fill="auto"/>
            <w:noWrap/>
            <w:vAlign w:val="center"/>
            <w:hideMark/>
          </w:tcPr>
          <w:p w14:paraId="253E5F8D"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13.</w:t>
            </w:r>
          </w:p>
        </w:tc>
        <w:tc>
          <w:tcPr>
            <w:tcW w:w="578" w:type="pct"/>
            <w:shd w:val="clear" w:color="auto" w:fill="auto"/>
            <w:noWrap/>
            <w:vAlign w:val="center"/>
          </w:tcPr>
          <w:p w14:paraId="64E462A3"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Nowy Dwór</w:t>
            </w:r>
          </w:p>
        </w:tc>
        <w:tc>
          <w:tcPr>
            <w:tcW w:w="844" w:type="pct"/>
            <w:shd w:val="clear" w:color="auto" w:fill="E180A2"/>
            <w:noWrap/>
            <w:vAlign w:val="center"/>
          </w:tcPr>
          <w:p w14:paraId="28A8ECD2" w14:textId="77777777" w:rsidR="00C52BC7" w:rsidRPr="00C52BC7" w:rsidRDefault="00C52BC7" w:rsidP="00C52BC7">
            <w:pPr>
              <w:contextualSpacing/>
              <w:jc w:val="center"/>
              <w:rPr>
                <w:sz w:val="20"/>
                <w:szCs w:val="20"/>
              </w:rPr>
            </w:pPr>
            <w:r w:rsidRPr="00C52BC7">
              <w:rPr>
                <w:sz w:val="20"/>
                <w:szCs w:val="20"/>
              </w:rPr>
              <w:t>24,66%</w:t>
            </w:r>
          </w:p>
        </w:tc>
        <w:tc>
          <w:tcPr>
            <w:tcW w:w="844" w:type="pct"/>
            <w:shd w:val="clear" w:color="auto" w:fill="E180A2"/>
            <w:vAlign w:val="center"/>
          </w:tcPr>
          <w:p w14:paraId="7391F373" w14:textId="77777777" w:rsidR="00C52BC7" w:rsidRPr="00C52BC7" w:rsidRDefault="00C52BC7" w:rsidP="00C52BC7">
            <w:pPr>
              <w:contextualSpacing/>
              <w:jc w:val="center"/>
              <w:rPr>
                <w:sz w:val="20"/>
                <w:szCs w:val="20"/>
              </w:rPr>
            </w:pPr>
            <w:r w:rsidRPr="00C52BC7">
              <w:rPr>
                <w:sz w:val="20"/>
                <w:szCs w:val="20"/>
              </w:rPr>
              <w:t>9,59%</w:t>
            </w:r>
          </w:p>
        </w:tc>
        <w:tc>
          <w:tcPr>
            <w:tcW w:w="844" w:type="pct"/>
            <w:shd w:val="clear" w:color="auto" w:fill="E180A2"/>
            <w:noWrap/>
            <w:vAlign w:val="center"/>
          </w:tcPr>
          <w:p w14:paraId="413587B3" w14:textId="77777777" w:rsidR="00C52BC7" w:rsidRPr="00C52BC7" w:rsidRDefault="00C52BC7" w:rsidP="00C52BC7">
            <w:pPr>
              <w:contextualSpacing/>
              <w:jc w:val="center"/>
              <w:rPr>
                <w:sz w:val="20"/>
                <w:szCs w:val="20"/>
              </w:rPr>
            </w:pPr>
            <w:r w:rsidRPr="00C52BC7">
              <w:rPr>
                <w:sz w:val="20"/>
                <w:szCs w:val="20"/>
              </w:rPr>
              <w:t>2,74%</w:t>
            </w:r>
          </w:p>
        </w:tc>
        <w:tc>
          <w:tcPr>
            <w:tcW w:w="844" w:type="pct"/>
            <w:shd w:val="clear" w:color="auto" w:fill="E180A2"/>
            <w:noWrap/>
            <w:vAlign w:val="center"/>
          </w:tcPr>
          <w:p w14:paraId="3DA3C0DC" w14:textId="77777777" w:rsidR="00C52BC7" w:rsidRPr="00C52BC7" w:rsidRDefault="00C52BC7" w:rsidP="00C52BC7">
            <w:pPr>
              <w:contextualSpacing/>
              <w:jc w:val="center"/>
              <w:rPr>
                <w:sz w:val="20"/>
                <w:szCs w:val="20"/>
              </w:rPr>
            </w:pPr>
            <w:r w:rsidRPr="00C52BC7">
              <w:rPr>
                <w:sz w:val="20"/>
                <w:szCs w:val="20"/>
              </w:rPr>
              <w:t>20,87%</w:t>
            </w:r>
          </w:p>
        </w:tc>
        <w:tc>
          <w:tcPr>
            <w:tcW w:w="844" w:type="pct"/>
            <w:shd w:val="clear" w:color="auto" w:fill="E180A2"/>
            <w:noWrap/>
            <w:vAlign w:val="center"/>
          </w:tcPr>
          <w:p w14:paraId="4E2A81CD" w14:textId="77777777" w:rsidR="00C52BC7" w:rsidRPr="00C52BC7" w:rsidRDefault="00C52BC7" w:rsidP="00C52BC7">
            <w:pPr>
              <w:contextualSpacing/>
              <w:jc w:val="center"/>
              <w:rPr>
                <w:sz w:val="20"/>
                <w:szCs w:val="20"/>
              </w:rPr>
            </w:pPr>
            <w:r w:rsidRPr="00C52BC7">
              <w:rPr>
                <w:sz w:val="20"/>
                <w:szCs w:val="20"/>
              </w:rPr>
              <w:t>4,17%</w:t>
            </w:r>
          </w:p>
        </w:tc>
      </w:tr>
      <w:tr w:rsidR="00C52BC7" w:rsidRPr="00590293" w14:paraId="19320AF1" w14:textId="77777777" w:rsidTr="00C52BC7">
        <w:trPr>
          <w:trHeight w:val="315"/>
        </w:trPr>
        <w:tc>
          <w:tcPr>
            <w:tcW w:w="202" w:type="pct"/>
            <w:shd w:val="clear" w:color="auto" w:fill="auto"/>
            <w:noWrap/>
            <w:vAlign w:val="center"/>
            <w:hideMark/>
          </w:tcPr>
          <w:p w14:paraId="71C4DB44"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14.</w:t>
            </w:r>
          </w:p>
        </w:tc>
        <w:tc>
          <w:tcPr>
            <w:tcW w:w="578" w:type="pct"/>
            <w:shd w:val="clear" w:color="auto" w:fill="auto"/>
            <w:noWrap/>
            <w:vAlign w:val="center"/>
          </w:tcPr>
          <w:p w14:paraId="281CB139"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Opalenica</w:t>
            </w:r>
          </w:p>
        </w:tc>
        <w:tc>
          <w:tcPr>
            <w:tcW w:w="844" w:type="pct"/>
            <w:shd w:val="clear" w:color="auto" w:fill="auto"/>
            <w:noWrap/>
            <w:vAlign w:val="center"/>
          </w:tcPr>
          <w:p w14:paraId="6FC79260" w14:textId="77777777" w:rsidR="00C52BC7" w:rsidRPr="00C52BC7" w:rsidRDefault="00C52BC7" w:rsidP="00C52BC7">
            <w:pPr>
              <w:contextualSpacing/>
              <w:jc w:val="center"/>
              <w:rPr>
                <w:sz w:val="20"/>
                <w:szCs w:val="20"/>
              </w:rPr>
            </w:pPr>
            <w:r w:rsidRPr="00C52BC7">
              <w:rPr>
                <w:sz w:val="20"/>
                <w:szCs w:val="20"/>
              </w:rPr>
              <w:t>11,24%</w:t>
            </w:r>
          </w:p>
        </w:tc>
        <w:tc>
          <w:tcPr>
            <w:tcW w:w="844" w:type="pct"/>
            <w:shd w:val="clear" w:color="auto" w:fill="E180A2"/>
            <w:vAlign w:val="center"/>
          </w:tcPr>
          <w:p w14:paraId="56474F54" w14:textId="77777777" w:rsidR="00C52BC7" w:rsidRPr="00C52BC7" w:rsidRDefault="00C52BC7" w:rsidP="00C52BC7">
            <w:pPr>
              <w:contextualSpacing/>
              <w:jc w:val="center"/>
              <w:rPr>
                <w:sz w:val="20"/>
                <w:szCs w:val="20"/>
              </w:rPr>
            </w:pPr>
            <w:r w:rsidRPr="00C52BC7">
              <w:rPr>
                <w:sz w:val="20"/>
                <w:szCs w:val="20"/>
              </w:rPr>
              <w:t>7,87%</w:t>
            </w:r>
          </w:p>
        </w:tc>
        <w:tc>
          <w:tcPr>
            <w:tcW w:w="844" w:type="pct"/>
            <w:shd w:val="clear" w:color="auto" w:fill="E180A2"/>
            <w:noWrap/>
            <w:vAlign w:val="center"/>
          </w:tcPr>
          <w:p w14:paraId="08BB3D6F" w14:textId="77777777" w:rsidR="00C52BC7" w:rsidRPr="00C52BC7" w:rsidRDefault="00C52BC7" w:rsidP="00C52BC7">
            <w:pPr>
              <w:contextualSpacing/>
              <w:jc w:val="center"/>
              <w:rPr>
                <w:sz w:val="20"/>
                <w:szCs w:val="20"/>
              </w:rPr>
            </w:pPr>
            <w:r w:rsidRPr="00C52BC7">
              <w:rPr>
                <w:sz w:val="20"/>
                <w:szCs w:val="20"/>
              </w:rPr>
              <w:t>3,37%</w:t>
            </w:r>
          </w:p>
        </w:tc>
        <w:tc>
          <w:tcPr>
            <w:tcW w:w="844" w:type="pct"/>
            <w:shd w:val="clear" w:color="auto" w:fill="E180A2"/>
            <w:noWrap/>
            <w:vAlign w:val="center"/>
          </w:tcPr>
          <w:p w14:paraId="12307EBA" w14:textId="77777777" w:rsidR="00C52BC7" w:rsidRPr="00C52BC7" w:rsidRDefault="00C52BC7" w:rsidP="00C52BC7">
            <w:pPr>
              <w:contextualSpacing/>
              <w:jc w:val="center"/>
              <w:rPr>
                <w:sz w:val="20"/>
                <w:szCs w:val="20"/>
              </w:rPr>
            </w:pPr>
            <w:r w:rsidRPr="00C52BC7">
              <w:rPr>
                <w:sz w:val="20"/>
                <w:szCs w:val="20"/>
              </w:rPr>
              <w:t>19,55%</w:t>
            </w:r>
          </w:p>
        </w:tc>
        <w:tc>
          <w:tcPr>
            <w:tcW w:w="844" w:type="pct"/>
            <w:shd w:val="clear" w:color="auto" w:fill="auto"/>
            <w:noWrap/>
            <w:vAlign w:val="center"/>
          </w:tcPr>
          <w:p w14:paraId="697A7046" w14:textId="77777777" w:rsidR="00C52BC7" w:rsidRPr="00C52BC7" w:rsidRDefault="00C52BC7" w:rsidP="00C52BC7">
            <w:pPr>
              <w:contextualSpacing/>
              <w:jc w:val="center"/>
              <w:rPr>
                <w:sz w:val="20"/>
                <w:szCs w:val="20"/>
              </w:rPr>
            </w:pPr>
            <w:r w:rsidRPr="00C52BC7">
              <w:rPr>
                <w:sz w:val="20"/>
                <w:szCs w:val="20"/>
              </w:rPr>
              <w:t>0,00%</w:t>
            </w:r>
          </w:p>
        </w:tc>
      </w:tr>
      <w:tr w:rsidR="00C52BC7" w:rsidRPr="00590293" w14:paraId="0F096249" w14:textId="77777777" w:rsidTr="00C52BC7">
        <w:trPr>
          <w:trHeight w:val="300"/>
        </w:trPr>
        <w:tc>
          <w:tcPr>
            <w:tcW w:w="202" w:type="pct"/>
            <w:shd w:val="clear" w:color="auto" w:fill="auto"/>
            <w:noWrap/>
            <w:vAlign w:val="center"/>
            <w:hideMark/>
          </w:tcPr>
          <w:p w14:paraId="2FDA8D67"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15.</w:t>
            </w:r>
          </w:p>
        </w:tc>
        <w:tc>
          <w:tcPr>
            <w:tcW w:w="578" w:type="pct"/>
            <w:shd w:val="clear" w:color="auto" w:fill="auto"/>
            <w:noWrap/>
            <w:vAlign w:val="center"/>
          </w:tcPr>
          <w:p w14:paraId="6E6F77B1" w14:textId="77777777" w:rsidR="00C52BC7" w:rsidRPr="00590293" w:rsidRDefault="00C52BC7" w:rsidP="00C52BC7">
            <w:pPr>
              <w:spacing w:after="0" w:line="240" w:lineRule="auto"/>
              <w:jc w:val="left"/>
              <w:rPr>
                <w:rFonts w:cs="Arial"/>
                <w:color w:val="000000"/>
                <w:sz w:val="20"/>
              </w:rPr>
            </w:pPr>
            <w:proofErr w:type="spellStart"/>
            <w:r w:rsidRPr="00590293">
              <w:rPr>
                <w:rFonts w:cs="Arial"/>
                <w:color w:val="000000"/>
                <w:sz w:val="20"/>
              </w:rPr>
              <w:t>Podgórz</w:t>
            </w:r>
            <w:proofErr w:type="spellEnd"/>
          </w:p>
        </w:tc>
        <w:tc>
          <w:tcPr>
            <w:tcW w:w="844" w:type="pct"/>
            <w:shd w:val="clear" w:color="auto" w:fill="E180A2"/>
            <w:noWrap/>
            <w:vAlign w:val="center"/>
          </w:tcPr>
          <w:p w14:paraId="454FA1E2" w14:textId="77777777" w:rsidR="00C52BC7" w:rsidRPr="00C52BC7" w:rsidRDefault="00C52BC7" w:rsidP="00C52BC7">
            <w:pPr>
              <w:contextualSpacing/>
              <w:jc w:val="center"/>
              <w:rPr>
                <w:sz w:val="20"/>
                <w:szCs w:val="20"/>
              </w:rPr>
            </w:pPr>
            <w:r w:rsidRPr="00C52BC7">
              <w:rPr>
                <w:sz w:val="20"/>
                <w:szCs w:val="20"/>
              </w:rPr>
              <w:t>14,35%</w:t>
            </w:r>
          </w:p>
        </w:tc>
        <w:tc>
          <w:tcPr>
            <w:tcW w:w="844" w:type="pct"/>
            <w:shd w:val="clear" w:color="auto" w:fill="auto"/>
            <w:vAlign w:val="center"/>
          </w:tcPr>
          <w:p w14:paraId="1B023A30" w14:textId="77777777" w:rsidR="00C52BC7" w:rsidRPr="00C52BC7" w:rsidRDefault="00C52BC7" w:rsidP="00C52BC7">
            <w:pPr>
              <w:contextualSpacing/>
              <w:jc w:val="center"/>
              <w:rPr>
                <w:sz w:val="20"/>
                <w:szCs w:val="20"/>
              </w:rPr>
            </w:pPr>
            <w:r w:rsidRPr="00C52BC7">
              <w:rPr>
                <w:sz w:val="20"/>
                <w:szCs w:val="20"/>
              </w:rPr>
              <w:t>2,95%</w:t>
            </w:r>
          </w:p>
        </w:tc>
        <w:tc>
          <w:tcPr>
            <w:tcW w:w="844" w:type="pct"/>
            <w:shd w:val="clear" w:color="auto" w:fill="auto"/>
            <w:noWrap/>
            <w:vAlign w:val="center"/>
          </w:tcPr>
          <w:p w14:paraId="3F7F0A2C" w14:textId="77777777" w:rsidR="00C52BC7" w:rsidRPr="00C52BC7" w:rsidRDefault="00C52BC7" w:rsidP="00C52BC7">
            <w:pPr>
              <w:contextualSpacing/>
              <w:jc w:val="center"/>
              <w:rPr>
                <w:sz w:val="20"/>
                <w:szCs w:val="20"/>
              </w:rPr>
            </w:pPr>
            <w:r w:rsidRPr="00C52BC7">
              <w:rPr>
                <w:sz w:val="20"/>
                <w:szCs w:val="20"/>
              </w:rPr>
              <w:t>0,84%</w:t>
            </w:r>
          </w:p>
        </w:tc>
        <w:tc>
          <w:tcPr>
            <w:tcW w:w="844" w:type="pct"/>
            <w:shd w:val="clear" w:color="auto" w:fill="auto"/>
            <w:noWrap/>
            <w:vAlign w:val="center"/>
          </w:tcPr>
          <w:p w14:paraId="07B5FF72" w14:textId="77777777" w:rsidR="00C52BC7" w:rsidRPr="00C52BC7" w:rsidRDefault="00C52BC7" w:rsidP="00C52BC7">
            <w:pPr>
              <w:contextualSpacing/>
              <w:jc w:val="center"/>
              <w:rPr>
                <w:sz w:val="20"/>
                <w:szCs w:val="20"/>
              </w:rPr>
            </w:pPr>
            <w:r w:rsidRPr="00C52BC7">
              <w:rPr>
                <w:sz w:val="20"/>
                <w:szCs w:val="20"/>
              </w:rPr>
              <w:t>4,49%</w:t>
            </w:r>
          </w:p>
        </w:tc>
        <w:tc>
          <w:tcPr>
            <w:tcW w:w="844" w:type="pct"/>
            <w:shd w:val="clear" w:color="auto" w:fill="auto"/>
            <w:noWrap/>
            <w:vAlign w:val="center"/>
          </w:tcPr>
          <w:p w14:paraId="6C157A80" w14:textId="77777777" w:rsidR="00C52BC7" w:rsidRPr="00C52BC7" w:rsidRDefault="00C52BC7" w:rsidP="00C52BC7">
            <w:pPr>
              <w:contextualSpacing/>
              <w:jc w:val="center"/>
              <w:rPr>
                <w:sz w:val="20"/>
                <w:szCs w:val="20"/>
              </w:rPr>
            </w:pPr>
            <w:r w:rsidRPr="00C52BC7">
              <w:rPr>
                <w:sz w:val="20"/>
                <w:szCs w:val="20"/>
              </w:rPr>
              <w:t>0,00%</w:t>
            </w:r>
          </w:p>
        </w:tc>
      </w:tr>
      <w:tr w:rsidR="00C52BC7" w:rsidRPr="00590293" w14:paraId="19EBD0A2" w14:textId="77777777" w:rsidTr="00C52BC7">
        <w:trPr>
          <w:trHeight w:val="300"/>
        </w:trPr>
        <w:tc>
          <w:tcPr>
            <w:tcW w:w="202" w:type="pct"/>
            <w:shd w:val="clear" w:color="auto" w:fill="auto"/>
            <w:noWrap/>
            <w:vAlign w:val="center"/>
            <w:hideMark/>
          </w:tcPr>
          <w:p w14:paraId="760C3FA4"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16.</w:t>
            </w:r>
          </w:p>
        </w:tc>
        <w:tc>
          <w:tcPr>
            <w:tcW w:w="578" w:type="pct"/>
            <w:shd w:val="clear" w:color="auto" w:fill="auto"/>
            <w:noWrap/>
            <w:vAlign w:val="center"/>
          </w:tcPr>
          <w:p w14:paraId="4EF26E76"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Sobiesierzno</w:t>
            </w:r>
          </w:p>
        </w:tc>
        <w:tc>
          <w:tcPr>
            <w:tcW w:w="844" w:type="pct"/>
            <w:shd w:val="clear" w:color="auto" w:fill="E180A2"/>
            <w:noWrap/>
            <w:vAlign w:val="center"/>
          </w:tcPr>
          <w:p w14:paraId="458496AF" w14:textId="77777777" w:rsidR="00C52BC7" w:rsidRPr="00C52BC7" w:rsidRDefault="00C52BC7" w:rsidP="00C52BC7">
            <w:pPr>
              <w:contextualSpacing/>
              <w:jc w:val="center"/>
              <w:rPr>
                <w:sz w:val="20"/>
                <w:szCs w:val="20"/>
              </w:rPr>
            </w:pPr>
            <w:r w:rsidRPr="00C52BC7">
              <w:rPr>
                <w:sz w:val="20"/>
                <w:szCs w:val="20"/>
              </w:rPr>
              <w:t>16,67%</w:t>
            </w:r>
          </w:p>
        </w:tc>
        <w:tc>
          <w:tcPr>
            <w:tcW w:w="844" w:type="pct"/>
            <w:shd w:val="clear" w:color="auto" w:fill="E180A2"/>
            <w:vAlign w:val="center"/>
          </w:tcPr>
          <w:p w14:paraId="0A958E0C" w14:textId="77777777" w:rsidR="00C52BC7" w:rsidRPr="00C52BC7" w:rsidRDefault="00C52BC7" w:rsidP="00C52BC7">
            <w:pPr>
              <w:contextualSpacing/>
              <w:jc w:val="center"/>
              <w:rPr>
                <w:sz w:val="20"/>
                <w:szCs w:val="20"/>
              </w:rPr>
            </w:pPr>
            <w:r w:rsidRPr="00C52BC7">
              <w:rPr>
                <w:sz w:val="20"/>
                <w:szCs w:val="20"/>
              </w:rPr>
              <w:t>5,56%</w:t>
            </w:r>
          </w:p>
        </w:tc>
        <w:tc>
          <w:tcPr>
            <w:tcW w:w="844" w:type="pct"/>
            <w:shd w:val="clear" w:color="auto" w:fill="E180A2"/>
            <w:noWrap/>
            <w:vAlign w:val="center"/>
          </w:tcPr>
          <w:p w14:paraId="26770700" w14:textId="77777777" w:rsidR="00C52BC7" w:rsidRPr="00C52BC7" w:rsidRDefault="00C52BC7" w:rsidP="00C52BC7">
            <w:pPr>
              <w:contextualSpacing/>
              <w:jc w:val="center"/>
              <w:rPr>
                <w:sz w:val="20"/>
                <w:szCs w:val="20"/>
              </w:rPr>
            </w:pPr>
            <w:r w:rsidRPr="00C52BC7">
              <w:rPr>
                <w:sz w:val="20"/>
                <w:szCs w:val="20"/>
              </w:rPr>
              <w:t>2,22%</w:t>
            </w:r>
          </w:p>
        </w:tc>
        <w:tc>
          <w:tcPr>
            <w:tcW w:w="844" w:type="pct"/>
            <w:shd w:val="clear" w:color="auto" w:fill="E180A2"/>
            <w:noWrap/>
            <w:vAlign w:val="center"/>
          </w:tcPr>
          <w:p w14:paraId="3F545E05" w14:textId="77777777" w:rsidR="00C52BC7" w:rsidRPr="00C52BC7" w:rsidRDefault="00C52BC7" w:rsidP="00C52BC7">
            <w:pPr>
              <w:contextualSpacing/>
              <w:jc w:val="center"/>
              <w:rPr>
                <w:sz w:val="20"/>
                <w:szCs w:val="20"/>
              </w:rPr>
            </w:pPr>
            <w:r w:rsidRPr="00C52BC7">
              <w:rPr>
                <w:sz w:val="20"/>
                <w:szCs w:val="20"/>
              </w:rPr>
              <w:t>14,29%</w:t>
            </w:r>
          </w:p>
        </w:tc>
        <w:tc>
          <w:tcPr>
            <w:tcW w:w="844" w:type="pct"/>
            <w:shd w:val="clear" w:color="auto" w:fill="E180A2"/>
            <w:noWrap/>
            <w:vAlign w:val="center"/>
          </w:tcPr>
          <w:p w14:paraId="22A7C98C" w14:textId="77777777" w:rsidR="00C52BC7" w:rsidRPr="00C52BC7" w:rsidRDefault="00C52BC7" w:rsidP="00C52BC7">
            <w:pPr>
              <w:contextualSpacing/>
              <w:jc w:val="center"/>
              <w:rPr>
                <w:sz w:val="20"/>
                <w:szCs w:val="20"/>
              </w:rPr>
            </w:pPr>
            <w:r w:rsidRPr="00C52BC7">
              <w:rPr>
                <w:sz w:val="20"/>
                <w:szCs w:val="20"/>
              </w:rPr>
              <w:t>2,86%</w:t>
            </w:r>
          </w:p>
        </w:tc>
      </w:tr>
      <w:tr w:rsidR="00C52BC7" w:rsidRPr="00590293" w14:paraId="13601877" w14:textId="77777777" w:rsidTr="00C52BC7">
        <w:trPr>
          <w:trHeight w:val="300"/>
        </w:trPr>
        <w:tc>
          <w:tcPr>
            <w:tcW w:w="202" w:type="pct"/>
            <w:shd w:val="clear" w:color="auto" w:fill="auto"/>
            <w:noWrap/>
            <w:vAlign w:val="center"/>
            <w:hideMark/>
          </w:tcPr>
          <w:p w14:paraId="06AFA95A"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17.</w:t>
            </w:r>
          </w:p>
        </w:tc>
        <w:tc>
          <w:tcPr>
            <w:tcW w:w="578" w:type="pct"/>
            <w:shd w:val="clear" w:color="auto" w:fill="auto"/>
            <w:noWrap/>
            <w:vAlign w:val="center"/>
          </w:tcPr>
          <w:p w14:paraId="1C0094A6"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Szabda</w:t>
            </w:r>
          </w:p>
        </w:tc>
        <w:tc>
          <w:tcPr>
            <w:tcW w:w="844" w:type="pct"/>
            <w:shd w:val="clear" w:color="auto" w:fill="auto"/>
            <w:noWrap/>
            <w:vAlign w:val="center"/>
          </w:tcPr>
          <w:p w14:paraId="5D536B8F" w14:textId="77777777" w:rsidR="00C52BC7" w:rsidRPr="00C52BC7" w:rsidRDefault="00C52BC7" w:rsidP="00C52BC7">
            <w:pPr>
              <w:contextualSpacing/>
              <w:jc w:val="center"/>
              <w:rPr>
                <w:sz w:val="20"/>
                <w:szCs w:val="20"/>
              </w:rPr>
            </w:pPr>
            <w:r w:rsidRPr="00C52BC7">
              <w:rPr>
                <w:sz w:val="20"/>
                <w:szCs w:val="20"/>
              </w:rPr>
              <w:t>12,78%</w:t>
            </w:r>
          </w:p>
        </w:tc>
        <w:tc>
          <w:tcPr>
            <w:tcW w:w="844" w:type="pct"/>
            <w:shd w:val="clear" w:color="auto" w:fill="E180A2"/>
            <w:vAlign w:val="center"/>
          </w:tcPr>
          <w:p w14:paraId="6452432F" w14:textId="77777777" w:rsidR="00C52BC7" w:rsidRPr="00C52BC7" w:rsidRDefault="00C52BC7" w:rsidP="00C52BC7">
            <w:pPr>
              <w:contextualSpacing/>
              <w:jc w:val="center"/>
              <w:rPr>
                <w:sz w:val="20"/>
                <w:szCs w:val="20"/>
              </w:rPr>
            </w:pPr>
            <w:r w:rsidRPr="00C52BC7">
              <w:rPr>
                <w:sz w:val="20"/>
                <w:szCs w:val="20"/>
              </w:rPr>
              <w:t>6,05%</w:t>
            </w:r>
          </w:p>
        </w:tc>
        <w:tc>
          <w:tcPr>
            <w:tcW w:w="844" w:type="pct"/>
            <w:shd w:val="clear" w:color="auto" w:fill="auto"/>
            <w:noWrap/>
            <w:vAlign w:val="center"/>
          </w:tcPr>
          <w:p w14:paraId="42E8540A" w14:textId="77777777" w:rsidR="00C52BC7" w:rsidRPr="00C52BC7" w:rsidRDefault="00C52BC7" w:rsidP="00C52BC7">
            <w:pPr>
              <w:contextualSpacing/>
              <w:jc w:val="center"/>
              <w:rPr>
                <w:sz w:val="20"/>
                <w:szCs w:val="20"/>
              </w:rPr>
            </w:pPr>
            <w:r w:rsidRPr="00C52BC7">
              <w:rPr>
                <w:sz w:val="20"/>
                <w:szCs w:val="20"/>
              </w:rPr>
              <w:t>1,79%</w:t>
            </w:r>
          </w:p>
        </w:tc>
        <w:tc>
          <w:tcPr>
            <w:tcW w:w="844" w:type="pct"/>
            <w:shd w:val="clear" w:color="auto" w:fill="E180A2"/>
            <w:noWrap/>
            <w:vAlign w:val="center"/>
          </w:tcPr>
          <w:p w14:paraId="65ECE809" w14:textId="77777777" w:rsidR="00C52BC7" w:rsidRPr="00C52BC7" w:rsidRDefault="00C52BC7" w:rsidP="00C52BC7">
            <w:pPr>
              <w:contextualSpacing/>
              <w:jc w:val="center"/>
              <w:rPr>
                <w:sz w:val="20"/>
                <w:szCs w:val="20"/>
              </w:rPr>
            </w:pPr>
            <w:r w:rsidRPr="00C52BC7">
              <w:rPr>
                <w:sz w:val="20"/>
                <w:szCs w:val="20"/>
              </w:rPr>
              <w:t>13,86%</w:t>
            </w:r>
          </w:p>
        </w:tc>
        <w:tc>
          <w:tcPr>
            <w:tcW w:w="844" w:type="pct"/>
            <w:shd w:val="clear" w:color="auto" w:fill="auto"/>
            <w:noWrap/>
            <w:vAlign w:val="center"/>
          </w:tcPr>
          <w:p w14:paraId="4C8E8A65" w14:textId="77777777" w:rsidR="00C52BC7" w:rsidRPr="00C52BC7" w:rsidRDefault="00C52BC7" w:rsidP="00C52BC7">
            <w:pPr>
              <w:contextualSpacing/>
              <w:jc w:val="center"/>
              <w:rPr>
                <w:sz w:val="20"/>
                <w:szCs w:val="20"/>
              </w:rPr>
            </w:pPr>
            <w:r w:rsidRPr="00C52BC7">
              <w:rPr>
                <w:sz w:val="20"/>
                <w:szCs w:val="20"/>
              </w:rPr>
              <w:t>1,19%</w:t>
            </w:r>
          </w:p>
        </w:tc>
      </w:tr>
      <w:tr w:rsidR="00C52BC7" w:rsidRPr="00590293" w14:paraId="17240269" w14:textId="77777777" w:rsidTr="00C52BC7">
        <w:trPr>
          <w:trHeight w:val="315"/>
        </w:trPr>
        <w:tc>
          <w:tcPr>
            <w:tcW w:w="202" w:type="pct"/>
            <w:shd w:val="clear" w:color="auto" w:fill="auto"/>
            <w:noWrap/>
            <w:vAlign w:val="center"/>
            <w:hideMark/>
          </w:tcPr>
          <w:p w14:paraId="6897438D"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18.</w:t>
            </w:r>
          </w:p>
        </w:tc>
        <w:tc>
          <w:tcPr>
            <w:tcW w:w="578" w:type="pct"/>
            <w:shd w:val="clear" w:color="auto" w:fill="auto"/>
            <w:noWrap/>
            <w:vAlign w:val="center"/>
          </w:tcPr>
          <w:p w14:paraId="0E076C84"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Szczuka</w:t>
            </w:r>
          </w:p>
        </w:tc>
        <w:tc>
          <w:tcPr>
            <w:tcW w:w="844" w:type="pct"/>
            <w:shd w:val="clear" w:color="auto" w:fill="E180A2"/>
            <w:noWrap/>
            <w:vAlign w:val="center"/>
          </w:tcPr>
          <w:p w14:paraId="4DDAB3D5" w14:textId="77777777" w:rsidR="00C52BC7" w:rsidRPr="00C52BC7" w:rsidRDefault="00C52BC7" w:rsidP="00C52BC7">
            <w:pPr>
              <w:contextualSpacing/>
              <w:jc w:val="center"/>
              <w:rPr>
                <w:sz w:val="20"/>
                <w:szCs w:val="20"/>
              </w:rPr>
            </w:pPr>
            <w:r w:rsidRPr="00C52BC7">
              <w:rPr>
                <w:sz w:val="20"/>
                <w:szCs w:val="20"/>
              </w:rPr>
              <w:t>13,83%</w:t>
            </w:r>
          </w:p>
        </w:tc>
        <w:tc>
          <w:tcPr>
            <w:tcW w:w="844" w:type="pct"/>
            <w:shd w:val="clear" w:color="auto" w:fill="E180A2"/>
            <w:vAlign w:val="center"/>
          </w:tcPr>
          <w:p w14:paraId="5A31CED7" w14:textId="77777777" w:rsidR="00C52BC7" w:rsidRPr="00C52BC7" w:rsidRDefault="00C52BC7" w:rsidP="00C52BC7">
            <w:pPr>
              <w:contextualSpacing/>
              <w:jc w:val="center"/>
              <w:rPr>
                <w:sz w:val="20"/>
                <w:szCs w:val="20"/>
              </w:rPr>
            </w:pPr>
            <w:r w:rsidRPr="00C52BC7">
              <w:rPr>
                <w:sz w:val="20"/>
                <w:szCs w:val="20"/>
              </w:rPr>
              <w:t>4,90%</w:t>
            </w:r>
          </w:p>
        </w:tc>
        <w:tc>
          <w:tcPr>
            <w:tcW w:w="844" w:type="pct"/>
            <w:shd w:val="clear" w:color="auto" w:fill="E180A2"/>
            <w:noWrap/>
            <w:vAlign w:val="center"/>
          </w:tcPr>
          <w:p w14:paraId="43D8ED7D" w14:textId="77777777" w:rsidR="00C52BC7" w:rsidRPr="00C52BC7" w:rsidRDefault="00C52BC7" w:rsidP="00C52BC7">
            <w:pPr>
              <w:contextualSpacing/>
              <w:jc w:val="center"/>
              <w:rPr>
                <w:sz w:val="20"/>
                <w:szCs w:val="20"/>
              </w:rPr>
            </w:pPr>
            <w:r w:rsidRPr="00C52BC7">
              <w:rPr>
                <w:sz w:val="20"/>
                <w:szCs w:val="20"/>
              </w:rPr>
              <w:t>2,31%</w:t>
            </w:r>
          </w:p>
        </w:tc>
        <w:tc>
          <w:tcPr>
            <w:tcW w:w="844" w:type="pct"/>
            <w:shd w:val="clear" w:color="auto" w:fill="E180A2"/>
            <w:noWrap/>
            <w:vAlign w:val="center"/>
          </w:tcPr>
          <w:p w14:paraId="741BB703" w14:textId="77777777" w:rsidR="00C52BC7" w:rsidRPr="00C52BC7" w:rsidRDefault="00C52BC7" w:rsidP="00C52BC7">
            <w:pPr>
              <w:contextualSpacing/>
              <w:jc w:val="center"/>
              <w:rPr>
                <w:sz w:val="20"/>
                <w:szCs w:val="20"/>
              </w:rPr>
            </w:pPr>
            <w:r w:rsidRPr="00C52BC7">
              <w:rPr>
                <w:sz w:val="20"/>
                <w:szCs w:val="20"/>
              </w:rPr>
              <w:t>12,52%</w:t>
            </w:r>
          </w:p>
        </w:tc>
        <w:tc>
          <w:tcPr>
            <w:tcW w:w="844" w:type="pct"/>
            <w:shd w:val="clear" w:color="auto" w:fill="E180A2"/>
            <w:noWrap/>
            <w:vAlign w:val="center"/>
          </w:tcPr>
          <w:p w14:paraId="6648EFCA" w14:textId="77777777" w:rsidR="00C52BC7" w:rsidRPr="00C52BC7" w:rsidRDefault="00C52BC7" w:rsidP="00C52BC7">
            <w:pPr>
              <w:contextualSpacing/>
              <w:jc w:val="center"/>
              <w:rPr>
                <w:sz w:val="20"/>
                <w:szCs w:val="20"/>
              </w:rPr>
            </w:pPr>
            <w:r w:rsidRPr="00C52BC7">
              <w:rPr>
                <w:sz w:val="20"/>
                <w:szCs w:val="20"/>
              </w:rPr>
              <w:t>2,78%</w:t>
            </w:r>
          </w:p>
        </w:tc>
      </w:tr>
      <w:tr w:rsidR="00C52BC7" w:rsidRPr="00590293" w14:paraId="7E8566CD" w14:textId="77777777" w:rsidTr="00C52BC7">
        <w:trPr>
          <w:trHeight w:val="315"/>
        </w:trPr>
        <w:tc>
          <w:tcPr>
            <w:tcW w:w="202" w:type="pct"/>
            <w:shd w:val="clear" w:color="auto" w:fill="auto"/>
            <w:noWrap/>
            <w:vAlign w:val="center"/>
            <w:hideMark/>
          </w:tcPr>
          <w:p w14:paraId="5B7D2A71"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19.</w:t>
            </w:r>
          </w:p>
        </w:tc>
        <w:tc>
          <w:tcPr>
            <w:tcW w:w="578" w:type="pct"/>
            <w:shd w:val="clear" w:color="auto" w:fill="auto"/>
            <w:noWrap/>
            <w:vAlign w:val="center"/>
          </w:tcPr>
          <w:p w14:paraId="6BD22902"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Szymkowo</w:t>
            </w:r>
          </w:p>
        </w:tc>
        <w:tc>
          <w:tcPr>
            <w:tcW w:w="844" w:type="pct"/>
            <w:shd w:val="clear" w:color="auto" w:fill="E180A2"/>
            <w:noWrap/>
            <w:vAlign w:val="center"/>
          </w:tcPr>
          <w:p w14:paraId="787C2A82" w14:textId="49E11FB6" w:rsidR="00C52BC7" w:rsidRPr="00C52BC7" w:rsidRDefault="00212D64" w:rsidP="00C52BC7">
            <w:pPr>
              <w:contextualSpacing/>
              <w:jc w:val="center"/>
              <w:rPr>
                <w:sz w:val="20"/>
                <w:szCs w:val="20"/>
              </w:rPr>
            </w:pPr>
            <w:r>
              <w:rPr>
                <w:sz w:val="20"/>
                <w:szCs w:val="20"/>
              </w:rPr>
              <w:t xml:space="preserve">         </w:t>
            </w:r>
            <w:r w:rsidR="00C52BC7" w:rsidRPr="00C52BC7">
              <w:rPr>
                <w:sz w:val="20"/>
                <w:szCs w:val="20"/>
              </w:rPr>
              <w:t>14,15%</w:t>
            </w:r>
          </w:p>
        </w:tc>
        <w:tc>
          <w:tcPr>
            <w:tcW w:w="844" w:type="pct"/>
            <w:shd w:val="clear" w:color="auto" w:fill="auto"/>
            <w:vAlign w:val="center"/>
          </w:tcPr>
          <w:p w14:paraId="4E77B5EF" w14:textId="77777777" w:rsidR="00C52BC7" w:rsidRPr="00C52BC7" w:rsidRDefault="00C52BC7" w:rsidP="00C52BC7">
            <w:pPr>
              <w:contextualSpacing/>
              <w:jc w:val="center"/>
              <w:rPr>
                <w:sz w:val="20"/>
                <w:szCs w:val="20"/>
              </w:rPr>
            </w:pPr>
            <w:r w:rsidRPr="00C52BC7">
              <w:rPr>
                <w:sz w:val="20"/>
                <w:szCs w:val="20"/>
              </w:rPr>
              <w:t>4,72%</w:t>
            </w:r>
          </w:p>
        </w:tc>
        <w:tc>
          <w:tcPr>
            <w:tcW w:w="844" w:type="pct"/>
            <w:shd w:val="clear" w:color="auto" w:fill="auto"/>
            <w:noWrap/>
            <w:vAlign w:val="center"/>
          </w:tcPr>
          <w:p w14:paraId="618B83A3" w14:textId="77777777" w:rsidR="00C52BC7" w:rsidRPr="00C52BC7" w:rsidRDefault="00C52BC7" w:rsidP="00C52BC7">
            <w:pPr>
              <w:contextualSpacing/>
              <w:jc w:val="center"/>
              <w:rPr>
                <w:sz w:val="20"/>
                <w:szCs w:val="20"/>
              </w:rPr>
            </w:pPr>
            <w:r w:rsidRPr="00C52BC7">
              <w:rPr>
                <w:sz w:val="20"/>
                <w:szCs w:val="20"/>
              </w:rPr>
              <w:t>1,89%</w:t>
            </w:r>
          </w:p>
        </w:tc>
        <w:tc>
          <w:tcPr>
            <w:tcW w:w="844" w:type="pct"/>
            <w:shd w:val="clear" w:color="auto" w:fill="E180A2"/>
            <w:noWrap/>
            <w:vAlign w:val="center"/>
          </w:tcPr>
          <w:p w14:paraId="4046010C" w14:textId="77777777" w:rsidR="00C52BC7" w:rsidRPr="00C52BC7" w:rsidRDefault="00C52BC7" w:rsidP="00C52BC7">
            <w:pPr>
              <w:contextualSpacing/>
              <w:jc w:val="center"/>
              <w:rPr>
                <w:sz w:val="20"/>
                <w:szCs w:val="20"/>
              </w:rPr>
            </w:pPr>
            <w:r w:rsidRPr="00C52BC7">
              <w:rPr>
                <w:sz w:val="20"/>
                <w:szCs w:val="20"/>
              </w:rPr>
              <w:t>23,42%</w:t>
            </w:r>
          </w:p>
        </w:tc>
        <w:tc>
          <w:tcPr>
            <w:tcW w:w="844" w:type="pct"/>
            <w:shd w:val="clear" w:color="auto" w:fill="E180A2"/>
            <w:noWrap/>
            <w:vAlign w:val="center"/>
          </w:tcPr>
          <w:p w14:paraId="58A2F45D" w14:textId="77777777" w:rsidR="00C52BC7" w:rsidRPr="00C52BC7" w:rsidRDefault="00C52BC7" w:rsidP="00C52BC7">
            <w:pPr>
              <w:contextualSpacing/>
              <w:jc w:val="center"/>
              <w:rPr>
                <w:sz w:val="20"/>
                <w:szCs w:val="20"/>
              </w:rPr>
            </w:pPr>
            <w:r w:rsidRPr="00C52BC7">
              <w:rPr>
                <w:sz w:val="20"/>
                <w:szCs w:val="20"/>
              </w:rPr>
              <w:t>2,70%</w:t>
            </w:r>
          </w:p>
        </w:tc>
      </w:tr>
      <w:tr w:rsidR="00C52BC7" w:rsidRPr="00590293" w14:paraId="6322C699" w14:textId="77777777" w:rsidTr="00C52BC7">
        <w:trPr>
          <w:trHeight w:val="315"/>
        </w:trPr>
        <w:tc>
          <w:tcPr>
            <w:tcW w:w="202" w:type="pct"/>
            <w:shd w:val="clear" w:color="auto" w:fill="auto"/>
            <w:noWrap/>
            <w:vAlign w:val="center"/>
            <w:hideMark/>
          </w:tcPr>
          <w:p w14:paraId="5EC5D090" w14:textId="77777777" w:rsidR="00C52BC7" w:rsidRPr="00590293" w:rsidRDefault="00C52BC7" w:rsidP="00C52BC7">
            <w:pPr>
              <w:spacing w:after="0"/>
              <w:jc w:val="center"/>
              <w:rPr>
                <w:rFonts w:eastAsia="Times New Roman" w:cs="Arial"/>
                <w:color w:val="000000"/>
                <w:sz w:val="18"/>
                <w:szCs w:val="18"/>
                <w:lang w:eastAsia="pl-PL"/>
              </w:rPr>
            </w:pPr>
            <w:r w:rsidRPr="00590293">
              <w:rPr>
                <w:rFonts w:eastAsia="Times New Roman" w:cs="Arial"/>
                <w:color w:val="000000"/>
                <w:sz w:val="18"/>
                <w:szCs w:val="18"/>
                <w:lang w:eastAsia="pl-PL"/>
              </w:rPr>
              <w:t>20.</w:t>
            </w:r>
          </w:p>
        </w:tc>
        <w:tc>
          <w:tcPr>
            <w:tcW w:w="578" w:type="pct"/>
            <w:shd w:val="clear" w:color="auto" w:fill="auto"/>
            <w:noWrap/>
            <w:vAlign w:val="center"/>
          </w:tcPr>
          <w:p w14:paraId="65DF1B85" w14:textId="77777777" w:rsidR="00C52BC7" w:rsidRPr="00590293" w:rsidRDefault="00C52BC7" w:rsidP="00C52BC7">
            <w:pPr>
              <w:spacing w:after="0" w:line="240" w:lineRule="auto"/>
              <w:jc w:val="left"/>
              <w:rPr>
                <w:rFonts w:cs="Arial"/>
                <w:color w:val="000000"/>
                <w:sz w:val="20"/>
              </w:rPr>
            </w:pPr>
            <w:r w:rsidRPr="00590293">
              <w:rPr>
                <w:rFonts w:cs="Arial"/>
                <w:color w:val="000000"/>
                <w:sz w:val="20"/>
              </w:rPr>
              <w:t>Wybudowanie Michałowo</w:t>
            </w:r>
          </w:p>
        </w:tc>
        <w:tc>
          <w:tcPr>
            <w:tcW w:w="844" w:type="pct"/>
            <w:shd w:val="clear" w:color="auto" w:fill="auto"/>
            <w:noWrap/>
            <w:vAlign w:val="center"/>
          </w:tcPr>
          <w:p w14:paraId="3B2FBD25" w14:textId="77777777" w:rsidR="00C52BC7" w:rsidRPr="00C52BC7" w:rsidRDefault="00C52BC7" w:rsidP="00C52BC7">
            <w:pPr>
              <w:contextualSpacing/>
              <w:jc w:val="center"/>
              <w:rPr>
                <w:sz w:val="20"/>
                <w:szCs w:val="20"/>
              </w:rPr>
            </w:pPr>
            <w:r w:rsidRPr="00C52BC7">
              <w:rPr>
                <w:sz w:val="20"/>
                <w:szCs w:val="20"/>
              </w:rPr>
              <w:t>10,88%</w:t>
            </w:r>
          </w:p>
        </w:tc>
        <w:tc>
          <w:tcPr>
            <w:tcW w:w="844" w:type="pct"/>
            <w:shd w:val="clear" w:color="auto" w:fill="auto"/>
            <w:vAlign w:val="center"/>
          </w:tcPr>
          <w:p w14:paraId="317809A3" w14:textId="77777777" w:rsidR="00C52BC7" w:rsidRPr="00C52BC7" w:rsidRDefault="00C52BC7" w:rsidP="00C52BC7">
            <w:pPr>
              <w:contextualSpacing/>
              <w:jc w:val="center"/>
              <w:rPr>
                <w:sz w:val="20"/>
                <w:szCs w:val="20"/>
              </w:rPr>
            </w:pPr>
            <w:r w:rsidRPr="00C52BC7">
              <w:rPr>
                <w:sz w:val="20"/>
                <w:szCs w:val="20"/>
              </w:rPr>
              <w:t>2,94%</w:t>
            </w:r>
          </w:p>
        </w:tc>
        <w:tc>
          <w:tcPr>
            <w:tcW w:w="844" w:type="pct"/>
            <w:shd w:val="clear" w:color="auto" w:fill="auto"/>
            <w:noWrap/>
            <w:vAlign w:val="center"/>
          </w:tcPr>
          <w:p w14:paraId="651679D8" w14:textId="77777777" w:rsidR="00C52BC7" w:rsidRPr="00C52BC7" w:rsidRDefault="00C52BC7" w:rsidP="00C52BC7">
            <w:pPr>
              <w:contextualSpacing/>
              <w:jc w:val="center"/>
              <w:rPr>
                <w:sz w:val="20"/>
                <w:szCs w:val="20"/>
              </w:rPr>
            </w:pPr>
            <w:r w:rsidRPr="00C52BC7">
              <w:rPr>
                <w:sz w:val="20"/>
                <w:szCs w:val="20"/>
              </w:rPr>
              <w:t>1,18%</w:t>
            </w:r>
          </w:p>
        </w:tc>
        <w:tc>
          <w:tcPr>
            <w:tcW w:w="844" w:type="pct"/>
            <w:shd w:val="clear" w:color="auto" w:fill="auto"/>
            <w:noWrap/>
            <w:vAlign w:val="center"/>
          </w:tcPr>
          <w:p w14:paraId="2A4D4630" w14:textId="77777777" w:rsidR="00C52BC7" w:rsidRPr="00C52BC7" w:rsidRDefault="00C52BC7" w:rsidP="00C52BC7">
            <w:pPr>
              <w:contextualSpacing/>
              <w:jc w:val="center"/>
              <w:rPr>
                <w:sz w:val="20"/>
                <w:szCs w:val="20"/>
              </w:rPr>
            </w:pPr>
            <w:r w:rsidRPr="00C52BC7">
              <w:rPr>
                <w:sz w:val="20"/>
                <w:szCs w:val="20"/>
              </w:rPr>
              <w:t>3,51%</w:t>
            </w:r>
          </w:p>
        </w:tc>
        <w:tc>
          <w:tcPr>
            <w:tcW w:w="844" w:type="pct"/>
            <w:shd w:val="clear" w:color="auto" w:fill="auto"/>
            <w:noWrap/>
            <w:vAlign w:val="center"/>
          </w:tcPr>
          <w:p w14:paraId="718A566F" w14:textId="77777777" w:rsidR="00C52BC7" w:rsidRPr="00C52BC7" w:rsidRDefault="00C52BC7" w:rsidP="00C52BC7">
            <w:pPr>
              <w:contextualSpacing/>
              <w:jc w:val="center"/>
              <w:rPr>
                <w:sz w:val="20"/>
                <w:szCs w:val="20"/>
              </w:rPr>
            </w:pPr>
            <w:r w:rsidRPr="00C52BC7">
              <w:rPr>
                <w:sz w:val="20"/>
                <w:szCs w:val="20"/>
              </w:rPr>
              <w:t>0,93%</w:t>
            </w:r>
          </w:p>
        </w:tc>
      </w:tr>
      <w:tr w:rsidR="00C52BC7" w:rsidRPr="00590293" w14:paraId="79DBF833" w14:textId="77777777" w:rsidTr="00C52BC7">
        <w:trPr>
          <w:trHeight w:val="374"/>
        </w:trPr>
        <w:tc>
          <w:tcPr>
            <w:tcW w:w="202" w:type="pct"/>
            <w:tcBorders>
              <w:right w:val="single" w:sz="4" w:space="0" w:color="FFFFFF" w:themeColor="background1"/>
            </w:tcBorders>
            <w:shd w:val="clear" w:color="auto" w:fill="B1059D"/>
            <w:noWrap/>
            <w:vAlign w:val="center"/>
            <w:hideMark/>
          </w:tcPr>
          <w:p w14:paraId="4829D989" w14:textId="77777777" w:rsidR="00C52BC7" w:rsidRPr="00590293" w:rsidRDefault="00C52BC7" w:rsidP="00C52BC7">
            <w:pPr>
              <w:spacing w:after="0"/>
              <w:jc w:val="center"/>
              <w:rPr>
                <w:rFonts w:eastAsia="Times New Roman" w:cs="Arial"/>
                <w:b/>
                <w:bCs/>
                <w:color w:val="FFFFFF" w:themeColor="background1"/>
                <w:sz w:val="20"/>
                <w:szCs w:val="20"/>
                <w:lang w:eastAsia="pl-PL"/>
              </w:rPr>
            </w:pPr>
          </w:p>
        </w:tc>
        <w:tc>
          <w:tcPr>
            <w:tcW w:w="578" w:type="pct"/>
            <w:tcBorders>
              <w:left w:val="single" w:sz="4" w:space="0" w:color="FFFFFF" w:themeColor="background1"/>
              <w:right w:val="single" w:sz="4" w:space="0" w:color="FFFFFF" w:themeColor="background1"/>
            </w:tcBorders>
            <w:shd w:val="clear" w:color="auto" w:fill="B1059D"/>
            <w:noWrap/>
            <w:vAlign w:val="center"/>
            <w:hideMark/>
          </w:tcPr>
          <w:p w14:paraId="088B4393" w14:textId="77777777" w:rsidR="00C52BC7" w:rsidRPr="00590293" w:rsidRDefault="00C52BC7" w:rsidP="00C52BC7">
            <w:pPr>
              <w:spacing w:after="0"/>
              <w:jc w:val="center"/>
              <w:rPr>
                <w:rFonts w:eastAsia="Times New Roman" w:cs="Arial"/>
                <w:b/>
                <w:bCs/>
                <w:color w:val="FFFFFF" w:themeColor="background1"/>
                <w:sz w:val="20"/>
                <w:szCs w:val="20"/>
                <w:lang w:eastAsia="pl-PL"/>
              </w:rPr>
            </w:pPr>
            <w:r w:rsidRPr="00590293">
              <w:rPr>
                <w:rFonts w:eastAsia="Times New Roman" w:cs="Arial"/>
                <w:b/>
                <w:bCs/>
                <w:color w:val="FFFFFF" w:themeColor="background1"/>
                <w:sz w:val="20"/>
                <w:szCs w:val="20"/>
                <w:lang w:eastAsia="pl-PL"/>
              </w:rPr>
              <w:t>Średnia dla Gminy</w:t>
            </w:r>
          </w:p>
        </w:tc>
        <w:tc>
          <w:tcPr>
            <w:tcW w:w="844" w:type="pct"/>
            <w:tcBorders>
              <w:left w:val="single" w:sz="4" w:space="0" w:color="FFFFFF" w:themeColor="background1"/>
              <w:right w:val="single" w:sz="4" w:space="0" w:color="FFFFFF" w:themeColor="background1"/>
            </w:tcBorders>
            <w:shd w:val="clear" w:color="auto" w:fill="B1059D"/>
            <w:noWrap/>
            <w:vAlign w:val="center"/>
          </w:tcPr>
          <w:p w14:paraId="61AC19F8" w14:textId="77777777" w:rsidR="00C52BC7" w:rsidRPr="00C52BC7" w:rsidRDefault="00C52BC7" w:rsidP="00C52BC7">
            <w:pPr>
              <w:contextualSpacing/>
              <w:jc w:val="center"/>
              <w:rPr>
                <w:b/>
                <w:color w:val="FFFFFF" w:themeColor="background1"/>
                <w:sz w:val="20"/>
                <w:szCs w:val="20"/>
              </w:rPr>
            </w:pPr>
            <w:r w:rsidRPr="00C52BC7">
              <w:rPr>
                <w:b/>
                <w:color w:val="FFFFFF" w:themeColor="background1"/>
                <w:sz w:val="20"/>
                <w:szCs w:val="20"/>
              </w:rPr>
              <w:t>13,35%</w:t>
            </w:r>
          </w:p>
        </w:tc>
        <w:tc>
          <w:tcPr>
            <w:tcW w:w="844" w:type="pct"/>
            <w:tcBorders>
              <w:left w:val="single" w:sz="4" w:space="0" w:color="FFFFFF" w:themeColor="background1"/>
              <w:right w:val="single" w:sz="4" w:space="0" w:color="FFFFFF" w:themeColor="background1"/>
            </w:tcBorders>
            <w:shd w:val="clear" w:color="auto" w:fill="B1059D"/>
            <w:vAlign w:val="center"/>
          </w:tcPr>
          <w:p w14:paraId="226D2872" w14:textId="77777777" w:rsidR="00C52BC7" w:rsidRPr="00C52BC7" w:rsidRDefault="00C52BC7" w:rsidP="00C52BC7">
            <w:pPr>
              <w:contextualSpacing/>
              <w:jc w:val="center"/>
              <w:rPr>
                <w:b/>
                <w:color w:val="FFFFFF" w:themeColor="background1"/>
                <w:sz w:val="20"/>
                <w:szCs w:val="20"/>
              </w:rPr>
            </w:pPr>
            <w:r w:rsidRPr="00C52BC7">
              <w:rPr>
                <w:b/>
                <w:color w:val="FFFFFF" w:themeColor="background1"/>
                <w:sz w:val="20"/>
                <w:szCs w:val="20"/>
              </w:rPr>
              <w:t>4,74%</w:t>
            </w:r>
          </w:p>
        </w:tc>
        <w:tc>
          <w:tcPr>
            <w:tcW w:w="844" w:type="pct"/>
            <w:tcBorders>
              <w:left w:val="single" w:sz="4" w:space="0" w:color="FFFFFF" w:themeColor="background1"/>
              <w:right w:val="single" w:sz="4" w:space="0" w:color="FFFFFF" w:themeColor="background1"/>
            </w:tcBorders>
            <w:shd w:val="clear" w:color="auto" w:fill="B1059D"/>
            <w:noWrap/>
            <w:vAlign w:val="center"/>
          </w:tcPr>
          <w:p w14:paraId="50B55FBA" w14:textId="77777777" w:rsidR="00C52BC7" w:rsidRPr="00C52BC7" w:rsidRDefault="00C52BC7" w:rsidP="00C52BC7">
            <w:pPr>
              <w:contextualSpacing/>
              <w:jc w:val="center"/>
              <w:rPr>
                <w:b/>
                <w:color w:val="FFFFFF" w:themeColor="background1"/>
                <w:sz w:val="20"/>
                <w:szCs w:val="20"/>
              </w:rPr>
            </w:pPr>
            <w:r w:rsidRPr="00C52BC7">
              <w:rPr>
                <w:b/>
                <w:color w:val="FFFFFF" w:themeColor="background1"/>
                <w:sz w:val="20"/>
                <w:szCs w:val="20"/>
              </w:rPr>
              <w:t>1,91%</w:t>
            </w:r>
          </w:p>
        </w:tc>
        <w:tc>
          <w:tcPr>
            <w:tcW w:w="844" w:type="pct"/>
            <w:tcBorders>
              <w:left w:val="single" w:sz="4" w:space="0" w:color="FFFFFF" w:themeColor="background1"/>
              <w:right w:val="single" w:sz="4" w:space="0" w:color="FFFFFF" w:themeColor="background1"/>
            </w:tcBorders>
            <w:shd w:val="clear" w:color="auto" w:fill="B1059D"/>
            <w:noWrap/>
            <w:vAlign w:val="center"/>
          </w:tcPr>
          <w:p w14:paraId="592632E4" w14:textId="77777777" w:rsidR="00C52BC7" w:rsidRPr="00C52BC7" w:rsidRDefault="00C52BC7" w:rsidP="00C52BC7">
            <w:pPr>
              <w:contextualSpacing/>
              <w:jc w:val="center"/>
              <w:rPr>
                <w:b/>
                <w:color w:val="FFFFFF" w:themeColor="background1"/>
                <w:sz w:val="20"/>
                <w:szCs w:val="20"/>
              </w:rPr>
            </w:pPr>
            <w:r w:rsidRPr="00C52BC7">
              <w:rPr>
                <w:b/>
                <w:color w:val="FFFFFF" w:themeColor="background1"/>
                <w:sz w:val="20"/>
                <w:szCs w:val="20"/>
              </w:rPr>
              <w:t>11,93%</w:t>
            </w:r>
          </w:p>
        </w:tc>
        <w:tc>
          <w:tcPr>
            <w:tcW w:w="844" w:type="pct"/>
            <w:tcBorders>
              <w:left w:val="single" w:sz="4" w:space="0" w:color="FFFFFF" w:themeColor="background1"/>
              <w:right w:val="single" w:sz="4" w:space="0" w:color="FFFFFF" w:themeColor="background1"/>
            </w:tcBorders>
            <w:shd w:val="clear" w:color="auto" w:fill="B1059D"/>
            <w:noWrap/>
            <w:vAlign w:val="center"/>
          </w:tcPr>
          <w:p w14:paraId="297B4A3E" w14:textId="77777777" w:rsidR="00C52BC7" w:rsidRPr="00C52BC7" w:rsidRDefault="00C52BC7" w:rsidP="00C52BC7">
            <w:pPr>
              <w:contextualSpacing/>
              <w:jc w:val="center"/>
              <w:rPr>
                <w:b/>
                <w:color w:val="FFFFFF" w:themeColor="background1"/>
                <w:sz w:val="20"/>
                <w:szCs w:val="20"/>
              </w:rPr>
            </w:pPr>
            <w:r w:rsidRPr="00C52BC7">
              <w:rPr>
                <w:b/>
                <w:color w:val="FFFFFF" w:themeColor="background1"/>
                <w:sz w:val="20"/>
                <w:szCs w:val="20"/>
              </w:rPr>
              <w:t>1,49%</w:t>
            </w:r>
          </w:p>
        </w:tc>
      </w:tr>
    </w:tbl>
    <w:p w14:paraId="06CDA7E7" w14:textId="77777777" w:rsidR="00B1705B" w:rsidRPr="00590293" w:rsidRDefault="00B1705B" w:rsidP="00B56283">
      <w:pPr>
        <w:spacing w:before="20" w:after="0"/>
        <w:rPr>
          <w:rFonts w:cs="Arial"/>
          <w:sz w:val="20"/>
        </w:rPr>
      </w:pPr>
      <w:r w:rsidRPr="00590293">
        <w:rPr>
          <w:rFonts w:cs="Arial"/>
          <w:sz w:val="20"/>
        </w:rPr>
        <w:t xml:space="preserve">Źródło: </w:t>
      </w:r>
      <w:r w:rsidRPr="00590293">
        <w:rPr>
          <w:rFonts w:cs="Arial"/>
          <w:i/>
          <w:sz w:val="20"/>
        </w:rPr>
        <w:t>Opracowanie własne.</w:t>
      </w:r>
    </w:p>
    <w:p w14:paraId="1AAF07A3" w14:textId="77777777" w:rsidR="00B1705B" w:rsidRPr="00590293" w:rsidRDefault="00B1705B" w:rsidP="00B56283">
      <w:pPr>
        <w:spacing w:before="20" w:after="0" w:line="240" w:lineRule="auto"/>
        <w:ind w:firstLine="709"/>
        <w:rPr>
          <w:rFonts w:cs="Arial"/>
        </w:rPr>
        <w:sectPr w:rsidR="00B1705B" w:rsidRPr="00590293" w:rsidSect="00672C7E">
          <w:pgSz w:w="16838" w:h="11906" w:orient="landscape"/>
          <w:pgMar w:top="1417" w:right="1417" w:bottom="1417" w:left="1417" w:header="567" w:footer="0" w:gutter="0"/>
          <w:cols w:space="708"/>
          <w:docGrid w:linePitch="360"/>
        </w:sectPr>
      </w:pPr>
    </w:p>
    <w:p w14:paraId="47C4ACF7" w14:textId="77777777" w:rsidR="001C2047" w:rsidRPr="00590293" w:rsidRDefault="00C30632" w:rsidP="00C454C0">
      <w:pPr>
        <w:ind w:firstLine="708"/>
        <w:rPr>
          <w:rFonts w:cs="Arial"/>
        </w:rPr>
      </w:pPr>
      <w:r w:rsidRPr="00590293">
        <w:rPr>
          <w:rFonts w:cs="Arial"/>
        </w:rPr>
        <w:lastRenderedPageBreak/>
        <w:t xml:space="preserve">Zgodnie z „Zasadami regionalnymi” do obszaru zdegradowanego zalicza się sołectwa </w:t>
      </w:r>
      <w:r w:rsidR="002074B2" w:rsidRPr="00590293">
        <w:rPr>
          <w:rFonts w:cs="Arial"/>
        </w:rPr>
        <w:t>spełniające jednocześnie następujące kryteria:</w:t>
      </w:r>
    </w:p>
    <w:p w14:paraId="5F2C54C6" w14:textId="77777777" w:rsidR="002074B2" w:rsidRPr="00590293" w:rsidRDefault="002074B2" w:rsidP="00D168A7">
      <w:pPr>
        <w:pStyle w:val="Akapitzlist"/>
        <w:numPr>
          <w:ilvl w:val="0"/>
          <w:numId w:val="7"/>
        </w:numPr>
        <w:ind w:left="714" w:hanging="357"/>
        <w:contextualSpacing w:val="0"/>
        <w:rPr>
          <w:rFonts w:cs="Arial"/>
        </w:rPr>
      </w:pPr>
      <w:r w:rsidRPr="00590293">
        <w:rPr>
          <w:rFonts w:cs="Arial"/>
          <w:b/>
        </w:rPr>
        <w:t>Kryterium 1.</w:t>
      </w:r>
      <w:r w:rsidRPr="00590293">
        <w:rPr>
          <w:rFonts w:cs="Arial"/>
        </w:rPr>
        <w:t xml:space="preserve"> Na terenie sołectwa identyfikuje się co najmniej 2 problemy społeczne mierzone wskaźnikami określonymi na liście wskaźników stanu kryzysowego dla obszarów wiejskich; jednocześnie wskaźniki te przyjmują w sołectwach wartości mniej korzystne niż średnia dla gminy</w:t>
      </w:r>
      <w:r w:rsidR="00A63ABA">
        <w:rPr>
          <w:rFonts w:cs="Arial"/>
        </w:rPr>
        <w:t>.</w:t>
      </w:r>
    </w:p>
    <w:p w14:paraId="42BD0FFD" w14:textId="77777777" w:rsidR="002074B2" w:rsidRPr="00590293" w:rsidRDefault="002074B2" w:rsidP="00D168A7">
      <w:pPr>
        <w:pStyle w:val="Akapitzlist"/>
        <w:numPr>
          <w:ilvl w:val="0"/>
          <w:numId w:val="7"/>
        </w:numPr>
        <w:rPr>
          <w:rFonts w:cs="Arial"/>
        </w:rPr>
      </w:pPr>
      <w:r w:rsidRPr="00590293">
        <w:rPr>
          <w:rFonts w:cs="Arial"/>
          <w:b/>
        </w:rPr>
        <w:t>Kryterium 2.</w:t>
      </w:r>
      <w:r w:rsidRPr="00590293">
        <w:rPr>
          <w:rFonts w:cs="Arial"/>
        </w:rPr>
        <w:t xml:space="preserve"> Na terenie sołectwa występują przestrzenie zdegradowane lub negatywne zjawiskach w przynajmniej jednej z następujących sfer: gospodarczej, środowiskowej, przestrzenno-funkcjonalnej i technicznej</w:t>
      </w:r>
      <w:r w:rsidR="00A63ABA">
        <w:rPr>
          <w:rFonts w:cs="Arial"/>
        </w:rPr>
        <w:t>.</w:t>
      </w:r>
    </w:p>
    <w:p w14:paraId="6A1B3181" w14:textId="77777777" w:rsidR="000C7166" w:rsidRDefault="000C7166" w:rsidP="000C7166">
      <w:pPr>
        <w:rPr>
          <w:rFonts w:cs="Arial"/>
          <w:b/>
        </w:rPr>
      </w:pPr>
      <w:r>
        <w:rPr>
          <w:rFonts w:cs="Arial"/>
          <w:b/>
        </w:rPr>
        <w:t xml:space="preserve">Kryterium 1: </w:t>
      </w:r>
    </w:p>
    <w:p w14:paraId="3046FE7A" w14:textId="77777777" w:rsidR="002B0199" w:rsidRPr="002B0199" w:rsidRDefault="00C454C0" w:rsidP="000C7166">
      <w:pPr>
        <w:rPr>
          <w:rFonts w:cs="Arial"/>
        </w:rPr>
      </w:pPr>
      <w:r w:rsidRPr="00590293">
        <w:rPr>
          <w:rFonts w:cs="Arial"/>
        </w:rPr>
        <w:t xml:space="preserve">Zgodnie z powyższą matrycą </w:t>
      </w:r>
      <w:r w:rsidRPr="00C52BC7">
        <w:rPr>
          <w:rFonts w:cs="Arial"/>
          <w:b/>
        </w:rPr>
        <w:t xml:space="preserve">co najmniej 2 problemy społeczne </w:t>
      </w:r>
      <w:r w:rsidR="002074B2" w:rsidRPr="002B0199">
        <w:rPr>
          <w:rFonts w:cs="Arial"/>
        </w:rPr>
        <w:t xml:space="preserve">mierzone wskaźnikami </w:t>
      </w:r>
      <w:r w:rsidRPr="002B0199">
        <w:rPr>
          <w:rFonts w:cs="Arial"/>
        </w:rPr>
        <w:t>występują w sołectwach:</w:t>
      </w:r>
      <w:r w:rsidR="00A95478" w:rsidRPr="002B0199">
        <w:rPr>
          <w:rFonts w:cs="Arial"/>
        </w:rPr>
        <w:t xml:space="preserve"> </w:t>
      </w:r>
    </w:p>
    <w:p w14:paraId="2E9D5547" w14:textId="77777777" w:rsidR="002B0199" w:rsidRPr="002B0199" w:rsidRDefault="00A95478" w:rsidP="002B0199">
      <w:pPr>
        <w:pStyle w:val="Akapitzlist"/>
        <w:numPr>
          <w:ilvl w:val="0"/>
          <w:numId w:val="16"/>
        </w:numPr>
        <w:rPr>
          <w:rFonts w:cs="Arial"/>
        </w:rPr>
      </w:pPr>
      <w:r w:rsidRPr="002B0199">
        <w:rPr>
          <w:rFonts w:cs="Arial"/>
          <w:b/>
        </w:rPr>
        <w:t xml:space="preserve">Cielęta, </w:t>
      </w:r>
    </w:p>
    <w:p w14:paraId="64DD5F28" w14:textId="77777777" w:rsidR="002B0199" w:rsidRPr="002B0199" w:rsidRDefault="00333F96" w:rsidP="002B0199">
      <w:pPr>
        <w:pStyle w:val="Akapitzlist"/>
        <w:numPr>
          <w:ilvl w:val="0"/>
          <w:numId w:val="16"/>
        </w:numPr>
        <w:rPr>
          <w:rFonts w:cs="Arial"/>
        </w:rPr>
      </w:pPr>
      <w:r w:rsidRPr="002B0199">
        <w:rPr>
          <w:rFonts w:cs="Arial"/>
          <w:b/>
        </w:rPr>
        <w:t xml:space="preserve">Dzierżno, </w:t>
      </w:r>
    </w:p>
    <w:p w14:paraId="1B985D9F" w14:textId="77777777" w:rsidR="002B0199" w:rsidRPr="002B0199" w:rsidRDefault="00333F96" w:rsidP="002B0199">
      <w:pPr>
        <w:pStyle w:val="Akapitzlist"/>
        <w:numPr>
          <w:ilvl w:val="0"/>
          <w:numId w:val="16"/>
        </w:numPr>
        <w:rPr>
          <w:rFonts w:cs="Arial"/>
        </w:rPr>
      </w:pPr>
      <w:r w:rsidRPr="002B0199">
        <w:rPr>
          <w:rFonts w:cs="Arial"/>
          <w:b/>
        </w:rPr>
        <w:t xml:space="preserve">Gorczenica, </w:t>
      </w:r>
    </w:p>
    <w:p w14:paraId="3F4C594E" w14:textId="77777777" w:rsidR="002B0199" w:rsidRPr="002B0199" w:rsidRDefault="00333F96" w:rsidP="002B0199">
      <w:pPr>
        <w:pStyle w:val="Akapitzlist"/>
        <w:numPr>
          <w:ilvl w:val="0"/>
          <w:numId w:val="16"/>
        </w:numPr>
        <w:rPr>
          <w:rFonts w:cs="Arial"/>
        </w:rPr>
      </w:pPr>
      <w:r w:rsidRPr="002B0199">
        <w:rPr>
          <w:rFonts w:cs="Arial"/>
          <w:b/>
        </w:rPr>
        <w:t xml:space="preserve">Gorczeniczka, </w:t>
      </w:r>
    </w:p>
    <w:p w14:paraId="6F0AD62E" w14:textId="77777777" w:rsidR="002B0199" w:rsidRPr="002B0199" w:rsidRDefault="00333F96" w:rsidP="002B0199">
      <w:pPr>
        <w:pStyle w:val="Akapitzlist"/>
        <w:numPr>
          <w:ilvl w:val="0"/>
          <w:numId w:val="16"/>
        </w:numPr>
        <w:rPr>
          <w:rFonts w:cs="Arial"/>
        </w:rPr>
      </w:pPr>
      <w:r w:rsidRPr="002B0199">
        <w:rPr>
          <w:rFonts w:cs="Arial"/>
          <w:b/>
        </w:rPr>
        <w:t xml:space="preserve">Gortatowo, </w:t>
      </w:r>
    </w:p>
    <w:p w14:paraId="0DC7A28B" w14:textId="77777777" w:rsidR="002B0199" w:rsidRPr="002B0199" w:rsidRDefault="00333F96" w:rsidP="002B0199">
      <w:pPr>
        <w:pStyle w:val="Akapitzlist"/>
        <w:numPr>
          <w:ilvl w:val="0"/>
          <w:numId w:val="16"/>
        </w:numPr>
        <w:rPr>
          <w:rFonts w:cs="Arial"/>
        </w:rPr>
      </w:pPr>
      <w:r w:rsidRPr="002B0199">
        <w:rPr>
          <w:rFonts w:cs="Arial"/>
          <w:b/>
        </w:rPr>
        <w:t xml:space="preserve">Kominy, </w:t>
      </w:r>
    </w:p>
    <w:p w14:paraId="3EB35D7A" w14:textId="77777777" w:rsidR="002B0199" w:rsidRPr="002B0199" w:rsidRDefault="00333F96" w:rsidP="002B0199">
      <w:pPr>
        <w:pStyle w:val="Akapitzlist"/>
        <w:numPr>
          <w:ilvl w:val="0"/>
          <w:numId w:val="16"/>
        </w:numPr>
        <w:rPr>
          <w:rFonts w:cs="Arial"/>
        </w:rPr>
      </w:pPr>
      <w:r w:rsidRPr="002B0199">
        <w:rPr>
          <w:rFonts w:cs="Arial"/>
          <w:b/>
        </w:rPr>
        <w:t xml:space="preserve">Kruszynki, </w:t>
      </w:r>
    </w:p>
    <w:p w14:paraId="0215E6E4" w14:textId="77777777" w:rsidR="002B0199" w:rsidRPr="002B0199" w:rsidRDefault="00333F96" w:rsidP="002B0199">
      <w:pPr>
        <w:pStyle w:val="Akapitzlist"/>
        <w:numPr>
          <w:ilvl w:val="0"/>
          <w:numId w:val="16"/>
        </w:numPr>
        <w:rPr>
          <w:rFonts w:cs="Arial"/>
        </w:rPr>
      </w:pPr>
      <w:r w:rsidRPr="002B0199">
        <w:rPr>
          <w:rFonts w:cs="Arial"/>
          <w:b/>
        </w:rPr>
        <w:t xml:space="preserve">Moczadła, </w:t>
      </w:r>
    </w:p>
    <w:p w14:paraId="1D477CF1" w14:textId="77777777" w:rsidR="002B0199" w:rsidRPr="002B0199" w:rsidRDefault="00333F96" w:rsidP="002B0199">
      <w:pPr>
        <w:pStyle w:val="Akapitzlist"/>
        <w:numPr>
          <w:ilvl w:val="0"/>
          <w:numId w:val="16"/>
        </w:numPr>
        <w:rPr>
          <w:rFonts w:cs="Arial"/>
        </w:rPr>
      </w:pPr>
      <w:r w:rsidRPr="002B0199">
        <w:rPr>
          <w:rFonts w:cs="Arial"/>
          <w:b/>
        </w:rPr>
        <w:t xml:space="preserve">Mszano, </w:t>
      </w:r>
    </w:p>
    <w:p w14:paraId="5A90E14C" w14:textId="77777777" w:rsidR="002B0199" w:rsidRPr="002B0199" w:rsidRDefault="00333F96" w:rsidP="002B0199">
      <w:pPr>
        <w:pStyle w:val="Akapitzlist"/>
        <w:numPr>
          <w:ilvl w:val="0"/>
          <w:numId w:val="16"/>
        </w:numPr>
        <w:rPr>
          <w:rFonts w:cs="Arial"/>
        </w:rPr>
      </w:pPr>
      <w:proofErr w:type="spellStart"/>
      <w:r w:rsidRPr="002B0199">
        <w:rPr>
          <w:rFonts w:cs="Arial"/>
          <w:b/>
        </w:rPr>
        <w:t>Niewierz</w:t>
      </w:r>
      <w:proofErr w:type="spellEnd"/>
      <w:r w:rsidRPr="002B0199">
        <w:rPr>
          <w:rFonts w:cs="Arial"/>
          <w:b/>
        </w:rPr>
        <w:t xml:space="preserve">, </w:t>
      </w:r>
    </w:p>
    <w:p w14:paraId="032016DA" w14:textId="77777777" w:rsidR="002B0199" w:rsidRPr="002B0199" w:rsidRDefault="00333F96" w:rsidP="002B0199">
      <w:pPr>
        <w:pStyle w:val="Akapitzlist"/>
        <w:numPr>
          <w:ilvl w:val="0"/>
          <w:numId w:val="16"/>
        </w:numPr>
        <w:rPr>
          <w:rFonts w:cs="Arial"/>
        </w:rPr>
      </w:pPr>
      <w:r w:rsidRPr="002B0199">
        <w:rPr>
          <w:rFonts w:cs="Arial"/>
          <w:b/>
        </w:rPr>
        <w:t xml:space="preserve">Nowy Dwór, </w:t>
      </w:r>
    </w:p>
    <w:p w14:paraId="01194E70" w14:textId="77777777" w:rsidR="002B0199" w:rsidRPr="002B0199" w:rsidRDefault="00333F96" w:rsidP="002B0199">
      <w:pPr>
        <w:pStyle w:val="Akapitzlist"/>
        <w:numPr>
          <w:ilvl w:val="0"/>
          <w:numId w:val="16"/>
        </w:numPr>
        <w:rPr>
          <w:rFonts w:cs="Arial"/>
        </w:rPr>
      </w:pPr>
      <w:r w:rsidRPr="002B0199">
        <w:rPr>
          <w:rFonts w:cs="Arial"/>
          <w:b/>
        </w:rPr>
        <w:t xml:space="preserve">Opalenica, </w:t>
      </w:r>
    </w:p>
    <w:p w14:paraId="42E2DCBB" w14:textId="77777777" w:rsidR="002B0199" w:rsidRPr="002B0199" w:rsidRDefault="00333F96" w:rsidP="002B0199">
      <w:pPr>
        <w:pStyle w:val="Akapitzlist"/>
        <w:numPr>
          <w:ilvl w:val="0"/>
          <w:numId w:val="16"/>
        </w:numPr>
        <w:rPr>
          <w:rFonts w:cs="Arial"/>
        </w:rPr>
      </w:pPr>
      <w:r w:rsidRPr="002B0199">
        <w:rPr>
          <w:rFonts w:cs="Arial"/>
          <w:b/>
        </w:rPr>
        <w:t xml:space="preserve">Sobiesierzno, </w:t>
      </w:r>
    </w:p>
    <w:p w14:paraId="143ACBB2" w14:textId="77777777" w:rsidR="002B0199" w:rsidRPr="002B0199" w:rsidRDefault="00333F96" w:rsidP="002B0199">
      <w:pPr>
        <w:pStyle w:val="Akapitzlist"/>
        <w:numPr>
          <w:ilvl w:val="0"/>
          <w:numId w:val="16"/>
        </w:numPr>
        <w:rPr>
          <w:rFonts w:cs="Arial"/>
        </w:rPr>
      </w:pPr>
      <w:r w:rsidRPr="002B0199">
        <w:rPr>
          <w:rFonts w:cs="Arial"/>
          <w:b/>
        </w:rPr>
        <w:t xml:space="preserve">Szabda, </w:t>
      </w:r>
    </w:p>
    <w:p w14:paraId="2EA52343" w14:textId="77777777" w:rsidR="002B0199" w:rsidRPr="002B0199" w:rsidRDefault="00333F96" w:rsidP="002B0199">
      <w:pPr>
        <w:pStyle w:val="Akapitzlist"/>
        <w:numPr>
          <w:ilvl w:val="0"/>
          <w:numId w:val="16"/>
        </w:numPr>
        <w:rPr>
          <w:rFonts w:cs="Arial"/>
        </w:rPr>
      </w:pPr>
      <w:r w:rsidRPr="002B0199">
        <w:rPr>
          <w:rFonts w:cs="Arial"/>
          <w:b/>
        </w:rPr>
        <w:t xml:space="preserve">Szczuka, </w:t>
      </w:r>
    </w:p>
    <w:p w14:paraId="104692A4" w14:textId="77777777" w:rsidR="001C2047" w:rsidRPr="002B0199" w:rsidRDefault="00333F96" w:rsidP="002B0199">
      <w:pPr>
        <w:pStyle w:val="Akapitzlist"/>
        <w:numPr>
          <w:ilvl w:val="0"/>
          <w:numId w:val="16"/>
        </w:numPr>
        <w:rPr>
          <w:rFonts w:cs="Arial"/>
        </w:rPr>
      </w:pPr>
      <w:r w:rsidRPr="002B0199">
        <w:rPr>
          <w:rFonts w:cs="Arial"/>
          <w:b/>
        </w:rPr>
        <w:t>Szymkowo</w:t>
      </w:r>
      <w:r w:rsidR="001C2047" w:rsidRPr="002B0199">
        <w:rPr>
          <w:rFonts w:cs="Arial"/>
          <w:b/>
        </w:rPr>
        <w:t>.</w:t>
      </w:r>
      <w:r w:rsidR="0058535E" w:rsidRPr="002B0199">
        <w:rPr>
          <w:rFonts w:cs="Arial"/>
        </w:rPr>
        <w:t xml:space="preserve"> </w:t>
      </w:r>
    </w:p>
    <w:p w14:paraId="7E74541F" w14:textId="77777777" w:rsidR="000C7166" w:rsidRDefault="000C7166" w:rsidP="000C7166">
      <w:pPr>
        <w:rPr>
          <w:rFonts w:cs="Arial"/>
        </w:rPr>
      </w:pPr>
      <w:r>
        <w:rPr>
          <w:rFonts w:cs="Arial"/>
          <w:b/>
        </w:rPr>
        <w:t xml:space="preserve">Kryterium 2: </w:t>
      </w:r>
      <w:r>
        <w:rPr>
          <w:rFonts w:cs="Arial"/>
        </w:rPr>
        <w:t xml:space="preserve">Sołectwa, w których zdiagnozowano </w:t>
      </w:r>
      <w:r w:rsidR="002B0199">
        <w:rPr>
          <w:rFonts w:cs="Arial"/>
        </w:rPr>
        <w:t>minimum</w:t>
      </w:r>
      <w:r>
        <w:rPr>
          <w:rFonts w:cs="Arial"/>
        </w:rPr>
        <w:t xml:space="preserve"> 2 problemy społeczne</w:t>
      </w:r>
      <w:r w:rsidR="002B0199">
        <w:rPr>
          <w:rFonts w:cs="Arial"/>
        </w:rPr>
        <w:t xml:space="preserve"> zostały zbadane pod kątem występowania zjawisk problemowych w sferze przestrzenno-funkcjonalnej w zakresie </w:t>
      </w:r>
      <w:r w:rsidR="002B0199" w:rsidRPr="002B0199">
        <w:rPr>
          <w:rFonts w:cs="Arial"/>
          <w:b/>
        </w:rPr>
        <w:t xml:space="preserve">niewystarczającego wyposażenia w infrastrukturę </w:t>
      </w:r>
      <w:r w:rsidR="00524E46">
        <w:rPr>
          <w:rFonts w:cs="Arial"/>
          <w:b/>
        </w:rPr>
        <w:t>aktywizacji społecznej</w:t>
      </w:r>
      <w:r w:rsidR="002B0199">
        <w:rPr>
          <w:rFonts w:cs="Arial"/>
        </w:rPr>
        <w:t>. Problemy w tym zakresie zdiagnozowano w następujących sołectwach:</w:t>
      </w:r>
    </w:p>
    <w:p w14:paraId="4FCC3274" w14:textId="77777777" w:rsidR="002B0199" w:rsidRPr="00524E46" w:rsidRDefault="002B0199" w:rsidP="00672C7E">
      <w:pPr>
        <w:pStyle w:val="Akapitzlist"/>
        <w:numPr>
          <w:ilvl w:val="0"/>
          <w:numId w:val="16"/>
        </w:numPr>
        <w:ind w:left="714" w:hanging="357"/>
        <w:contextualSpacing w:val="0"/>
        <w:rPr>
          <w:rFonts w:cs="Arial"/>
        </w:rPr>
      </w:pPr>
      <w:r>
        <w:rPr>
          <w:rFonts w:cs="Arial"/>
          <w:b/>
        </w:rPr>
        <w:t xml:space="preserve">Dzierżno </w:t>
      </w:r>
      <w:r w:rsidR="00524E46">
        <w:rPr>
          <w:rFonts w:cs="Arial"/>
        </w:rPr>
        <w:t>– brak infrastruktury aktywizacji społecznej.</w:t>
      </w:r>
    </w:p>
    <w:p w14:paraId="67B87C75" w14:textId="77777777" w:rsidR="00672C7E" w:rsidRDefault="002B0199" w:rsidP="00672C7E">
      <w:pPr>
        <w:pStyle w:val="Akapitzlist"/>
        <w:numPr>
          <w:ilvl w:val="0"/>
          <w:numId w:val="16"/>
        </w:numPr>
        <w:ind w:left="714" w:hanging="357"/>
        <w:contextualSpacing w:val="0"/>
        <w:rPr>
          <w:rFonts w:cs="Arial"/>
        </w:rPr>
      </w:pPr>
      <w:r>
        <w:rPr>
          <w:rFonts w:cs="Arial"/>
          <w:b/>
        </w:rPr>
        <w:t xml:space="preserve">Gortatowo - </w:t>
      </w:r>
      <w:r>
        <w:rPr>
          <w:rFonts w:cs="Arial"/>
        </w:rPr>
        <w:t>Świetlica wiejska</w:t>
      </w:r>
      <w:r w:rsidR="00672C7E">
        <w:rPr>
          <w:rFonts w:cs="Arial"/>
        </w:rPr>
        <w:t xml:space="preserve"> będąca jednym miejscem spotkań i aktywizacji</w:t>
      </w:r>
      <w:r>
        <w:rPr>
          <w:rFonts w:cs="Arial"/>
        </w:rPr>
        <w:t xml:space="preserve"> wymaga</w:t>
      </w:r>
      <w:r w:rsidR="00672C7E">
        <w:rPr>
          <w:rFonts w:cs="Arial"/>
        </w:rPr>
        <w:t xml:space="preserve"> </w:t>
      </w:r>
      <w:r>
        <w:rPr>
          <w:rFonts w:cs="Arial"/>
        </w:rPr>
        <w:t xml:space="preserve">remontu. </w:t>
      </w:r>
      <w:r w:rsidR="00672C7E" w:rsidRPr="00672C7E">
        <w:rPr>
          <w:rFonts w:cs="Arial"/>
        </w:rPr>
        <w:t>Obecnie budynek, w którym znajduje się świetlica nie posiada ogrzewania przez co korzystanie z</w:t>
      </w:r>
      <w:r w:rsidR="00672C7E">
        <w:rPr>
          <w:rFonts w:cs="Arial"/>
        </w:rPr>
        <w:t> </w:t>
      </w:r>
      <w:r w:rsidR="00672C7E" w:rsidRPr="00672C7E">
        <w:rPr>
          <w:rFonts w:cs="Arial"/>
        </w:rPr>
        <w:t>niego w okresie jesienno-zimowym jest bardzo utrudnione, nie jest możliwe prowadzenie w tym czasie zajęć, szkoleń czy spotkań w świetlicy. Budynek wymaga przeprowadzenia remontu w</w:t>
      </w:r>
      <w:r w:rsidR="00672C7E">
        <w:rPr>
          <w:rFonts w:cs="Arial"/>
        </w:rPr>
        <w:t> </w:t>
      </w:r>
      <w:r w:rsidR="00672C7E" w:rsidRPr="00672C7E">
        <w:rPr>
          <w:rFonts w:cs="Arial"/>
        </w:rPr>
        <w:t>zakresie docieplenia ścian zewnętrznych i docieplenia stropodachu, wymiany i naprawy części posadzki i okładzin ściennych, wykonania elewacji, częściowej wymiany stolarki drzwiowej i</w:t>
      </w:r>
      <w:r w:rsidR="00672C7E">
        <w:rPr>
          <w:rFonts w:cs="Arial"/>
        </w:rPr>
        <w:t> </w:t>
      </w:r>
      <w:r w:rsidR="00672C7E" w:rsidRPr="00672C7E">
        <w:rPr>
          <w:rFonts w:cs="Arial"/>
        </w:rPr>
        <w:t>okiennej. Bardzo ważną kwestią jest zamontowanie pieca oraz wykonanie instalacji c.o. i c.w.u. Również stan wyposażenia świetlicy jest nienajlepszy i wymaga doposażenia.</w:t>
      </w:r>
    </w:p>
    <w:p w14:paraId="2B8B790F" w14:textId="370858C8" w:rsidR="002B0199" w:rsidRPr="00672C7E" w:rsidRDefault="002B0199" w:rsidP="00672C7E">
      <w:pPr>
        <w:pStyle w:val="Akapitzlist"/>
        <w:numPr>
          <w:ilvl w:val="0"/>
          <w:numId w:val="16"/>
        </w:numPr>
        <w:ind w:left="714" w:hanging="357"/>
        <w:contextualSpacing w:val="0"/>
        <w:rPr>
          <w:rFonts w:cs="Arial"/>
        </w:rPr>
      </w:pPr>
      <w:r w:rsidRPr="00672C7E">
        <w:rPr>
          <w:rFonts w:cs="Arial"/>
          <w:b/>
        </w:rPr>
        <w:t xml:space="preserve">Kruszynki </w:t>
      </w:r>
      <w:r w:rsidRPr="00672C7E">
        <w:rPr>
          <w:rFonts w:cs="Arial"/>
        </w:rPr>
        <w:t xml:space="preserve">– </w:t>
      </w:r>
      <w:r w:rsidR="00672C7E">
        <w:rPr>
          <w:rFonts w:cs="Arial"/>
        </w:rPr>
        <w:t xml:space="preserve">Świetlica wiejska </w:t>
      </w:r>
      <w:r w:rsidR="00672C7E">
        <w:t>w Bartnikach</w:t>
      </w:r>
      <w:r w:rsidR="00672C7E">
        <w:rPr>
          <w:rFonts w:cs="Arial"/>
        </w:rPr>
        <w:t xml:space="preserve"> będąca jednym miejscem spotkań i aktywizacji wymaga remontu. </w:t>
      </w:r>
      <w:r w:rsidR="00672C7E" w:rsidRPr="00EF415A">
        <w:t>Poza nią brak innych obiektów</w:t>
      </w:r>
      <w:r w:rsidR="00672C7E" w:rsidRPr="00672C7E">
        <w:rPr>
          <w:b/>
        </w:rPr>
        <w:t xml:space="preserve">. </w:t>
      </w:r>
      <w:r w:rsidR="00672C7E" w:rsidRPr="00672C7E">
        <w:rPr>
          <w:rFonts w:cs="Arial"/>
          <w:szCs w:val="18"/>
        </w:rPr>
        <w:t xml:space="preserve">Obecnie budynek, w którym znajduje się świetlica nie </w:t>
      </w:r>
      <w:r w:rsidR="00672C7E" w:rsidRPr="00672C7E">
        <w:rPr>
          <w:rFonts w:cs="Arial"/>
          <w:szCs w:val="18"/>
        </w:rPr>
        <w:lastRenderedPageBreak/>
        <w:t>posiada ogrzewania przez co korzystanie z niego w okresie jesienno-zimowym jest bardzo utrudnione, nie jest możliwe prowadzenie w tym czasie zajęć, szkoleń czy spotkań w</w:t>
      </w:r>
      <w:r w:rsidR="00672C7E">
        <w:rPr>
          <w:rFonts w:cs="Arial"/>
          <w:szCs w:val="18"/>
        </w:rPr>
        <w:t> </w:t>
      </w:r>
      <w:r w:rsidR="00672C7E" w:rsidRPr="00672C7E">
        <w:rPr>
          <w:rFonts w:cs="Arial"/>
          <w:szCs w:val="18"/>
        </w:rPr>
        <w:t xml:space="preserve">świetlicy. </w:t>
      </w:r>
      <w:r w:rsidR="00063F61">
        <w:rPr>
          <w:rFonts w:cs="Arial"/>
          <w:szCs w:val="18"/>
        </w:rPr>
        <w:t>W związku z powyższym b</w:t>
      </w:r>
      <w:r w:rsidR="00672C7E" w:rsidRPr="00672C7E">
        <w:rPr>
          <w:rFonts w:cs="Arial"/>
          <w:szCs w:val="18"/>
        </w:rPr>
        <w:t xml:space="preserve">ardzo ważną kwestią jest </w:t>
      </w:r>
      <w:r w:rsidR="00063F61">
        <w:rPr>
          <w:rFonts w:cs="Arial"/>
          <w:szCs w:val="18"/>
        </w:rPr>
        <w:t xml:space="preserve">ogrzanie budynku poprzez </w:t>
      </w:r>
      <w:r w:rsidR="00672C7E" w:rsidRPr="00672C7E">
        <w:rPr>
          <w:rFonts w:cs="Arial"/>
          <w:szCs w:val="18"/>
        </w:rPr>
        <w:t xml:space="preserve">zamontowanie </w:t>
      </w:r>
      <w:r w:rsidR="00B7728C">
        <w:rPr>
          <w:rFonts w:cs="Arial"/>
          <w:szCs w:val="18"/>
        </w:rPr>
        <w:t>grzejników, które zapewnią odpowiedni komfort cieplny użytkownikom obiektu.</w:t>
      </w:r>
      <w:r w:rsidR="00672C7E" w:rsidRPr="00672C7E">
        <w:rPr>
          <w:rFonts w:cs="Arial"/>
          <w:szCs w:val="18"/>
        </w:rPr>
        <w:t xml:space="preserve"> </w:t>
      </w:r>
      <w:r w:rsidR="00672C7E" w:rsidRPr="00644E8F">
        <w:rPr>
          <w:rFonts w:cs="Arial"/>
          <w:szCs w:val="18"/>
        </w:rPr>
        <w:t>Również stan wyposażenia świetlicy jest nienajlepszy i wymaga doposażenia.</w:t>
      </w:r>
      <w:r w:rsidR="00BE10FE">
        <w:rPr>
          <w:rFonts w:cs="Arial"/>
          <w:szCs w:val="18"/>
        </w:rPr>
        <w:t xml:space="preserve"> Brakuje podstaw pozwalających na organizowanie wydarzeń i akcji dla dużej liczby osób tj. wyposażenie kuchni. </w:t>
      </w:r>
    </w:p>
    <w:p w14:paraId="20B00526" w14:textId="77777777" w:rsidR="002B0199" w:rsidRPr="002B0199" w:rsidRDefault="002B0199" w:rsidP="00672C7E">
      <w:pPr>
        <w:pStyle w:val="Akapitzlist"/>
        <w:numPr>
          <w:ilvl w:val="0"/>
          <w:numId w:val="16"/>
        </w:numPr>
        <w:ind w:left="714" w:hanging="357"/>
        <w:contextualSpacing w:val="0"/>
        <w:rPr>
          <w:rFonts w:cs="Arial"/>
        </w:rPr>
      </w:pPr>
      <w:r>
        <w:rPr>
          <w:rFonts w:cs="Arial"/>
          <w:b/>
        </w:rPr>
        <w:t xml:space="preserve">Sobiesierzno </w:t>
      </w:r>
      <w:r w:rsidR="00524E46">
        <w:rPr>
          <w:rFonts w:cs="Arial"/>
        </w:rPr>
        <w:t>– brak infrastruktury aktywizacji społecznej.</w:t>
      </w:r>
    </w:p>
    <w:p w14:paraId="1BC24E56" w14:textId="77777777" w:rsidR="002B0199" w:rsidRPr="002B0199" w:rsidRDefault="002B0199" w:rsidP="00672C7E">
      <w:pPr>
        <w:pStyle w:val="Akapitzlist"/>
        <w:numPr>
          <w:ilvl w:val="0"/>
          <w:numId w:val="16"/>
        </w:numPr>
        <w:ind w:left="714" w:hanging="357"/>
        <w:contextualSpacing w:val="0"/>
        <w:rPr>
          <w:rFonts w:cs="Arial"/>
        </w:rPr>
      </w:pPr>
      <w:r w:rsidRPr="002B0199">
        <w:rPr>
          <w:rFonts w:cs="Arial"/>
          <w:b/>
        </w:rPr>
        <w:t>Szymkowo</w:t>
      </w:r>
      <w:r w:rsidR="00524E46">
        <w:rPr>
          <w:rFonts w:cs="Arial"/>
          <w:b/>
        </w:rPr>
        <w:t xml:space="preserve"> </w:t>
      </w:r>
      <w:r w:rsidR="00524E46">
        <w:rPr>
          <w:rFonts w:cs="Arial"/>
        </w:rPr>
        <w:t>– brak infrastruktury aktywizacji społecznej.</w:t>
      </w:r>
    </w:p>
    <w:p w14:paraId="0843F051" w14:textId="77777777" w:rsidR="00524E46" w:rsidRPr="00524E46" w:rsidRDefault="00443C28" w:rsidP="00672C7E">
      <w:pPr>
        <w:ind w:firstLine="708"/>
        <w:rPr>
          <w:rFonts w:cs="Arial"/>
        </w:rPr>
      </w:pPr>
      <w:r w:rsidRPr="00524E46">
        <w:rPr>
          <w:rFonts w:cs="Arial"/>
        </w:rPr>
        <w:t xml:space="preserve">Do </w:t>
      </w:r>
      <w:r w:rsidRPr="00524E46">
        <w:rPr>
          <w:rFonts w:cs="Arial"/>
          <w:b/>
        </w:rPr>
        <w:t>obszaru zdegradowanego</w:t>
      </w:r>
      <w:r w:rsidRPr="00524E46">
        <w:rPr>
          <w:rFonts w:cs="Arial"/>
        </w:rPr>
        <w:t xml:space="preserve"> na terenie gminy B</w:t>
      </w:r>
      <w:r w:rsidR="003E3F3D" w:rsidRPr="00524E46">
        <w:rPr>
          <w:rFonts w:cs="Arial"/>
        </w:rPr>
        <w:t>rodnica</w:t>
      </w:r>
      <w:r w:rsidRPr="00524E46">
        <w:rPr>
          <w:rFonts w:cs="Arial"/>
        </w:rPr>
        <w:t xml:space="preserve"> zaliczono sołectwa: </w:t>
      </w:r>
      <w:r w:rsidR="00524E46" w:rsidRPr="00524E46">
        <w:rPr>
          <w:rFonts w:cs="Arial"/>
          <w:b/>
        </w:rPr>
        <w:t>Dzierżno</w:t>
      </w:r>
      <w:r w:rsidR="003E3F3D" w:rsidRPr="00524E46">
        <w:rPr>
          <w:rFonts w:cs="Arial"/>
          <w:b/>
        </w:rPr>
        <w:t xml:space="preserve">, </w:t>
      </w:r>
      <w:r w:rsidR="00524E46" w:rsidRPr="00524E46">
        <w:rPr>
          <w:rFonts w:cs="Arial"/>
          <w:b/>
        </w:rPr>
        <w:t xml:space="preserve">Gortatowo, Kruszynki, </w:t>
      </w:r>
      <w:r w:rsidR="003E3F3D" w:rsidRPr="00524E46">
        <w:rPr>
          <w:rFonts w:cs="Arial"/>
          <w:b/>
        </w:rPr>
        <w:t>Sobiesierzno</w:t>
      </w:r>
      <w:r w:rsidR="00524E46" w:rsidRPr="00524E46">
        <w:rPr>
          <w:rFonts w:cs="Arial"/>
          <w:b/>
        </w:rPr>
        <w:t xml:space="preserve"> i Szymkowo</w:t>
      </w:r>
      <w:r w:rsidRPr="00524E46">
        <w:rPr>
          <w:rFonts w:cs="Arial"/>
        </w:rPr>
        <w:t xml:space="preserve">, gdyż </w:t>
      </w:r>
      <w:r w:rsidR="00455377" w:rsidRPr="00524E46">
        <w:rPr>
          <w:rFonts w:cs="Arial"/>
        </w:rPr>
        <w:t xml:space="preserve">jako jedyne </w:t>
      </w:r>
      <w:r w:rsidRPr="00524E46">
        <w:rPr>
          <w:rFonts w:cs="Arial"/>
        </w:rPr>
        <w:t xml:space="preserve">spełniają </w:t>
      </w:r>
      <w:r w:rsidR="00455377" w:rsidRPr="00524E46">
        <w:rPr>
          <w:rFonts w:cs="Arial"/>
        </w:rPr>
        <w:t xml:space="preserve">zarówno kryterium 1 – na ich terenie identyfikuje się co najmniej 2 problemy społeczne mierzone wskaźnikami oraz kryterium 2 – na terenie sołectw </w:t>
      </w:r>
      <w:r w:rsidR="00524E46">
        <w:rPr>
          <w:rFonts w:cs="Arial"/>
        </w:rPr>
        <w:t>występują problemy w sferze przestrzenno-funkcjonalnej w za</w:t>
      </w:r>
      <w:bookmarkStart w:id="45" w:name="_Toc450914060"/>
      <w:bookmarkStart w:id="46" w:name="_Toc451342449"/>
      <w:bookmarkStart w:id="47" w:name="_Toc453921388"/>
      <w:bookmarkStart w:id="48" w:name="_Toc472342537"/>
      <w:r w:rsidR="00524E46">
        <w:rPr>
          <w:rFonts w:cs="Arial"/>
        </w:rPr>
        <w:t xml:space="preserve">kresie </w:t>
      </w:r>
      <w:r w:rsidR="00524E46" w:rsidRPr="00524E46">
        <w:rPr>
          <w:rFonts w:cs="Arial"/>
        </w:rPr>
        <w:t>niewystarczającego wyposażenia w infrastrukturę aktywizacji społecznej</w:t>
      </w:r>
      <w:r w:rsidR="00524E46">
        <w:rPr>
          <w:rFonts w:cs="Arial"/>
        </w:rPr>
        <w:t>.</w:t>
      </w:r>
    </w:p>
    <w:p w14:paraId="31671A4F" w14:textId="6F228E2C" w:rsidR="006446D5" w:rsidRDefault="00B90878" w:rsidP="00B90878">
      <w:pPr>
        <w:pStyle w:val="Legenda"/>
      </w:pPr>
      <w:bookmarkStart w:id="49" w:name="_Toc515725497"/>
      <w:bookmarkEnd w:id="45"/>
      <w:bookmarkEnd w:id="46"/>
      <w:bookmarkEnd w:id="47"/>
      <w:bookmarkEnd w:id="48"/>
      <w:r>
        <w:t xml:space="preserve">Tabela </w:t>
      </w:r>
      <w:fldSimple w:instr=" SEQ Tabela \* ARABIC ">
        <w:r w:rsidR="0070708B">
          <w:rPr>
            <w:noProof/>
          </w:rPr>
          <w:t>9</w:t>
        </w:r>
      </w:fldSimple>
      <w:r>
        <w:t xml:space="preserve">. </w:t>
      </w:r>
      <w:r w:rsidRPr="003402EB">
        <w:t>Powierzchnia i ludność obszaru zdegradowanego na terenie gminy Brodnica</w:t>
      </w:r>
      <w:bookmarkEnd w:id="49"/>
    </w:p>
    <w:tbl>
      <w:tblPr>
        <w:tblW w:w="5000" w:type="pct"/>
        <w:tblCellMar>
          <w:left w:w="70" w:type="dxa"/>
          <w:right w:w="70" w:type="dxa"/>
        </w:tblCellMar>
        <w:tblLook w:val="04A0" w:firstRow="1" w:lastRow="0" w:firstColumn="1" w:lastColumn="0" w:noHBand="0" w:noVBand="1"/>
      </w:tblPr>
      <w:tblGrid>
        <w:gridCol w:w="2198"/>
        <w:gridCol w:w="1305"/>
        <w:gridCol w:w="1892"/>
        <w:gridCol w:w="1903"/>
        <w:gridCol w:w="1754"/>
      </w:tblGrid>
      <w:tr w:rsidR="001D30A8" w:rsidRPr="001D30A8" w14:paraId="647FCCCF" w14:textId="77777777" w:rsidTr="001D30A8">
        <w:trPr>
          <w:trHeight w:val="549"/>
        </w:trPr>
        <w:tc>
          <w:tcPr>
            <w:tcW w:w="1214" w:type="pct"/>
            <w:tcBorders>
              <w:top w:val="single" w:sz="8" w:space="0" w:color="FFFFFF"/>
              <w:left w:val="single" w:sz="8" w:space="0" w:color="C30045"/>
              <w:bottom w:val="single" w:sz="8" w:space="0" w:color="FFFFFF"/>
              <w:right w:val="single" w:sz="8" w:space="0" w:color="FFFFFF"/>
            </w:tcBorders>
            <w:shd w:val="clear" w:color="000000" w:fill="C30045"/>
            <w:vAlign w:val="center"/>
            <w:hideMark/>
          </w:tcPr>
          <w:p w14:paraId="5B691C18" w14:textId="77777777" w:rsidR="001D30A8" w:rsidRPr="001D30A8" w:rsidRDefault="001D30A8" w:rsidP="001D30A8">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Obszar</w:t>
            </w:r>
          </w:p>
        </w:tc>
        <w:tc>
          <w:tcPr>
            <w:tcW w:w="721" w:type="pct"/>
            <w:tcBorders>
              <w:top w:val="single" w:sz="8" w:space="0" w:color="FFFFFF"/>
              <w:left w:val="nil"/>
              <w:bottom w:val="single" w:sz="8" w:space="0" w:color="FFFFFF"/>
              <w:right w:val="single" w:sz="8" w:space="0" w:color="FFFFFF"/>
            </w:tcBorders>
            <w:shd w:val="clear" w:color="000000" w:fill="C30045"/>
            <w:vAlign w:val="center"/>
            <w:hideMark/>
          </w:tcPr>
          <w:p w14:paraId="6A67A4ED" w14:textId="77777777" w:rsidR="001D30A8" w:rsidRPr="001D30A8" w:rsidRDefault="001D30A8" w:rsidP="001D30A8">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Ludność</w:t>
            </w:r>
          </w:p>
        </w:tc>
        <w:tc>
          <w:tcPr>
            <w:tcW w:w="1045" w:type="pct"/>
            <w:tcBorders>
              <w:top w:val="single" w:sz="8" w:space="0" w:color="FFFFFF"/>
              <w:left w:val="nil"/>
              <w:bottom w:val="single" w:sz="8" w:space="0" w:color="FFFFFF"/>
              <w:right w:val="single" w:sz="8" w:space="0" w:color="FFFFFF"/>
            </w:tcBorders>
            <w:shd w:val="clear" w:color="000000" w:fill="C30045"/>
            <w:vAlign w:val="center"/>
            <w:hideMark/>
          </w:tcPr>
          <w:p w14:paraId="252EFAA1" w14:textId="77777777" w:rsidR="001D30A8" w:rsidRPr="001D30A8" w:rsidRDefault="001D30A8" w:rsidP="001D30A8">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Udział w całkowitej liczbie mieszkańców gminy</w:t>
            </w:r>
          </w:p>
        </w:tc>
        <w:tc>
          <w:tcPr>
            <w:tcW w:w="1051" w:type="pct"/>
            <w:tcBorders>
              <w:top w:val="single" w:sz="8" w:space="0" w:color="FFFFFF"/>
              <w:left w:val="nil"/>
              <w:bottom w:val="single" w:sz="8" w:space="0" w:color="FFFFFF"/>
              <w:right w:val="single" w:sz="8" w:space="0" w:color="FFFFFF"/>
            </w:tcBorders>
            <w:shd w:val="clear" w:color="000000" w:fill="C30045"/>
            <w:vAlign w:val="center"/>
            <w:hideMark/>
          </w:tcPr>
          <w:p w14:paraId="1651C6DC" w14:textId="77777777" w:rsidR="001D30A8" w:rsidRPr="001D30A8" w:rsidRDefault="001D30A8" w:rsidP="001D30A8">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Powierzchnia (ha)</w:t>
            </w:r>
          </w:p>
        </w:tc>
        <w:tc>
          <w:tcPr>
            <w:tcW w:w="969" w:type="pct"/>
            <w:tcBorders>
              <w:top w:val="single" w:sz="8" w:space="0" w:color="FFFFFF"/>
              <w:left w:val="nil"/>
              <w:bottom w:val="single" w:sz="8" w:space="0" w:color="FFFFFF"/>
              <w:right w:val="single" w:sz="8" w:space="0" w:color="C30045"/>
            </w:tcBorders>
            <w:shd w:val="clear" w:color="000000" w:fill="C30045"/>
            <w:vAlign w:val="center"/>
            <w:hideMark/>
          </w:tcPr>
          <w:p w14:paraId="5A46ADA1" w14:textId="77777777" w:rsidR="001D30A8" w:rsidRPr="001D30A8" w:rsidRDefault="001D30A8" w:rsidP="001D30A8">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Udział w całkowitej powierzchni gminy</w:t>
            </w:r>
          </w:p>
        </w:tc>
      </w:tr>
      <w:tr w:rsidR="001D30A8" w:rsidRPr="001D30A8" w14:paraId="2CE007E7" w14:textId="77777777" w:rsidTr="001D30A8">
        <w:trPr>
          <w:trHeight w:val="315"/>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15E0FA71" w14:textId="77777777" w:rsidR="001D30A8" w:rsidRPr="001D30A8" w:rsidRDefault="001D30A8" w:rsidP="001D30A8">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Dzierżno</w:t>
            </w:r>
          </w:p>
        </w:tc>
        <w:tc>
          <w:tcPr>
            <w:tcW w:w="721" w:type="pct"/>
            <w:tcBorders>
              <w:top w:val="nil"/>
              <w:left w:val="nil"/>
              <w:bottom w:val="single" w:sz="8" w:space="0" w:color="C30045"/>
              <w:right w:val="single" w:sz="8" w:space="0" w:color="C30045"/>
            </w:tcBorders>
            <w:shd w:val="clear" w:color="000000" w:fill="FFFFFF"/>
            <w:vAlign w:val="center"/>
            <w:hideMark/>
          </w:tcPr>
          <w:p w14:paraId="72F48156"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151</w:t>
            </w:r>
          </w:p>
        </w:tc>
        <w:tc>
          <w:tcPr>
            <w:tcW w:w="1045" w:type="pct"/>
            <w:tcBorders>
              <w:top w:val="nil"/>
              <w:left w:val="nil"/>
              <w:bottom w:val="single" w:sz="8" w:space="0" w:color="C30045"/>
              <w:right w:val="single" w:sz="8" w:space="0" w:color="C30045"/>
            </w:tcBorders>
            <w:shd w:val="clear" w:color="000000" w:fill="FFFFFF"/>
            <w:vAlign w:val="center"/>
            <w:hideMark/>
          </w:tcPr>
          <w:p w14:paraId="2912BA9A"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1,86%</w:t>
            </w:r>
          </w:p>
        </w:tc>
        <w:tc>
          <w:tcPr>
            <w:tcW w:w="1051" w:type="pct"/>
            <w:tcBorders>
              <w:top w:val="nil"/>
              <w:left w:val="nil"/>
              <w:bottom w:val="single" w:sz="8" w:space="0" w:color="C30045"/>
              <w:right w:val="single" w:sz="8" w:space="0" w:color="C30045"/>
            </w:tcBorders>
            <w:shd w:val="clear" w:color="000000" w:fill="FFFFFF"/>
            <w:vAlign w:val="center"/>
            <w:hideMark/>
          </w:tcPr>
          <w:p w14:paraId="4E8D713F"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396</w:t>
            </w:r>
          </w:p>
        </w:tc>
        <w:tc>
          <w:tcPr>
            <w:tcW w:w="969" w:type="pct"/>
            <w:tcBorders>
              <w:top w:val="nil"/>
              <w:left w:val="nil"/>
              <w:bottom w:val="single" w:sz="8" w:space="0" w:color="C30045"/>
              <w:right w:val="single" w:sz="8" w:space="0" w:color="C30045"/>
            </w:tcBorders>
            <w:shd w:val="clear" w:color="000000" w:fill="FFFFFF"/>
            <w:vAlign w:val="center"/>
            <w:hideMark/>
          </w:tcPr>
          <w:p w14:paraId="233E6CC8"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3,12%</w:t>
            </w:r>
          </w:p>
        </w:tc>
      </w:tr>
      <w:tr w:rsidR="001D30A8" w:rsidRPr="001D30A8" w14:paraId="0654950F" w14:textId="77777777" w:rsidTr="001D30A8">
        <w:trPr>
          <w:trHeight w:val="315"/>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299BFB31" w14:textId="77777777" w:rsidR="001D30A8" w:rsidRPr="001D30A8" w:rsidRDefault="001D30A8" w:rsidP="001D30A8">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Gortatowo</w:t>
            </w:r>
          </w:p>
        </w:tc>
        <w:tc>
          <w:tcPr>
            <w:tcW w:w="721" w:type="pct"/>
            <w:tcBorders>
              <w:top w:val="nil"/>
              <w:left w:val="nil"/>
              <w:bottom w:val="single" w:sz="8" w:space="0" w:color="C30045"/>
              <w:right w:val="single" w:sz="8" w:space="0" w:color="C30045"/>
            </w:tcBorders>
            <w:shd w:val="clear" w:color="000000" w:fill="FFFFFF"/>
            <w:vAlign w:val="center"/>
            <w:hideMark/>
          </w:tcPr>
          <w:p w14:paraId="60004B35"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229</w:t>
            </w:r>
          </w:p>
        </w:tc>
        <w:tc>
          <w:tcPr>
            <w:tcW w:w="1045" w:type="pct"/>
            <w:tcBorders>
              <w:top w:val="nil"/>
              <w:left w:val="nil"/>
              <w:bottom w:val="single" w:sz="8" w:space="0" w:color="C30045"/>
              <w:right w:val="single" w:sz="8" w:space="0" w:color="C30045"/>
            </w:tcBorders>
            <w:shd w:val="clear" w:color="000000" w:fill="FFFFFF"/>
            <w:vAlign w:val="center"/>
            <w:hideMark/>
          </w:tcPr>
          <w:p w14:paraId="06522A3E"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2,82%</w:t>
            </w:r>
          </w:p>
        </w:tc>
        <w:tc>
          <w:tcPr>
            <w:tcW w:w="1051" w:type="pct"/>
            <w:tcBorders>
              <w:top w:val="nil"/>
              <w:left w:val="nil"/>
              <w:bottom w:val="single" w:sz="8" w:space="0" w:color="C30045"/>
              <w:right w:val="single" w:sz="8" w:space="0" w:color="C30045"/>
            </w:tcBorders>
            <w:shd w:val="clear" w:color="000000" w:fill="FFFFFF"/>
            <w:vAlign w:val="center"/>
            <w:hideMark/>
          </w:tcPr>
          <w:p w14:paraId="192B34EA"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331</w:t>
            </w:r>
          </w:p>
        </w:tc>
        <w:tc>
          <w:tcPr>
            <w:tcW w:w="969" w:type="pct"/>
            <w:tcBorders>
              <w:top w:val="nil"/>
              <w:left w:val="nil"/>
              <w:bottom w:val="single" w:sz="8" w:space="0" w:color="C30045"/>
              <w:right w:val="single" w:sz="8" w:space="0" w:color="C30045"/>
            </w:tcBorders>
            <w:shd w:val="clear" w:color="000000" w:fill="FFFFFF"/>
            <w:vAlign w:val="center"/>
            <w:hideMark/>
          </w:tcPr>
          <w:p w14:paraId="2999A4D0"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2,61%</w:t>
            </w:r>
          </w:p>
        </w:tc>
      </w:tr>
      <w:tr w:rsidR="001D30A8" w:rsidRPr="001D30A8" w14:paraId="6DD57A8C" w14:textId="77777777" w:rsidTr="001D30A8">
        <w:trPr>
          <w:trHeight w:val="315"/>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75E71D96" w14:textId="77777777" w:rsidR="001D30A8" w:rsidRPr="001D30A8" w:rsidRDefault="001D30A8" w:rsidP="001D30A8">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Szymkowo</w:t>
            </w:r>
          </w:p>
        </w:tc>
        <w:tc>
          <w:tcPr>
            <w:tcW w:w="721" w:type="pct"/>
            <w:tcBorders>
              <w:top w:val="nil"/>
              <w:left w:val="nil"/>
              <w:bottom w:val="single" w:sz="8" w:space="0" w:color="C30045"/>
              <w:right w:val="single" w:sz="8" w:space="0" w:color="C30045"/>
            </w:tcBorders>
            <w:shd w:val="clear" w:color="000000" w:fill="FFFFFF"/>
            <w:vAlign w:val="center"/>
            <w:hideMark/>
          </w:tcPr>
          <w:p w14:paraId="3E670C16"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158</w:t>
            </w:r>
          </w:p>
        </w:tc>
        <w:tc>
          <w:tcPr>
            <w:tcW w:w="1045" w:type="pct"/>
            <w:tcBorders>
              <w:top w:val="nil"/>
              <w:left w:val="nil"/>
              <w:bottom w:val="single" w:sz="8" w:space="0" w:color="C30045"/>
              <w:right w:val="single" w:sz="8" w:space="0" w:color="C30045"/>
            </w:tcBorders>
            <w:shd w:val="clear" w:color="000000" w:fill="FFFFFF"/>
            <w:vAlign w:val="center"/>
            <w:hideMark/>
          </w:tcPr>
          <w:p w14:paraId="124786EE"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1,95%</w:t>
            </w:r>
          </w:p>
        </w:tc>
        <w:tc>
          <w:tcPr>
            <w:tcW w:w="1051" w:type="pct"/>
            <w:tcBorders>
              <w:top w:val="nil"/>
              <w:left w:val="nil"/>
              <w:bottom w:val="single" w:sz="8" w:space="0" w:color="C30045"/>
              <w:right w:val="single" w:sz="8" w:space="0" w:color="C30045"/>
            </w:tcBorders>
            <w:shd w:val="clear" w:color="000000" w:fill="FFFFFF"/>
            <w:vAlign w:val="center"/>
            <w:hideMark/>
          </w:tcPr>
          <w:p w14:paraId="5D101141"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386</w:t>
            </w:r>
          </w:p>
        </w:tc>
        <w:tc>
          <w:tcPr>
            <w:tcW w:w="969" w:type="pct"/>
            <w:tcBorders>
              <w:top w:val="nil"/>
              <w:left w:val="nil"/>
              <w:bottom w:val="single" w:sz="8" w:space="0" w:color="C30045"/>
              <w:right w:val="single" w:sz="8" w:space="0" w:color="C30045"/>
            </w:tcBorders>
            <w:shd w:val="clear" w:color="000000" w:fill="FFFFFF"/>
            <w:vAlign w:val="center"/>
            <w:hideMark/>
          </w:tcPr>
          <w:p w14:paraId="4C72DEAD"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3,04%</w:t>
            </w:r>
          </w:p>
        </w:tc>
      </w:tr>
      <w:tr w:rsidR="001D30A8" w:rsidRPr="001D30A8" w14:paraId="7E0C393E" w14:textId="77777777" w:rsidTr="001D30A8">
        <w:trPr>
          <w:trHeight w:val="260"/>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31CB35AF" w14:textId="77777777" w:rsidR="001D30A8" w:rsidRPr="001D30A8" w:rsidRDefault="001D30A8" w:rsidP="001D30A8">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Kruszynki</w:t>
            </w:r>
          </w:p>
        </w:tc>
        <w:tc>
          <w:tcPr>
            <w:tcW w:w="721" w:type="pct"/>
            <w:tcBorders>
              <w:top w:val="nil"/>
              <w:left w:val="nil"/>
              <w:bottom w:val="single" w:sz="8" w:space="0" w:color="C30045"/>
              <w:right w:val="single" w:sz="8" w:space="0" w:color="C30045"/>
            </w:tcBorders>
            <w:shd w:val="clear" w:color="000000" w:fill="FFFFFF"/>
            <w:vAlign w:val="center"/>
            <w:hideMark/>
          </w:tcPr>
          <w:p w14:paraId="5BD758E8"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476</w:t>
            </w:r>
          </w:p>
        </w:tc>
        <w:tc>
          <w:tcPr>
            <w:tcW w:w="1045" w:type="pct"/>
            <w:tcBorders>
              <w:top w:val="nil"/>
              <w:left w:val="nil"/>
              <w:bottom w:val="single" w:sz="8" w:space="0" w:color="C30045"/>
              <w:right w:val="single" w:sz="8" w:space="0" w:color="C30045"/>
            </w:tcBorders>
            <w:shd w:val="clear" w:color="000000" w:fill="FFFFFF"/>
            <w:vAlign w:val="center"/>
            <w:hideMark/>
          </w:tcPr>
          <w:p w14:paraId="6F7AB06B"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5,87%</w:t>
            </w:r>
          </w:p>
        </w:tc>
        <w:tc>
          <w:tcPr>
            <w:tcW w:w="1051" w:type="pct"/>
            <w:tcBorders>
              <w:top w:val="nil"/>
              <w:left w:val="nil"/>
              <w:bottom w:val="single" w:sz="8" w:space="0" w:color="C30045"/>
              <w:right w:val="single" w:sz="8" w:space="0" w:color="C30045"/>
            </w:tcBorders>
            <w:shd w:val="clear" w:color="000000" w:fill="FFFFFF"/>
            <w:vAlign w:val="center"/>
            <w:hideMark/>
          </w:tcPr>
          <w:p w14:paraId="50CEE78A"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543</w:t>
            </w:r>
          </w:p>
        </w:tc>
        <w:tc>
          <w:tcPr>
            <w:tcW w:w="969" w:type="pct"/>
            <w:tcBorders>
              <w:top w:val="nil"/>
              <w:left w:val="nil"/>
              <w:bottom w:val="single" w:sz="8" w:space="0" w:color="C30045"/>
              <w:right w:val="single" w:sz="8" w:space="0" w:color="C30045"/>
            </w:tcBorders>
            <w:shd w:val="clear" w:color="000000" w:fill="FFFFFF"/>
            <w:vAlign w:val="center"/>
            <w:hideMark/>
          </w:tcPr>
          <w:p w14:paraId="2C957DEA"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4,28%</w:t>
            </w:r>
          </w:p>
        </w:tc>
      </w:tr>
      <w:tr w:rsidR="001D30A8" w:rsidRPr="001D30A8" w14:paraId="53BEE8F9" w14:textId="77777777" w:rsidTr="001D30A8">
        <w:trPr>
          <w:trHeight w:val="264"/>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35FD0B6A" w14:textId="77777777" w:rsidR="001D30A8" w:rsidRPr="001D30A8" w:rsidRDefault="001D30A8" w:rsidP="001D30A8">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Sobiesierzno</w:t>
            </w:r>
          </w:p>
        </w:tc>
        <w:tc>
          <w:tcPr>
            <w:tcW w:w="721" w:type="pct"/>
            <w:tcBorders>
              <w:top w:val="nil"/>
              <w:left w:val="nil"/>
              <w:bottom w:val="single" w:sz="8" w:space="0" w:color="C30045"/>
              <w:right w:val="single" w:sz="8" w:space="0" w:color="C30045"/>
            </w:tcBorders>
            <w:shd w:val="clear" w:color="000000" w:fill="FFFFFF"/>
            <w:vAlign w:val="center"/>
            <w:hideMark/>
          </w:tcPr>
          <w:p w14:paraId="47ABC024"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140</w:t>
            </w:r>
          </w:p>
        </w:tc>
        <w:tc>
          <w:tcPr>
            <w:tcW w:w="1045" w:type="pct"/>
            <w:tcBorders>
              <w:top w:val="nil"/>
              <w:left w:val="nil"/>
              <w:bottom w:val="single" w:sz="8" w:space="0" w:color="C30045"/>
              <w:right w:val="single" w:sz="8" w:space="0" w:color="C30045"/>
            </w:tcBorders>
            <w:shd w:val="clear" w:color="000000" w:fill="FFFFFF"/>
            <w:vAlign w:val="center"/>
            <w:hideMark/>
          </w:tcPr>
          <w:p w14:paraId="22F70EBB"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1,73%</w:t>
            </w:r>
          </w:p>
        </w:tc>
        <w:tc>
          <w:tcPr>
            <w:tcW w:w="1051" w:type="pct"/>
            <w:tcBorders>
              <w:top w:val="nil"/>
              <w:left w:val="nil"/>
              <w:bottom w:val="single" w:sz="8" w:space="0" w:color="C30045"/>
              <w:right w:val="single" w:sz="8" w:space="0" w:color="C30045"/>
            </w:tcBorders>
            <w:shd w:val="clear" w:color="000000" w:fill="FFFFFF"/>
            <w:vAlign w:val="center"/>
            <w:hideMark/>
          </w:tcPr>
          <w:p w14:paraId="7AFCD3C0"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353</w:t>
            </w:r>
          </w:p>
        </w:tc>
        <w:tc>
          <w:tcPr>
            <w:tcW w:w="969" w:type="pct"/>
            <w:tcBorders>
              <w:top w:val="nil"/>
              <w:left w:val="nil"/>
              <w:bottom w:val="single" w:sz="8" w:space="0" w:color="C30045"/>
              <w:right w:val="single" w:sz="8" w:space="0" w:color="C30045"/>
            </w:tcBorders>
            <w:shd w:val="clear" w:color="000000" w:fill="FFFFFF"/>
            <w:vAlign w:val="center"/>
            <w:hideMark/>
          </w:tcPr>
          <w:p w14:paraId="50547951" w14:textId="77777777" w:rsidR="001D30A8" w:rsidRPr="001D30A8" w:rsidRDefault="001D30A8" w:rsidP="001D30A8">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2,78%</w:t>
            </w:r>
          </w:p>
        </w:tc>
      </w:tr>
      <w:tr w:rsidR="001D30A8" w:rsidRPr="001D30A8" w14:paraId="6D99BD9A" w14:textId="77777777" w:rsidTr="001D30A8">
        <w:trPr>
          <w:trHeight w:val="336"/>
        </w:trPr>
        <w:tc>
          <w:tcPr>
            <w:tcW w:w="1214" w:type="pct"/>
            <w:tcBorders>
              <w:top w:val="nil"/>
              <w:left w:val="single" w:sz="8" w:space="0" w:color="C30045"/>
              <w:bottom w:val="single" w:sz="8" w:space="0" w:color="FFFFFF"/>
              <w:right w:val="single" w:sz="8" w:space="0" w:color="FFFFFF"/>
            </w:tcBorders>
            <w:shd w:val="clear" w:color="000000" w:fill="B1059D"/>
            <w:vAlign w:val="center"/>
            <w:hideMark/>
          </w:tcPr>
          <w:p w14:paraId="5DFC7C69" w14:textId="77777777" w:rsidR="001D30A8" w:rsidRPr="001D30A8" w:rsidRDefault="001D30A8" w:rsidP="001D30A8">
            <w:pPr>
              <w:spacing w:after="0" w:line="240" w:lineRule="auto"/>
              <w:jc w:val="left"/>
              <w:rPr>
                <w:rFonts w:eastAsia="Times New Roman" w:cs="Calibri"/>
                <w:b/>
                <w:bCs/>
                <w:color w:val="FFFFFF"/>
                <w:sz w:val="20"/>
                <w:szCs w:val="20"/>
                <w:lang w:eastAsia="pl-PL"/>
              </w:rPr>
            </w:pPr>
            <w:r w:rsidRPr="001D30A8">
              <w:rPr>
                <w:rFonts w:eastAsia="Times New Roman" w:cs="Calibri"/>
                <w:b/>
                <w:bCs/>
                <w:color w:val="FFFFFF"/>
                <w:sz w:val="20"/>
                <w:szCs w:val="20"/>
                <w:lang w:eastAsia="pl-PL"/>
              </w:rPr>
              <w:t>Obszar zdegradowany</w:t>
            </w:r>
          </w:p>
        </w:tc>
        <w:tc>
          <w:tcPr>
            <w:tcW w:w="721" w:type="pct"/>
            <w:tcBorders>
              <w:top w:val="nil"/>
              <w:left w:val="nil"/>
              <w:bottom w:val="single" w:sz="8" w:space="0" w:color="FFFFFF"/>
              <w:right w:val="single" w:sz="8" w:space="0" w:color="FFFFFF"/>
            </w:tcBorders>
            <w:shd w:val="clear" w:color="000000" w:fill="B1059D"/>
            <w:vAlign w:val="center"/>
            <w:hideMark/>
          </w:tcPr>
          <w:p w14:paraId="3A3DADD3" w14:textId="77777777" w:rsidR="001D30A8" w:rsidRPr="001D30A8" w:rsidRDefault="001D30A8" w:rsidP="001D30A8">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1 154</w:t>
            </w:r>
          </w:p>
        </w:tc>
        <w:tc>
          <w:tcPr>
            <w:tcW w:w="1045" w:type="pct"/>
            <w:tcBorders>
              <w:top w:val="nil"/>
              <w:left w:val="nil"/>
              <w:bottom w:val="single" w:sz="8" w:space="0" w:color="FFFFFF"/>
              <w:right w:val="single" w:sz="8" w:space="0" w:color="FFFFFF"/>
            </w:tcBorders>
            <w:shd w:val="clear" w:color="000000" w:fill="B1059D"/>
            <w:vAlign w:val="center"/>
            <w:hideMark/>
          </w:tcPr>
          <w:p w14:paraId="6B423DC8" w14:textId="77777777" w:rsidR="001D30A8" w:rsidRPr="001D30A8" w:rsidRDefault="001D30A8" w:rsidP="001D30A8">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14,22%</w:t>
            </w:r>
          </w:p>
        </w:tc>
        <w:tc>
          <w:tcPr>
            <w:tcW w:w="1051" w:type="pct"/>
            <w:tcBorders>
              <w:top w:val="nil"/>
              <w:left w:val="nil"/>
              <w:bottom w:val="single" w:sz="8" w:space="0" w:color="FFFFFF"/>
              <w:right w:val="single" w:sz="8" w:space="0" w:color="FFFFFF"/>
            </w:tcBorders>
            <w:shd w:val="clear" w:color="000000" w:fill="B1059D"/>
            <w:vAlign w:val="center"/>
            <w:hideMark/>
          </w:tcPr>
          <w:p w14:paraId="67492275" w14:textId="77777777" w:rsidR="001D30A8" w:rsidRPr="001D30A8" w:rsidRDefault="001D30A8" w:rsidP="001D30A8">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2009</w:t>
            </w:r>
          </w:p>
        </w:tc>
        <w:tc>
          <w:tcPr>
            <w:tcW w:w="969" w:type="pct"/>
            <w:tcBorders>
              <w:top w:val="nil"/>
              <w:left w:val="nil"/>
              <w:bottom w:val="single" w:sz="8" w:space="0" w:color="FFFFFF"/>
              <w:right w:val="single" w:sz="8" w:space="0" w:color="C30045"/>
            </w:tcBorders>
            <w:shd w:val="clear" w:color="000000" w:fill="B1059D"/>
            <w:vAlign w:val="center"/>
            <w:hideMark/>
          </w:tcPr>
          <w:p w14:paraId="7BBBC5A1" w14:textId="77777777" w:rsidR="001D30A8" w:rsidRPr="001D30A8" w:rsidRDefault="001D30A8" w:rsidP="001D30A8">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15,84%</w:t>
            </w:r>
          </w:p>
        </w:tc>
      </w:tr>
      <w:tr w:rsidR="001D30A8" w:rsidRPr="001D30A8" w14:paraId="267AE846" w14:textId="77777777" w:rsidTr="001D30A8">
        <w:trPr>
          <w:trHeight w:val="315"/>
        </w:trPr>
        <w:tc>
          <w:tcPr>
            <w:tcW w:w="1214" w:type="pct"/>
            <w:tcBorders>
              <w:top w:val="nil"/>
              <w:left w:val="single" w:sz="8" w:space="0" w:color="C30045"/>
              <w:bottom w:val="single" w:sz="8" w:space="0" w:color="C30045"/>
              <w:right w:val="single" w:sz="8" w:space="0" w:color="FFFFFF"/>
            </w:tcBorders>
            <w:shd w:val="clear" w:color="000000" w:fill="B1059D"/>
            <w:vAlign w:val="center"/>
            <w:hideMark/>
          </w:tcPr>
          <w:p w14:paraId="3E0BB08F" w14:textId="77777777" w:rsidR="001D30A8" w:rsidRPr="001D30A8" w:rsidRDefault="001D30A8" w:rsidP="001D30A8">
            <w:pPr>
              <w:spacing w:after="0" w:line="240" w:lineRule="auto"/>
              <w:jc w:val="left"/>
              <w:rPr>
                <w:rFonts w:eastAsia="Times New Roman" w:cs="Calibri"/>
                <w:b/>
                <w:bCs/>
                <w:color w:val="FFFFFF"/>
                <w:sz w:val="20"/>
                <w:szCs w:val="20"/>
                <w:lang w:eastAsia="pl-PL"/>
              </w:rPr>
            </w:pPr>
            <w:r w:rsidRPr="001D30A8">
              <w:rPr>
                <w:rFonts w:eastAsia="Times New Roman" w:cs="Calibri"/>
                <w:b/>
                <w:bCs/>
                <w:color w:val="FFFFFF"/>
                <w:sz w:val="20"/>
                <w:szCs w:val="20"/>
                <w:lang w:eastAsia="pl-PL"/>
              </w:rPr>
              <w:t>Gmina</w:t>
            </w:r>
          </w:p>
        </w:tc>
        <w:tc>
          <w:tcPr>
            <w:tcW w:w="721" w:type="pct"/>
            <w:tcBorders>
              <w:top w:val="nil"/>
              <w:left w:val="nil"/>
              <w:bottom w:val="single" w:sz="8" w:space="0" w:color="C30045"/>
              <w:right w:val="single" w:sz="8" w:space="0" w:color="FFFFFF"/>
            </w:tcBorders>
            <w:shd w:val="clear" w:color="000000" w:fill="B1059D"/>
            <w:vAlign w:val="center"/>
            <w:hideMark/>
          </w:tcPr>
          <w:p w14:paraId="61814247" w14:textId="77777777" w:rsidR="001D30A8" w:rsidRPr="001D30A8" w:rsidRDefault="001D30A8" w:rsidP="001D30A8">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8 113</w:t>
            </w:r>
          </w:p>
        </w:tc>
        <w:tc>
          <w:tcPr>
            <w:tcW w:w="1045" w:type="pct"/>
            <w:tcBorders>
              <w:top w:val="nil"/>
              <w:left w:val="nil"/>
              <w:bottom w:val="single" w:sz="8" w:space="0" w:color="C30045"/>
              <w:right w:val="single" w:sz="8" w:space="0" w:color="FFFFFF"/>
            </w:tcBorders>
            <w:shd w:val="clear" w:color="000000" w:fill="B1059D"/>
            <w:vAlign w:val="center"/>
            <w:hideMark/>
          </w:tcPr>
          <w:p w14:paraId="36D87FF3" w14:textId="77777777" w:rsidR="001D30A8" w:rsidRPr="001D30A8" w:rsidRDefault="001D30A8" w:rsidP="001D30A8">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w:t>
            </w:r>
          </w:p>
        </w:tc>
        <w:tc>
          <w:tcPr>
            <w:tcW w:w="1051" w:type="pct"/>
            <w:tcBorders>
              <w:top w:val="nil"/>
              <w:left w:val="nil"/>
              <w:bottom w:val="single" w:sz="8" w:space="0" w:color="C30045"/>
              <w:right w:val="single" w:sz="8" w:space="0" w:color="FFFFFF"/>
            </w:tcBorders>
            <w:shd w:val="clear" w:color="000000" w:fill="B1059D"/>
            <w:vAlign w:val="center"/>
            <w:hideMark/>
          </w:tcPr>
          <w:p w14:paraId="2AB1652B" w14:textId="77777777" w:rsidR="001D30A8" w:rsidRPr="001D30A8" w:rsidRDefault="001D30A8" w:rsidP="001D30A8">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12687</w:t>
            </w:r>
          </w:p>
        </w:tc>
        <w:tc>
          <w:tcPr>
            <w:tcW w:w="969" w:type="pct"/>
            <w:tcBorders>
              <w:top w:val="nil"/>
              <w:left w:val="nil"/>
              <w:bottom w:val="single" w:sz="8" w:space="0" w:color="C30045"/>
              <w:right w:val="single" w:sz="8" w:space="0" w:color="C30045"/>
            </w:tcBorders>
            <w:shd w:val="clear" w:color="000000" w:fill="B1059D"/>
            <w:vAlign w:val="center"/>
            <w:hideMark/>
          </w:tcPr>
          <w:p w14:paraId="7282FEEE" w14:textId="77777777" w:rsidR="001D30A8" w:rsidRPr="001D30A8" w:rsidRDefault="001D30A8" w:rsidP="001D30A8">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w:t>
            </w:r>
          </w:p>
        </w:tc>
      </w:tr>
    </w:tbl>
    <w:p w14:paraId="542D89FD" w14:textId="77777777" w:rsidR="00EC4723" w:rsidRDefault="006446D5" w:rsidP="006446D5">
      <w:pPr>
        <w:spacing w:before="120"/>
        <w:rPr>
          <w:rFonts w:cs="Arial"/>
          <w:i/>
          <w:sz w:val="20"/>
        </w:rPr>
      </w:pPr>
      <w:r w:rsidRPr="00590293">
        <w:rPr>
          <w:rFonts w:cs="Arial"/>
          <w:sz w:val="20"/>
        </w:rPr>
        <w:t xml:space="preserve">Źródło: </w:t>
      </w:r>
      <w:r w:rsidRPr="00590293">
        <w:rPr>
          <w:rFonts w:cs="Arial"/>
          <w:i/>
          <w:sz w:val="20"/>
        </w:rPr>
        <w:t xml:space="preserve">Opracowanie własne na podstawie danych z Urzędu Gminy </w:t>
      </w:r>
      <w:r w:rsidR="002B7661" w:rsidRPr="00590293">
        <w:rPr>
          <w:rFonts w:cs="Arial"/>
          <w:i/>
          <w:sz w:val="20"/>
        </w:rPr>
        <w:t>B</w:t>
      </w:r>
      <w:r w:rsidR="003E3F3D" w:rsidRPr="00590293">
        <w:rPr>
          <w:rFonts w:cs="Arial"/>
          <w:i/>
          <w:sz w:val="20"/>
        </w:rPr>
        <w:t>rodnica</w:t>
      </w:r>
    </w:p>
    <w:p w14:paraId="74F4FE3A" w14:textId="77777777" w:rsidR="00644E8F" w:rsidRDefault="00644E8F" w:rsidP="00835057">
      <w:pPr>
        <w:pStyle w:val="Legenda"/>
        <w:sectPr w:rsidR="00644E8F" w:rsidSect="00672C7E">
          <w:pgSz w:w="11906" w:h="16838"/>
          <w:pgMar w:top="1417" w:right="1417" w:bottom="1417" w:left="1417" w:header="708" w:footer="708" w:gutter="0"/>
          <w:cols w:space="708"/>
          <w:docGrid w:linePitch="360"/>
        </w:sectPr>
      </w:pPr>
      <w:bookmarkStart w:id="50" w:name="_Toc515725482"/>
    </w:p>
    <w:p w14:paraId="30D5ADFA" w14:textId="50B6194A" w:rsidR="006446D5" w:rsidRPr="003948C2" w:rsidRDefault="00835057" w:rsidP="00835057">
      <w:pPr>
        <w:pStyle w:val="Legenda"/>
      </w:pPr>
      <w:r>
        <w:t xml:space="preserve">Mapa </w:t>
      </w:r>
      <w:fldSimple w:instr=" SEQ Mapa \* ARABIC ">
        <w:r w:rsidR="0070708B">
          <w:rPr>
            <w:noProof/>
          </w:rPr>
          <w:t>2</w:t>
        </w:r>
      </w:fldSimple>
      <w:r>
        <w:t xml:space="preserve">. </w:t>
      </w:r>
      <w:r w:rsidRPr="00A6076F">
        <w:t>Obszar zdegradowany w gminie Brodnica</w:t>
      </w:r>
      <w:bookmarkEnd w:id="50"/>
    </w:p>
    <w:p w14:paraId="108020D2" w14:textId="77777777" w:rsidR="004961DE" w:rsidRPr="003948C2" w:rsidRDefault="0031020E" w:rsidP="006446D5">
      <w:pPr>
        <w:tabs>
          <w:tab w:val="left" w:pos="1064"/>
        </w:tabs>
        <w:rPr>
          <w:rFonts w:cs="Arial"/>
          <w:noProof/>
          <w:sz w:val="20"/>
          <w:lang w:eastAsia="pl-PL"/>
        </w:rPr>
      </w:pPr>
      <w:r w:rsidRPr="0031020E">
        <w:rPr>
          <w:rFonts w:cs="Arial"/>
          <w:noProof/>
          <w:sz w:val="20"/>
          <w:lang w:eastAsia="pl-PL"/>
        </w:rPr>
        <w:lastRenderedPageBreak/>
        <w:drawing>
          <wp:inline distT="0" distB="0" distL="0" distR="0" wp14:anchorId="2BCF04CC" wp14:editId="3FF7D0F7">
            <wp:extent cx="5759713" cy="554009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ia\Desktop\Mapy Basia\Mapy Gmina Brodnica\Gmina Brodnica OZ.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59713" cy="5540097"/>
                    </a:xfrm>
                    <a:prstGeom prst="rect">
                      <a:avLst/>
                    </a:prstGeom>
                    <a:noFill/>
                    <a:ln>
                      <a:noFill/>
                    </a:ln>
                  </pic:spPr>
                </pic:pic>
              </a:graphicData>
            </a:graphic>
          </wp:inline>
        </w:drawing>
      </w:r>
    </w:p>
    <w:p w14:paraId="1E77D954" w14:textId="77777777" w:rsidR="00F512A3" w:rsidRPr="003948C2" w:rsidRDefault="006446D5" w:rsidP="003948C2">
      <w:pPr>
        <w:tabs>
          <w:tab w:val="left" w:pos="1064"/>
        </w:tabs>
        <w:jc w:val="left"/>
        <w:rPr>
          <w:rFonts w:cs="Arial"/>
          <w:b/>
        </w:rPr>
        <w:sectPr w:rsidR="00F512A3" w:rsidRPr="003948C2" w:rsidSect="00672C7E">
          <w:pgSz w:w="11906" w:h="16838"/>
          <w:pgMar w:top="1417" w:right="1417" w:bottom="1417" w:left="1417" w:header="708" w:footer="708" w:gutter="0"/>
          <w:cols w:space="708"/>
          <w:docGrid w:linePitch="360"/>
        </w:sectPr>
      </w:pPr>
      <w:r w:rsidRPr="003948C2">
        <w:rPr>
          <w:rFonts w:cs="Arial"/>
          <w:sz w:val="20"/>
        </w:rPr>
        <w:t xml:space="preserve">Źródło: </w:t>
      </w:r>
      <w:r w:rsidR="003948C2">
        <w:rPr>
          <w:rFonts w:cs="Arial"/>
          <w:i/>
          <w:sz w:val="20"/>
        </w:rPr>
        <w:t>Opracowan</w:t>
      </w:r>
      <w:r w:rsidR="009646CD">
        <w:rPr>
          <w:rFonts w:cs="Arial"/>
          <w:i/>
          <w:sz w:val="20"/>
        </w:rPr>
        <w:t>ie własn</w:t>
      </w:r>
      <w:r w:rsidR="00B90878">
        <w:rPr>
          <w:rFonts w:cs="Arial"/>
          <w:i/>
          <w:sz w:val="20"/>
        </w:rPr>
        <w:t>e</w:t>
      </w:r>
    </w:p>
    <w:p w14:paraId="76D93877" w14:textId="77777777" w:rsidR="00730253" w:rsidRPr="00594B18" w:rsidRDefault="000A4F91" w:rsidP="00594B18">
      <w:pPr>
        <w:pStyle w:val="Nagwek1"/>
        <w:spacing w:before="0" w:after="240"/>
        <w:jc w:val="left"/>
        <w:rPr>
          <w:sz w:val="40"/>
          <w:szCs w:val="40"/>
        </w:rPr>
      </w:pPr>
      <w:bookmarkStart w:id="51" w:name="_Toc451522209"/>
      <w:bookmarkStart w:id="52" w:name="_Toc452467959"/>
      <w:bookmarkStart w:id="53" w:name="_Toc462662768"/>
      <w:bookmarkStart w:id="54" w:name="_Toc464639152"/>
      <w:bookmarkStart w:id="55" w:name="_Toc472342764"/>
      <w:bookmarkStart w:id="56" w:name="_Toc17712552"/>
      <w:r>
        <w:rPr>
          <w:rFonts w:ascii="Garamond" w:hAnsi="Garamond"/>
          <w:sz w:val="40"/>
          <w:szCs w:val="40"/>
        </w:rPr>
        <w:lastRenderedPageBreak/>
        <w:t>4</w:t>
      </w:r>
      <w:r w:rsidR="009646CD" w:rsidRPr="009646CD">
        <w:rPr>
          <w:rFonts w:ascii="Garamond" w:hAnsi="Garamond"/>
          <w:sz w:val="40"/>
          <w:szCs w:val="40"/>
        </w:rPr>
        <w:t xml:space="preserve">. </w:t>
      </w:r>
      <w:r w:rsidR="00F512A3" w:rsidRPr="009646CD">
        <w:rPr>
          <w:rFonts w:ascii="Garamond" w:hAnsi="Garamond"/>
          <w:sz w:val="40"/>
          <w:szCs w:val="40"/>
        </w:rPr>
        <w:t>Obszar rewitalizacji gminy</w:t>
      </w:r>
      <w:bookmarkEnd w:id="51"/>
      <w:bookmarkEnd w:id="52"/>
      <w:bookmarkEnd w:id="53"/>
      <w:bookmarkEnd w:id="54"/>
      <w:bookmarkEnd w:id="55"/>
      <w:bookmarkEnd w:id="56"/>
    </w:p>
    <w:p w14:paraId="06581BFA" w14:textId="77777777" w:rsidR="002B7661" w:rsidRPr="00590293" w:rsidRDefault="002B7661" w:rsidP="002B7661">
      <w:pPr>
        <w:spacing w:after="120"/>
        <w:ind w:firstLine="567"/>
        <w:rPr>
          <w:rFonts w:cs="Arial"/>
        </w:rPr>
      </w:pPr>
      <w:r w:rsidRPr="00590293">
        <w:rPr>
          <w:rFonts w:cs="Arial"/>
        </w:rPr>
        <w:t xml:space="preserve">W myśl „Zasad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Obszar rewitalizacji może być podzielony na podobszary, w tym podobszary nieposiadające ze sobą wspólnych granic, lecz nie może obejmować terenów, których łączna powierzchnia nie będzie większa niż 20% powierzchni gminy oraz zamieszkałych przez więcej niż 30% mieszkańców gminy. W skład obszaru rewitalizacji mogą wejść obszary występowania problemów przestrzennych, takich jak tereny poprzemysłowe (w tym </w:t>
      </w:r>
      <w:proofErr w:type="spellStart"/>
      <w:r w:rsidRPr="00590293">
        <w:rPr>
          <w:rFonts w:cs="Arial"/>
        </w:rPr>
        <w:t>poportowe</w:t>
      </w:r>
      <w:proofErr w:type="spellEnd"/>
      <w:r w:rsidRPr="00590293">
        <w:rPr>
          <w:rFonts w:cs="Arial"/>
        </w:rPr>
        <w:t xml:space="preserve"> i </w:t>
      </w:r>
      <w:proofErr w:type="spellStart"/>
      <w:r w:rsidRPr="00590293">
        <w:rPr>
          <w:rFonts w:cs="Arial"/>
        </w:rPr>
        <w:t>powydobywcze</w:t>
      </w:r>
      <w:proofErr w:type="spellEnd"/>
      <w:r w:rsidRPr="00590293">
        <w:rPr>
          <w:rFonts w:cs="Arial"/>
        </w:rPr>
        <w:t xml:space="preserve">), powojskowe lub </w:t>
      </w:r>
      <w:proofErr w:type="spellStart"/>
      <w:r w:rsidRPr="00590293">
        <w:rPr>
          <w:rFonts w:cs="Arial"/>
        </w:rPr>
        <w:t>pokolejowe</w:t>
      </w:r>
      <w:proofErr w:type="spellEnd"/>
      <w:r w:rsidRPr="00590293">
        <w:rPr>
          <w:rFonts w:cs="Arial"/>
        </w:rPr>
        <w:t>, wyłącznie w</w:t>
      </w:r>
      <w:r w:rsidR="00B90878">
        <w:rPr>
          <w:rFonts w:cs="Arial"/>
        </w:rPr>
        <w:t> </w:t>
      </w:r>
      <w:r w:rsidRPr="00590293">
        <w:rPr>
          <w:rFonts w:cs="Arial"/>
        </w:rPr>
        <w:t>przypadku, gdy przewidziane dla nich działania są ściśle powiązane z celami rewitalizacji dla danego obszaru rewitalizacji.</w:t>
      </w:r>
    </w:p>
    <w:p w14:paraId="7D360B47" w14:textId="77777777" w:rsidR="002B7661" w:rsidRPr="00590293" w:rsidRDefault="002B7661" w:rsidP="002B7661">
      <w:pPr>
        <w:ind w:firstLine="708"/>
        <w:rPr>
          <w:rFonts w:cs="Arial"/>
        </w:rPr>
      </w:pPr>
      <w:r w:rsidRPr="00590293">
        <w:rPr>
          <w:rFonts w:cs="Arial"/>
        </w:rPr>
        <w:t>Obszar</w:t>
      </w:r>
      <w:r w:rsidR="000139A9" w:rsidRPr="00590293">
        <w:rPr>
          <w:rFonts w:cs="Arial"/>
        </w:rPr>
        <w:t>em</w:t>
      </w:r>
      <w:r w:rsidRPr="00590293">
        <w:rPr>
          <w:rFonts w:cs="Arial"/>
        </w:rPr>
        <w:t xml:space="preserve"> rewitalizacji w gminie </w:t>
      </w:r>
      <w:r w:rsidR="00C661EB" w:rsidRPr="00590293">
        <w:rPr>
          <w:rFonts w:cs="Arial"/>
        </w:rPr>
        <w:t>B</w:t>
      </w:r>
      <w:r w:rsidR="00532F39" w:rsidRPr="00590293">
        <w:rPr>
          <w:rFonts w:cs="Arial"/>
        </w:rPr>
        <w:t>rodnica</w:t>
      </w:r>
      <w:r w:rsidRPr="00590293">
        <w:rPr>
          <w:rFonts w:cs="Arial"/>
        </w:rPr>
        <w:t xml:space="preserve"> ob</w:t>
      </w:r>
      <w:r w:rsidR="000139A9" w:rsidRPr="00590293">
        <w:rPr>
          <w:rFonts w:cs="Arial"/>
        </w:rPr>
        <w:t>jęto</w:t>
      </w:r>
      <w:r w:rsidRPr="00590293">
        <w:rPr>
          <w:rFonts w:cs="Arial"/>
        </w:rPr>
        <w:t xml:space="preserve"> </w:t>
      </w:r>
      <w:r w:rsidRPr="00590293">
        <w:rPr>
          <w:rFonts w:cs="Arial"/>
          <w:b/>
        </w:rPr>
        <w:t>sołectw</w:t>
      </w:r>
      <w:r w:rsidR="00532F39" w:rsidRPr="00590293">
        <w:rPr>
          <w:rFonts w:cs="Arial"/>
          <w:b/>
        </w:rPr>
        <w:t>a</w:t>
      </w:r>
      <w:r w:rsidRPr="00590293">
        <w:rPr>
          <w:rFonts w:cs="Arial"/>
          <w:b/>
        </w:rPr>
        <w:t xml:space="preserve"> </w:t>
      </w:r>
      <w:r w:rsidR="00BD7706">
        <w:rPr>
          <w:rFonts w:cs="Arial"/>
          <w:b/>
        </w:rPr>
        <w:t>Dzierżno</w:t>
      </w:r>
      <w:r w:rsidR="00530D65" w:rsidRPr="00590293">
        <w:rPr>
          <w:rFonts w:cs="Arial"/>
          <w:b/>
        </w:rPr>
        <w:t xml:space="preserve">, </w:t>
      </w:r>
      <w:r w:rsidR="00BD7706">
        <w:rPr>
          <w:rFonts w:cs="Arial"/>
          <w:b/>
        </w:rPr>
        <w:t xml:space="preserve">Gortatowo, Kruszynki, </w:t>
      </w:r>
      <w:r w:rsidR="00530D65" w:rsidRPr="00590293">
        <w:rPr>
          <w:rFonts w:cs="Arial"/>
          <w:b/>
        </w:rPr>
        <w:t>Sobiesierzno</w:t>
      </w:r>
      <w:r w:rsidR="00BD7706">
        <w:rPr>
          <w:rFonts w:cs="Arial"/>
          <w:b/>
        </w:rPr>
        <w:t xml:space="preserve"> i Szymkowo</w:t>
      </w:r>
      <w:r w:rsidR="00B90878">
        <w:rPr>
          <w:rFonts w:cs="Arial"/>
          <w:b/>
        </w:rPr>
        <w:t>, które zostały wskazane jako obszar zdegradowany</w:t>
      </w:r>
      <w:r w:rsidR="00530D65" w:rsidRPr="00590293">
        <w:rPr>
          <w:rFonts w:cs="Arial"/>
          <w:b/>
        </w:rPr>
        <w:t>.</w:t>
      </w:r>
      <w:r w:rsidRPr="00590293">
        <w:rPr>
          <w:rFonts w:cs="Arial"/>
        </w:rPr>
        <w:t xml:space="preserve"> </w:t>
      </w:r>
      <w:r w:rsidR="000139A9" w:rsidRPr="00590293">
        <w:rPr>
          <w:rFonts w:cs="Arial"/>
        </w:rPr>
        <w:t xml:space="preserve">Obszar rewitalizacji </w:t>
      </w:r>
      <w:r w:rsidRPr="00590293">
        <w:rPr>
          <w:rFonts w:cs="Arial"/>
        </w:rPr>
        <w:t xml:space="preserve">stanowi </w:t>
      </w:r>
      <w:r w:rsidR="00BD7706">
        <w:rPr>
          <w:rFonts w:cs="Arial"/>
        </w:rPr>
        <w:t>15,84</w:t>
      </w:r>
      <w:r w:rsidRPr="00590293">
        <w:rPr>
          <w:rFonts w:cs="Arial"/>
        </w:rPr>
        <w:t xml:space="preserve">% powierzchni gminy i </w:t>
      </w:r>
      <w:r w:rsidR="002C1965" w:rsidRPr="00590293">
        <w:rPr>
          <w:rFonts w:cs="Arial"/>
        </w:rPr>
        <w:t xml:space="preserve">jest </w:t>
      </w:r>
      <w:r w:rsidRPr="00590293">
        <w:rPr>
          <w:rFonts w:cs="Arial"/>
        </w:rPr>
        <w:t>zamieszkiwan</w:t>
      </w:r>
      <w:r w:rsidR="002C1965" w:rsidRPr="00590293">
        <w:rPr>
          <w:rFonts w:cs="Arial"/>
        </w:rPr>
        <w:t>y</w:t>
      </w:r>
      <w:r w:rsidRPr="00590293">
        <w:rPr>
          <w:rFonts w:cs="Arial"/>
        </w:rPr>
        <w:t xml:space="preserve"> przez </w:t>
      </w:r>
      <w:r w:rsidR="00BD7706">
        <w:rPr>
          <w:rFonts w:cs="Arial"/>
        </w:rPr>
        <w:t>14,22</w:t>
      </w:r>
      <w:r w:rsidR="00530D65" w:rsidRPr="00590293">
        <w:rPr>
          <w:rFonts w:cs="Arial"/>
        </w:rPr>
        <w:t>%</w:t>
      </w:r>
      <w:r w:rsidRPr="00590293">
        <w:rPr>
          <w:rFonts w:cs="Arial"/>
        </w:rPr>
        <w:t xml:space="preserve"> jej mieszkańców. </w:t>
      </w:r>
    </w:p>
    <w:p w14:paraId="1D5B8B3F" w14:textId="4FAE45EE" w:rsidR="002B7661" w:rsidRDefault="00B90878" w:rsidP="00B90878">
      <w:pPr>
        <w:pStyle w:val="Legenda"/>
      </w:pPr>
      <w:bookmarkStart w:id="57" w:name="_Toc515725498"/>
      <w:r>
        <w:t xml:space="preserve">Tabela </w:t>
      </w:r>
      <w:fldSimple w:instr=" SEQ Tabela \* ARABIC ">
        <w:r w:rsidR="0070708B">
          <w:rPr>
            <w:noProof/>
          </w:rPr>
          <w:t>10</w:t>
        </w:r>
      </w:fldSimple>
      <w:r>
        <w:t xml:space="preserve">. </w:t>
      </w:r>
      <w:r w:rsidRPr="00573632">
        <w:t>Powierzchnia i ludność obszaru rewitalizacji na terenie gminy Brodnica</w:t>
      </w:r>
      <w:bookmarkEnd w:id="57"/>
    </w:p>
    <w:tbl>
      <w:tblPr>
        <w:tblW w:w="5000" w:type="pct"/>
        <w:tblCellMar>
          <w:left w:w="70" w:type="dxa"/>
          <w:right w:w="70" w:type="dxa"/>
        </w:tblCellMar>
        <w:tblLook w:val="04A0" w:firstRow="1" w:lastRow="0" w:firstColumn="1" w:lastColumn="0" w:noHBand="0" w:noVBand="1"/>
      </w:tblPr>
      <w:tblGrid>
        <w:gridCol w:w="2198"/>
        <w:gridCol w:w="1305"/>
        <w:gridCol w:w="1892"/>
        <w:gridCol w:w="1903"/>
        <w:gridCol w:w="1754"/>
      </w:tblGrid>
      <w:tr w:rsidR="00BD7706" w:rsidRPr="001D30A8" w14:paraId="08CAB800" w14:textId="77777777" w:rsidTr="00942B5D">
        <w:trPr>
          <w:trHeight w:val="549"/>
        </w:trPr>
        <w:tc>
          <w:tcPr>
            <w:tcW w:w="1214" w:type="pct"/>
            <w:tcBorders>
              <w:top w:val="single" w:sz="8" w:space="0" w:color="FFFFFF"/>
              <w:left w:val="single" w:sz="8" w:space="0" w:color="C30045"/>
              <w:bottom w:val="single" w:sz="8" w:space="0" w:color="FFFFFF"/>
              <w:right w:val="single" w:sz="8" w:space="0" w:color="FFFFFF"/>
            </w:tcBorders>
            <w:shd w:val="clear" w:color="auto" w:fill="C30045"/>
            <w:vAlign w:val="center"/>
            <w:hideMark/>
          </w:tcPr>
          <w:p w14:paraId="5BF9AB74" w14:textId="77777777" w:rsidR="00BD7706" w:rsidRPr="001D30A8" w:rsidRDefault="00BD7706" w:rsidP="007206F3">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Obszar</w:t>
            </w:r>
          </w:p>
        </w:tc>
        <w:tc>
          <w:tcPr>
            <w:tcW w:w="721" w:type="pct"/>
            <w:tcBorders>
              <w:top w:val="single" w:sz="8" w:space="0" w:color="FFFFFF"/>
              <w:left w:val="nil"/>
              <w:bottom w:val="single" w:sz="8" w:space="0" w:color="FFFFFF"/>
              <w:right w:val="single" w:sz="8" w:space="0" w:color="FFFFFF"/>
            </w:tcBorders>
            <w:shd w:val="clear" w:color="000000" w:fill="C30045"/>
            <w:vAlign w:val="center"/>
            <w:hideMark/>
          </w:tcPr>
          <w:p w14:paraId="14336A7E" w14:textId="77777777" w:rsidR="00BD7706" w:rsidRPr="001D30A8" w:rsidRDefault="00BD7706" w:rsidP="007206F3">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Ludność</w:t>
            </w:r>
          </w:p>
        </w:tc>
        <w:tc>
          <w:tcPr>
            <w:tcW w:w="1045" w:type="pct"/>
            <w:tcBorders>
              <w:top w:val="single" w:sz="8" w:space="0" w:color="FFFFFF"/>
              <w:left w:val="nil"/>
              <w:bottom w:val="single" w:sz="8" w:space="0" w:color="FFFFFF"/>
              <w:right w:val="single" w:sz="8" w:space="0" w:color="FFFFFF"/>
            </w:tcBorders>
            <w:shd w:val="clear" w:color="000000" w:fill="C30045"/>
            <w:vAlign w:val="center"/>
            <w:hideMark/>
          </w:tcPr>
          <w:p w14:paraId="13892617" w14:textId="77777777" w:rsidR="00BD7706" w:rsidRPr="001D30A8" w:rsidRDefault="00BD7706" w:rsidP="007206F3">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Udział w całkowitej liczbie mieszkańców gminy</w:t>
            </w:r>
          </w:p>
        </w:tc>
        <w:tc>
          <w:tcPr>
            <w:tcW w:w="1051" w:type="pct"/>
            <w:tcBorders>
              <w:top w:val="single" w:sz="8" w:space="0" w:color="FFFFFF"/>
              <w:left w:val="nil"/>
              <w:bottom w:val="single" w:sz="8" w:space="0" w:color="FFFFFF"/>
              <w:right w:val="single" w:sz="8" w:space="0" w:color="FFFFFF"/>
            </w:tcBorders>
            <w:shd w:val="clear" w:color="000000" w:fill="C30045"/>
            <w:vAlign w:val="center"/>
            <w:hideMark/>
          </w:tcPr>
          <w:p w14:paraId="0F86EA52" w14:textId="77777777" w:rsidR="00BD7706" w:rsidRPr="001D30A8" w:rsidRDefault="00BD7706" w:rsidP="007206F3">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Powierzchnia (ha)</w:t>
            </w:r>
          </w:p>
        </w:tc>
        <w:tc>
          <w:tcPr>
            <w:tcW w:w="969" w:type="pct"/>
            <w:tcBorders>
              <w:top w:val="single" w:sz="8" w:space="0" w:color="FFFFFF"/>
              <w:left w:val="nil"/>
              <w:bottom w:val="single" w:sz="8" w:space="0" w:color="FFFFFF"/>
              <w:right w:val="single" w:sz="8" w:space="0" w:color="C30045"/>
            </w:tcBorders>
            <w:shd w:val="clear" w:color="000000" w:fill="C30045"/>
            <w:vAlign w:val="center"/>
            <w:hideMark/>
          </w:tcPr>
          <w:p w14:paraId="45D7F47A" w14:textId="77777777" w:rsidR="00BD7706" w:rsidRPr="001D30A8" w:rsidRDefault="00BD7706" w:rsidP="007206F3">
            <w:pPr>
              <w:spacing w:after="0" w:line="240" w:lineRule="auto"/>
              <w:jc w:val="center"/>
              <w:rPr>
                <w:rFonts w:eastAsia="Times New Roman" w:cs="Calibri"/>
                <w:color w:val="FFFFFF"/>
                <w:sz w:val="20"/>
                <w:szCs w:val="20"/>
                <w:lang w:eastAsia="pl-PL"/>
              </w:rPr>
            </w:pPr>
            <w:r w:rsidRPr="001D30A8">
              <w:rPr>
                <w:rFonts w:eastAsia="Times New Roman" w:cs="Calibri"/>
                <w:color w:val="FFFFFF"/>
                <w:sz w:val="20"/>
                <w:szCs w:val="20"/>
                <w:lang w:eastAsia="pl-PL"/>
              </w:rPr>
              <w:t>Udział w całkowitej powierzchni gminy</w:t>
            </w:r>
          </w:p>
        </w:tc>
      </w:tr>
      <w:tr w:rsidR="00BD7706" w:rsidRPr="001D30A8" w14:paraId="099CD510" w14:textId="77777777" w:rsidTr="007206F3">
        <w:trPr>
          <w:trHeight w:val="315"/>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64019D02" w14:textId="77777777" w:rsidR="00BD7706" w:rsidRPr="001D30A8" w:rsidRDefault="00BD7706" w:rsidP="007206F3">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Dzierżno</w:t>
            </w:r>
          </w:p>
        </w:tc>
        <w:tc>
          <w:tcPr>
            <w:tcW w:w="721" w:type="pct"/>
            <w:tcBorders>
              <w:top w:val="nil"/>
              <w:left w:val="nil"/>
              <w:bottom w:val="single" w:sz="8" w:space="0" w:color="C30045"/>
              <w:right w:val="single" w:sz="8" w:space="0" w:color="C30045"/>
            </w:tcBorders>
            <w:shd w:val="clear" w:color="000000" w:fill="FFFFFF"/>
            <w:vAlign w:val="center"/>
            <w:hideMark/>
          </w:tcPr>
          <w:p w14:paraId="2CF13ABB"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151</w:t>
            </w:r>
          </w:p>
        </w:tc>
        <w:tc>
          <w:tcPr>
            <w:tcW w:w="1045" w:type="pct"/>
            <w:tcBorders>
              <w:top w:val="nil"/>
              <w:left w:val="nil"/>
              <w:bottom w:val="single" w:sz="8" w:space="0" w:color="C30045"/>
              <w:right w:val="single" w:sz="8" w:space="0" w:color="C30045"/>
            </w:tcBorders>
            <w:shd w:val="clear" w:color="000000" w:fill="FFFFFF"/>
            <w:vAlign w:val="center"/>
            <w:hideMark/>
          </w:tcPr>
          <w:p w14:paraId="3D66EC14"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1,86%</w:t>
            </w:r>
          </w:p>
        </w:tc>
        <w:tc>
          <w:tcPr>
            <w:tcW w:w="1051" w:type="pct"/>
            <w:tcBorders>
              <w:top w:val="nil"/>
              <w:left w:val="nil"/>
              <w:bottom w:val="single" w:sz="8" w:space="0" w:color="C30045"/>
              <w:right w:val="single" w:sz="8" w:space="0" w:color="C30045"/>
            </w:tcBorders>
            <w:shd w:val="clear" w:color="000000" w:fill="FFFFFF"/>
            <w:vAlign w:val="center"/>
            <w:hideMark/>
          </w:tcPr>
          <w:p w14:paraId="307B946E"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396</w:t>
            </w:r>
          </w:p>
        </w:tc>
        <w:tc>
          <w:tcPr>
            <w:tcW w:w="969" w:type="pct"/>
            <w:tcBorders>
              <w:top w:val="nil"/>
              <w:left w:val="nil"/>
              <w:bottom w:val="single" w:sz="8" w:space="0" w:color="C30045"/>
              <w:right w:val="single" w:sz="8" w:space="0" w:color="C30045"/>
            </w:tcBorders>
            <w:shd w:val="clear" w:color="000000" w:fill="FFFFFF"/>
            <w:vAlign w:val="center"/>
            <w:hideMark/>
          </w:tcPr>
          <w:p w14:paraId="0FFA1FA6"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3,12%</w:t>
            </w:r>
          </w:p>
        </w:tc>
      </w:tr>
      <w:tr w:rsidR="00BD7706" w:rsidRPr="001D30A8" w14:paraId="5FF7A81D" w14:textId="77777777" w:rsidTr="007206F3">
        <w:trPr>
          <w:trHeight w:val="315"/>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60A66B4D" w14:textId="77777777" w:rsidR="00BD7706" w:rsidRPr="001D30A8" w:rsidRDefault="00BD7706" w:rsidP="007206F3">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Gortatowo</w:t>
            </w:r>
          </w:p>
        </w:tc>
        <w:tc>
          <w:tcPr>
            <w:tcW w:w="721" w:type="pct"/>
            <w:tcBorders>
              <w:top w:val="nil"/>
              <w:left w:val="nil"/>
              <w:bottom w:val="single" w:sz="8" w:space="0" w:color="C30045"/>
              <w:right w:val="single" w:sz="8" w:space="0" w:color="C30045"/>
            </w:tcBorders>
            <w:shd w:val="clear" w:color="000000" w:fill="FFFFFF"/>
            <w:vAlign w:val="center"/>
            <w:hideMark/>
          </w:tcPr>
          <w:p w14:paraId="6B6F546B"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229</w:t>
            </w:r>
          </w:p>
        </w:tc>
        <w:tc>
          <w:tcPr>
            <w:tcW w:w="1045" w:type="pct"/>
            <w:tcBorders>
              <w:top w:val="nil"/>
              <w:left w:val="nil"/>
              <w:bottom w:val="single" w:sz="8" w:space="0" w:color="C30045"/>
              <w:right w:val="single" w:sz="8" w:space="0" w:color="C30045"/>
            </w:tcBorders>
            <w:shd w:val="clear" w:color="000000" w:fill="FFFFFF"/>
            <w:vAlign w:val="center"/>
            <w:hideMark/>
          </w:tcPr>
          <w:p w14:paraId="290678D8"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2,82%</w:t>
            </w:r>
          </w:p>
        </w:tc>
        <w:tc>
          <w:tcPr>
            <w:tcW w:w="1051" w:type="pct"/>
            <w:tcBorders>
              <w:top w:val="nil"/>
              <w:left w:val="nil"/>
              <w:bottom w:val="single" w:sz="8" w:space="0" w:color="C30045"/>
              <w:right w:val="single" w:sz="8" w:space="0" w:color="C30045"/>
            </w:tcBorders>
            <w:shd w:val="clear" w:color="000000" w:fill="FFFFFF"/>
            <w:vAlign w:val="center"/>
            <w:hideMark/>
          </w:tcPr>
          <w:p w14:paraId="7856C690"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331</w:t>
            </w:r>
          </w:p>
        </w:tc>
        <w:tc>
          <w:tcPr>
            <w:tcW w:w="969" w:type="pct"/>
            <w:tcBorders>
              <w:top w:val="nil"/>
              <w:left w:val="nil"/>
              <w:bottom w:val="single" w:sz="8" w:space="0" w:color="C30045"/>
              <w:right w:val="single" w:sz="8" w:space="0" w:color="C30045"/>
            </w:tcBorders>
            <w:shd w:val="clear" w:color="000000" w:fill="FFFFFF"/>
            <w:vAlign w:val="center"/>
            <w:hideMark/>
          </w:tcPr>
          <w:p w14:paraId="340C892F"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2,61%</w:t>
            </w:r>
          </w:p>
        </w:tc>
      </w:tr>
      <w:tr w:rsidR="00BD7706" w:rsidRPr="001D30A8" w14:paraId="79B0BC63" w14:textId="77777777" w:rsidTr="007206F3">
        <w:trPr>
          <w:trHeight w:val="315"/>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3AF94AC9" w14:textId="77777777" w:rsidR="00BD7706" w:rsidRPr="001D30A8" w:rsidRDefault="00BD7706" w:rsidP="007206F3">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Szymkowo</w:t>
            </w:r>
          </w:p>
        </w:tc>
        <w:tc>
          <w:tcPr>
            <w:tcW w:w="721" w:type="pct"/>
            <w:tcBorders>
              <w:top w:val="nil"/>
              <w:left w:val="nil"/>
              <w:bottom w:val="single" w:sz="8" w:space="0" w:color="C30045"/>
              <w:right w:val="single" w:sz="8" w:space="0" w:color="C30045"/>
            </w:tcBorders>
            <w:shd w:val="clear" w:color="000000" w:fill="FFFFFF"/>
            <w:vAlign w:val="center"/>
            <w:hideMark/>
          </w:tcPr>
          <w:p w14:paraId="08B6CA3A"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158</w:t>
            </w:r>
          </w:p>
        </w:tc>
        <w:tc>
          <w:tcPr>
            <w:tcW w:w="1045" w:type="pct"/>
            <w:tcBorders>
              <w:top w:val="nil"/>
              <w:left w:val="nil"/>
              <w:bottom w:val="single" w:sz="8" w:space="0" w:color="C30045"/>
              <w:right w:val="single" w:sz="8" w:space="0" w:color="C30045"/>
            </w:tcBorders>
            <w:shd w:val="clear" w:color="000000" w:fill="FFFFFF"/>
            <w:vAlign w:val="center"/>
            <w:hideMark/>
          </w:tcPr>
          <w:p w14:paraId="6778D84D"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1,95%</w:t>
            </w:r>
          </w:p>
        </w:tc>
        <w:tc>
          <w:tcPr>
            <w:tcW w:w="1051" w:type="pct"/>
            <w:tcBorders>
              <w:top w:val="nil"/>
              <w:left w:val="nil"/>
              <w:bottom w:val="single" w:sz="8" w:space="0" w:color="C30045"/>
              <w:right w:val="single" w:sz="8" w:space="0" w:color="C30045"/>
            </w:tcBorders>
            <w:shd w:val="clear" w:color="000000" w:fill="FFFFFF"/>
            <w:vAlign w:val="center"/>
            <w:hideMark/>
          </w:tcPr>
          <w:p w14:paraId="220EFBE2"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386</w:t>
            </w:r>
          </w:p>
        </w:tc>
        <w:tc>
          <w:tcPr>
            <w:tcW w:w="969" w:type="pct"/>
            <w:tcBorders>
              <w:top w:val="nil"/>
              <w:left w:val="nil"/>
              <w:bottom w:val="single" w:sz="8" w:space="0" w:color="C30045"/>
              <w:right w:val="single" w:sz="8" w:space="0" w:color="C30045"/>
            </w:tcBorders>
            <w:shd w:val="clear" w:color="000000" w:fill="FFFFFF"/>
            <w:vAlign w:val="center"/>
            <w:hideMark/>
          </w:tcPr>
          <w:p w14:paraId="33E1D4E2"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3,04%</w:t>
            </w:r>
          </w:p>
        </w:tc>
      </w:tr>
      <w:tr w:rsidR="00BD7706" w:rsidRPr="001D30A8" w14:paraId="397AB3B5" w14:textId="77777777" w:rsidTr="007206F3">
        <w:trPr>
          <w:trHeight w:val="260"/>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0C381D73" w14:textId="77777777" w:rsidR="00BD7706" w:rsidRPr="001D30A8" w:rsidRDefault="00BD7706" w:rsidP="007206F3">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Kruszynki</w:t>
            </w:r>
          </w:p>
        </w:tc>
        <w:tc>
          <w:tcPr>
            <w:tcW w:w="721" w:type="pct"/>
            <w:tcBorders>
              <w:top w:val="nil"/>
              <w:left w:val="nil"/>
              <w:bottom w:val="single" w:sz="8" w:space="0" w:color="C30045"/>
              <w:right w:val="single" w:sz="8" w:space="0" w:color="C30045"/>
            </w:tcBorders>
            <w:shd w:val="clear" w:color="000000" w:fill="FFFFFF"/>
            <w:vAlign w:val="center"/>
            <w:hideMark/>
          </w:tcPr>
          <w:p w14:paraId="5FCE8570"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476</w:t>
            </w:r>
          </w:p>
        </w:tc>
        <w:tc>
          <w:tcPr>
            <w:tcW w:w="1045" w:type="pct"/>
            <w:tcBorders>
              <w:top w:val="nil"/>
              <w:left w:val="nil"/>
              <w:bottom w:val="single" w:sz="8" w:space="0" w:color="C30045"/>
              <w:right w:val="single" w:sz="8" w:space="0" w:color="C30045"/>
            </w:tcBorders>
            <w:shd w:val="clear" w:color="000000" w:fill="FFFFFF"/>
            <w:vAlign w:val="center"/>
            <w:hideMark/>
          </w:tcPr>
          <w:p w14:paraId="10E21087"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5,87%</w:t>
            </w:r>
          </w:p>
        </w:tc>
        <w:tc>
          <w:tcPr>
            <w:tcW w:w="1051" w:type="pct"/>
            <w:tcBorders>
              <w:top w:val="nil"/>
              <w:left w:val="nil"/>
              <w:bottom w:val="single" w:sz="8" w:space="0" w:color="C30045"/>
              <w:right w:val="single" w:sz="8" w:space="0" w:color="C30045"/>
            </w:tcBorders>
            <w:shd w:val="clear" w:color="000000" w:fill="FFFFFF"/>
            <w:vAlign w:val="center"/>
            <w:hideMark/>
          </w:tcPr>
          <w:p w14:paraId="4BA0C1AA"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543</w:t>
            </w:r>
          </w:p>
        </w:tc>
        <w:tc>
          <w:tcPr>
            <w:tcW w:w="969" w:type="pct"/>
            <w:tcBorders>
              <w:top w:val="nil"/>
              <w:left w:val="nil"/>
              <w:bottom w:val="single" w:sz="8" w:space="0" w:color="C30045"/>
              <w:right w:val="single" w:sz="8" w:space="0" w:color="C30045"/>
            </w:tcBorders>
            <w:shd w:val="clear" w:color="000000" w:fill="FFFFFF"/>
            <w:vAlign w:val="center"/>
            <w:hideMark/>
          </w:tcPr>
          <w:p w14:paraId="7132808E"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4,28%</w:t>
            </w:r>
          </w:p>
        </w:tc>
      </w:tr>
      <w:tr w:rsidR="00BD7706" w:rsidRPr="001D30A8" w14:paraId="3DC3C47C" w14:textId="77777777" w:rsidTr="007206F3">
        <w:trPr>
          <w:trHeight w:val="264"/>
        </w:trPr>
        <w:tc>
          <w:tcPr>
            <w:tcW w:w="1214" w:type="pct"/>
            <w:tcBorders>
              <w:top w:val="nil"/>
              <w:left w:val="single" w:sz="8" w:space="0" w:color="C30045"/>
              <w:bottom w:val="single" w:sz="8" w:space="0" w:color="C30045"/>
              <w:right w:val="single" w:sz="8" w:space="0" w:color="C30045"/>
            </w:tcBorders>
            <w:shd w:val="clear" w:color="000000" w:fill="FFFFFF"/>
            <w:vAlign w:val="center"/>
            <w:hideMark/>
          </w:tcPr>
          <w:p w14:paraId="334D04CA" w14:textId="77777777" w:rsidR="00BD7706" w:rsidRPr="001D30A8" w:rsidRDefault="00BD7706" w:rsidP="007206F3">
            <w:pPr>
              <w:spacing w:after="0" w:line="240" w:lineRule="auto"/>
              <w:jc w:val="left"/>
              <w:rPr>
                <w:rFonts w:eastAsia="Times New Roman" w:cs="Calibri"/>
                <w:color w:val="000000"/>
                <w:sz w:val="20"/>
                <w:szCs w:val="20"/>
                <w:lang w:eastAsia="pl-PL"/>
              </w:rPr>
            </w:pPr>
            <w:r w:rsidRPr="001D30A8">
              <w:rPr>
                <w:rFonts w:eastAsia="Times New Roman" w:cs="Calibri"/>
                <w:color w:val="000000"/>
                <w:sz w:val="20"/>
                <w:szCs w:val="20"/>
                <w:lang w:eastAsia="pl-PL"/>
              </w:rPr>
              <w:t>Sobiesierzno</w:t>
            </w:r>
          </w:p>
        </w:tc>
        <w:tc>
          <w:tcPr>
            <w:tcW w:w="721" w:type="pct"/>
            <w:tcBorders>
              <w:top w:val="nil"/>
              <w:left w:val="nil"/>
              <w:bottom w:val="single" w:sz="8" w:space="0" w:color="C30045"/>
              <w:right w:val="single" w:sz="8" w:space="0" w:color="C30045"/>
            </w:tcBorders>
            <w:shd w:val="clear" w:color="000000" w:fill="FFFFFF"/>
            <w:vAlign w:val="center"/>
            <w:hideMark/>
          </w:tcPr>
          <w:p w14:paraId="2CBD91A6"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140</w:t>
            </w:r>
          </w:p>
        </w:tc>
        <w:tc>
          <w:tcPr>
            <w:tcW w:w="1045" w:type="pct"/>
            <w:tcBorders>
              <w:top w:val="nil"/>
              <w:left w:val="nil"/>
              <w:bottom w:val="single" w:sz="8" w:space="0" w:color="C30045"/>
              <w:right w:val="single" w:sz="8" w:space="0" w:color="C30045"/>
            </w:tcBorders>
            <w:shd w:val="clear" w:color="000000" w:fill="FFFFFF"/>
            <w:vAlign w:val="center"/>
            <w:hideMark/>
          </w:tcPr>
          <w:p w14:paraId="7F896617"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1,73%</w:t>
            </w:r>
          </w:p>
        </w:tc>
        <w:tc>
          <w:tcPr>
            <w:tcW w:w="1051" w:type="pct"/>
            <w:tcBorders>
              <w:top w:val="nil"/>
              <w:left w:val="nil"/>
              <w:bottom w:val="single" w:sz="8" w:space="0" w:color="C30045"/>
              <w:right w:val="single" w:sz="8" w:space="0" w:color="C30045"/>
            </w:tcBorders>
            <w:shd w:val="clear" w:color="000000" w:fill="FFFFFF"/>
            <w:vAlign w:val="center"/>
            <w:hideMark/>
          </w:tcPr>
          <w:p w14:paraId="551E89EC"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353</w:t>
            </w:r>
          </w:p>
        </w:tc>
        <w:tc>
          <w:tcPr>
            <w:tcW w:w="969" w:type="pct"/>
            <w:tcBorders>
              <w:top w:val="nil"/>
              <w:left w:val="nil"/>
              <w:bottom w:val="single" w:sz="8" w:space="0" w:color="C30045"/>
              <w:right w:val="single" w:sz="8" w:space="0" w:color="C30045"/>
            </w:tcBorders>
            <w:shd w:val="clear" w:color="000000" w:fill="FFFFFF"/>
            <w:vAlign w:val="center"/>
            <w:hideMark/>
          </w:tcPr>
          <w:p w14:paraId="0F9E0F75" w14:textId="77777777" w:rsidR="00BD7706" w:rsidRPr="001D30A8" w:rsidRDefault="00BD7706" w:rsidP="007206F3">
            <w:pPr>
              <w:spacing w:after="0" w:line="240" w:lineRule="auto"/>
              <w:jc w:val="center"/>
              <w:rPr>
                <w:rFonts w:eastAsia="Times New Roman" w:cs="Calibri"/>
                <w:color w:val="000000"/>
                <w:sz w:val="20"/>
                <w:szCs w:val="20"/>
                <w:lang w:eastAsia="pl-PL"/>
              </w:rPr>
            </w:pPr>
            <w:r w:rsidRPr="001D30A8">
              <w:rPr>
                <w:rFonts w:eastAsia="Times New Roman" w:cs="Calibri"/>
                <w:color w:val="000000"/>
                <w:sz w:val="20"/>
                <w:szCs w:val="20"/>
                <w:lang w:eastAsia="pl-PL"/>
              </w:rPr>
              <w:t>2,78%</w:t>
            </w:r>
          </w:p>
        </w:tc>
      </w:tr>
      <w:tr w:rsidR="00BD7706" w:rsidRPr="001D30A8" w14:paraId="1AC57B17" w14:textId="77777777" w:rsidTr="007206F3">
        <w:trPr>
          <w:trHeight w:val="336"/>
        </w:trPr>
        <w:tc>
          <w:tcPr>
            <w:tcW w:w="1214" w:type="pct"/>
            <w:tcBorders>
              <w:top w:val="nil"/>
              <w:left w:val="single" w:sz="8" w:space="0" w:color="C30045"/>
              <w:bottom w:val="single" w:sz="8" w:space="0" w:color="FFFFFF"/>
              <w:right w:val="single" w:sz="8" w:space="0" w:color="FFFFFF"/>
            </w:tcBorders>
            <w:shd w:val="clear" w:color="000000" w:fill="B1059D"/>
            <w:vAlign w:val="center"/>
            <w:hideMark/>
          </w:tcPr>
          <w:p w14:paraId="1A559FBE" w14:textId="77777777" w:rsidR="00BD7706" w:rsidRPr="001D30A8" w:rsidRDefault="00BD7706" w:rsidP="00BD7706">
            <w:pPr>
              <w:spacing w:after="0" w:line="240" w:lineRule="auto"/>
              <w:jc w:val="left"/>
              <w:rPr>
                <w:rFonts w:eastAsia="Times New Roman" w:cs="Calibri"/>
                <w:b/>
                <w:bCs/>
                <w:color w:val="FFFFFF"/>
                <w:sz w:val="20"/>
                <w:szCs w:val="20"/>
                <w:lang w:eastAsia="pl-PL"/>
              </w:rPr>
            </w:pPr>
            <w:r w:rsidRPr="001D30A8">
              <w:rPr>
                <w:rFonts w:eastAsia="Times New Roman" w:cs="Calibri"/>
                <w:b/>
                <w:bCs/>
                <w:color w:val="FFFFFF"/>
                <w:sz w:val="20"/>
                <w:szCs w:val="20"/>
                <w:lang w:eastAsia="pl-PL"/>
              </w:rPr>
              <w:t xml:space="preserve">Obszar </w:t>
            </w:r>
            <w:r>
              <w:rPr>
                <w:rFonts w:eastAsia="Times New Roman" w:cs="Calibri"/>
                <w:b/>
                <w:bCs/>
                <w:color w:val="FFFFFF"/>
                <w:sz w:val="20"/>
                <w:szCs w:val="20"/>
                <w:lang w:eastAsia="pl-PL"/>
              </w:rPr>
              <w:t>rewitalizacji</w:t>
            </w:r>
          </w:p>
        </w:tc>
        <w:tc>
          <w:tcPr>
            <w:tcW w:w="721" w:type="pct"/>
            <w:tcBorders>
              <w:top w:val="nil"/>
              <w:left w:val="nil"/>
              <w:bottom w:val="single" w:sz="8" w:space="0" w:color="FFFFFF"/>
              <w:right w:val="single" w:sz="8" w:space="0" w:color="FFFFFF"/>
            </w:tcBorders>
            <w:shd w:val="clear" w:color="000000" w:fill="B1059D"/>
            <w:vAlign w:val="center"/>
            <w:hideMark/>
          </w:tcPr>
          <w:p w14:paraId="61DDF591" w14:textId="77777777" w:rsidR="00BD7706" w:rsidRPr="001D30A8" w:rsidRDefault="00BD7706" w:rsidP="007206F3">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1 154</w:t>
            </w:r>
          </w:p>
        </w:tc>
        <w:tc>
          <w:tcPr>
            <w:tcW w:w="1045" w:type="pct"/>
            <w:tcBorders>
              <w:top w:val="nil"/>
              <w:left w:val="nil"/>
              <w:bottom w:val="single" w:sz="8" w:space="0" w:color="FFFFFF"/>
              <w:right w:val="single" w:sz="8" w:space="0" w:color="FFFFFF"/>
            </w:tcBorders>
            <w:shd w:val="clear" w:color="000000" w:fill="B1059D"/>
            <w:vAlign w:val="center"/>
            <w:hideMark/>
          </w:tcPr>
          <w:p w14:paraId="1B22A8B3" w14:textId="77777777" w:rsidR="00BD7706" w:rsidRPr="001D30A8" w:rsidRDefault="00BD7706" w:rsidP="007206F3">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14,22%</w:t>
            </w:r>
          </w:p>
        </w:tc>
        <w:tc>
          <w:tcPr>
            <w:tcW w:w="1051" w:type="pct"/>
            <w:tcBorders>
              <w:top w:val="nil"/>
              <w:left w:val="nil"/>
              <w:bottom w:val="single" w:sz="8" w:space="0" w:color="FFFFFF"/>
              <w:right w:val="single" w:sz="8" w:space="0" w:color="FFFFFF"/>
            </w:tcBorders>
            <w:shd w:val="clear" w:color="000000" w:fill="B1059D"/>
            <w:vAlign w:val="center"/>
            <w:hideMark/>
          </w:tcPr>
          <w:p w14:paraId="1BAE9985" w14:textId="77777777" w:rsidR="00BD7706" w:rsidRPr="001D30A8" w:rsidRDefault="00BD7706" w:rsidP="007206F3">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2009</w:t>
            </w:r>
          </w:p>
        </w:tc>
        <w:tc>
          <w:tcPr>
            <w:tcW w:w="969" w:type="pct"/>
            <w:tcBorders>
              <w:top w:val="nil"/>
              <w:left w:val="nil"/>
              <w:bottom w:val="single" w:sz="8" w:space="0" w:color="FFFFFF"/>
              <w:right w:val="single" w:sz="8" w:space="0" w:color="C30045"/>
            </w:tcBorders>
            <w:shd w:val="clear" w:color="000000" w:fill="B1059D"/>
            <w:vAlign w:val="center"/>
            <w:hideMark/>
          </w:tcPr>
          <w:p w14:paraId="14444987" w14:textId="77777777" w:rsidR="00BD7706" w:rsidRPr="001D30A8" w:rsidRDefault="00BD7706" w:rsidP="007206F3">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15,84%</w:t>
            </w:r>
          </w:p>
        </w:tc>
      </w:tr>
      <w:tr w:rsidR="00BD7706" w:rsidRPr="001D30A8" w14:paraId="348699BA" w14:textId="77777777" w:rsidTr="007206F3">
        <w:trPr>
          <w:trHeight w:val="315"/>
        </w:trPr>
        <w:tc>
          <w:tcPr>
            <w:tcW w:w="1214" w:type="pct"/>
            <w:tcBorders>
              <w:top w:val="nil"/>
              <w:left w:val="single" w:sz="8" w:space="0" w:color="C30045"/>
              <w:bottom w:val="single" w:sz="8" w:space="0" w:color="C30045"/>
              <w:right w:val="single" w:sz="8" w:space="0" w:color="FFFFFF"/>
            </w:tcBorders>
            <w:shd w:val="clear" w:color="000000" w:fill="B1059D"/>
            <w:vAlign w:val="center"/>
            <w:hideMark/>
          </w:tcPr>
          <w:p w14:paraId="250FD9EE" w14:textId="77777777" w:rsidR="00BD7706" w:rsidRPr="001D30A8" w:rsidRDefault="00BD7706" w:rsidP="007206F3">
            <w:pPr>
              <w:spacing w:after="0" w:line="240" w:lineRule="auto"/>
              <w:jc w:val="left"/>
              <w:rPr>
                <w:rFonts w:eastAsia="Times New Roman" w:cs="Calibri"/>
                <w:b/>
                <w:bCs/>
                <w:color w:val="FFFFFF"/>
                <w:sz w:val="20"/>
                <w:szCs w:val="20"/>
                <w:lang w:eastAsia="pl-PL"/>
              </w:rPr>
            </w:pPr>
            <w:r w:rsidRPr="001D30A8">
              <w:rPr>
                <w:rFonts w:eastAsia="Times New Roman" w:cs="Calibri"/>
                <w:b/>
                <w:bCs/>
                <w:color w:val="FFFFFF"/>
                <w:sz w:val="20"/>
                <w:szCs w:val="20"/>
                <w:lang w:eastAsia="pl-PL"/>
              </w:rPr>
              <w:t>Gmina</w:t>
            </w:r>
          </w:p>
        </w:tc>
        <w:tc>
          <w:tcPr>
            <w:tcW w:w="721" w:type="pct"/>
            <w:tcBorders>
              <w:top w:val="nil"/>
              <w:left w:val="nil"/>
              <w:bottom w:val="single" w:sz="8" w:space="0" w:color="C30045"/>
              <w:right w:val="single" w:sz="8" w:space="0" w:color="FFFFFF"/>
            </w:tcBorders>
            <w:shd w:val="clear" w:color="000000" w:fill="B1059D"/>
            <w:vAlign w:val="center"/>
            <w:hideMark/>
          </w:tcPr>
          <w:p w14:paraId="6C283841" w14:textId="77777777" w:rsidR="00BD7706" w:rsidRPr="001D30A8" w:rsidRDefault="00BD7706" w:rsidP="007206F3">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8 113</w:t>
            </w:r>
          </w:p>
        </w:tc>
        <w:tc>
          <w:tcPr>
            <w:tcW w:w="1045" w:type="pct"/>
            <w:tcBorders>
              <w:top w:val="nil"/>
              <w:left w:val="nil"/>
              <w:bottom w:val="single" w:sz="8" w:space="0" w:color="C30045"/>
              <w:right w:val="single" w:sz="8" w:space="0" w:color="FFFFFF"/>
            </w:tcBorders>
            <w:shd w:val="clear" w:color="000000" w:fill="B1059D"/>
            <w:vAlign w:val="center"/>
            <w:hideMark/>
          </w:tcPr>
          <w:p w14:paraId="5E0309AD" w14:textId="77777777" w:rsidR="00BD7706" w:rsidRPr="001D30A8" w:rsidRDefault="00BD7706" w:rsidP="007206F3">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w:t>
            </w:r>
          </w:p>
        </w:tc>
        <w:tc>
          <w:tcPr>
            <w:tcW w:w="1051" w:type="pct"/>
            <w:tcBorders>
              <w:top w:val="nil"/>
              <w:left w:val="nil"/>
              <w:bottom w:val="single" w:sz="8" w:space="0" w:color="C30045"/>
              <w:right w:val="single" w:sz="8" w:space="0" w:color="FFFFFF"/>
            </w:tcBorders>
            <w:shd w:val="clear" w:color="000000" w:fill="B1059D"/>
            <w:vAlign w:val="center"/>
            <w:hideMark/>
          </w:tcPr>
          <w:p w14:paraId="359719A0" w14:textId="77777777" w:rsidR="00BD7706" w:rsidRPr="001D30A8" w:rsidRDefault="00BD7706" w:rsidP="007206F3">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12687</w:t>
            </w:r>
          </w:p>
        </w:tc>
        <w:tc>
          <w:tcPr>
            <w:tcW w:w="969" w:type="pct"/>
            <w:tcBorders>
              <w:top w:val="nil"/>
              <w:left w:val="nil"/>
              <w:bottom w:val="single" w:sz="8" w:space="0" w:color="C30045"/>
              <w:right w:val="single" w:sz="8" w:space="0" w:color="C30045"/>
            </w:tcBorders>
            <w:shd w:val="clear" w:color="000000" w:fill="B1059D"/>
            <w:vAlign w:val="center"/>
            <w:hideMark/>
          </w:tcPr>
          <w:p w14:paraId="00BED88F" w14:textId="77777777" w:rsidR="00BD7706" w:rsidRPr="001D30A8" w:rsidRDefault="00BD7706" w:rsidP="007206F3">
            <w:pPr>
              <w:spacing w:after="0" w:line="240" w:lineRule="auto"/>
              <w:jc w:val="center"/>
              <w:rPr>
                <w:rFonts w:eastAsia="Times New Roman" w:cs="Calibri"/>
                <w:b/>
                <w:bCs/>
                <w:color w:val="FFFFFF"/>
                <w:sz w:val="20"/>
                <w:szCs w:val="20"/>
                <w:lang w:eastAsia="pl-PL"/>
              </w:rPr>
            </w:pPr>
            <w:r w:rsidRPr="001D30A8">
              <w:rPr>
                <w:rFonts w:eastAsia="Times New Roman" w:cs="Calibri"/>
                <w:b/>
                <w:bCs/>
                <w:color w:val="FFFFFF"/>
                <w:sz w:val="20"/>
                <w:szCs w:val="20"/>
                <w:lang w:eastAsia="pl-PL"/>
              </w:rPr>
              <w:t>-</w:t>
            </w:r>
          </w:p>
        </w:tc>
      </w:tr>
    </w:tbl>
    <w:p w14:paraId="2AC43BC1" w14:textId="77777777" w:rsidR="00730253" w:rsidRPr="00594B18" w:rsidRDefault="002B7661" w:rsidP="00273727">
      <w:pPr>
        <w:rPr>
          <w:rFonts w:cs="Arial"/>
          <w:i/>
          <w:sz w:val="20"/>
        </w:rPr>
      </w:pPr>
      <w:r w:rsidRPr="00590293">
        <w:rPr>
          <w:rFonts w:cs="Arial"/>
          <w:sz w:val="20"/>
        </w:rPr>
        <w:t xml:space="preserve">Źródło: </w:t>
      </w:r>
      <w:r w:rsidRPr="00590293">
        <w:rPr>
          <w:rFonts w:cs="Arial"/>
          <w:i/>
          <w:sz w:val="20"/>
        </w:rPr>
        <w:t xml:space="preserve">Opracowanie własne na podstawie danych z Urzędu Gminy </w:t>
      </w:r>
      <w:r w:rsidR="000E41D7" w:rsidRPr="00590293">
        <w:rPr>
          <w:rFonts w:cs="Arial"/>
          <w:i/>
          <w:sz w:val="20"/>
        </w:rPr>
        <w:t>B</w:t>
      </w:r>
      <w:r w:rsidR="00532F39" w:rsidRPr="00590293">
        <w:rPr>
          <w:rFonts w:cs="Arial"/>
          <w:i/>
          <w:sz w:val="20"/>
        </w:rPr>
        <w:t>rodnica</w:t>
      </w:r>
    </w:p>
    <w:p w14:paraId="45352F85" w14:textId="77777777" w:rsidR="00BD7706" w:rsidRPr="00BD7706" w:rsidRDefault="002B7661" w:rsidP="00BD7706">
      <w:pPr>
        <w:spacing w:after="120"/>
        <w:ind w:firstLine="708"/>
        <w:rPr>
          <w:rFonts w:cs="Arial"/>
        </w:rPr>
      </w:pPr>
      <w:r w:rsidRPr="00590293">
        <w:rPr>
          <w:rFonts w:cs="Arial"/>
        </w:rPr>
        <w:t xml:space="preserve">Obszar rewitalizacji </w:t>
      </w:r>
      <w:r w:rsidRPr="00BD7706">
        <w:rPr>
          <w:rFonts w:cs="Arial"/>
        </w:rPr>
        <w:t xml:space="preserve">spełnia </w:t>
      </w:r>
      <w:r w:rsidR="00BD7706" w:rsidRPr="00BD7706">
        <w:rPr>
          <w:rFonts w:cs="Arial"/>
        </w:rPr>
        <w:t>jeden z celów rewitalizacyjnych</w:t>
      </w:r>
      <w:r w:rsidRPr="00590293">
        <w:rPr>
          <w:rFonts w:cs="Arial"/>
        </w:rPr>
        <w:t xml:space="preserve"> wskazane w „Zasadach programowania p</w:t>
      </w:r>
      <w:r w:rsidR="002E5DC6" w:rsidRPr="00590293">
        <w:rPr>
          <w:rFonts w:cs="Arial"/>
        </w:rPr>
        <w:t xml:space="preserve">rzedsięwzięć rewitalizacyjnych”. </w:t>
      </w:r>
      <w:r w:rsidRPr="00590293">
        <w:rPr>
          <w:rFonts w:cs="Arial"/>
        </w:rPr>
        <w:t>Wybór celów został podyktowany stanem kryzysowym wy</w:t>
      </w:r>
      <w:r w:rsidR="00BD7706">
        <w:rPr>
          <w:rFonts w:cs="Arial"/>
        </w:rPr>
        <w:t xml:space="preserve">stępującym na obszarze sołectw </w:t>
      </w:r>
      <w:r w:rsidR="00BD7706" w:rsidRPr="00BD7706">
        <w:rPr>
          <w:rFonts w:cs="Arial"/>
        </w:rPr>
        <w:t>Dzierżno, Gortatowo, Kruszynki, Sobiesierzno i Szymkowo</w:t>
      </w:r>
      <w:r w:rsidRPr="00BD7706">
        <w:rPr>
          <w:rFonts w:cs="Arial"/>
        </w:rPr>
        <w:t>.</w:t>
      </w:r>
      <w:r w:rsidRPr="00590293">
        <w:rPr>
          <w:rFonts w:cs="Arial"/>
        </w:rPr>
        <w:t xml:space="preserve"> </w:t>
      </w:r>
      <w:bookmarkStart w:id="58" w:name="_Toc453921902"/>
      <w:bookmarkStart w:id="59" w:name="_Toc472343414"/>
      <w:r w:rsidR="00BD7706">
        <w:rPr>
          <w:rFonts w:cs="Arial"/>
        </w:rPr>
        <w:t xml:space="preserve">Dla wszystkich sołectw objętych rewitalizacją wybrano jeden </w:t>
      </w:r>
      <w:r w:rsidR="00BD7706" w:rsidRPr="00BD7706">
        <w:rPr>
          <w:rFonts w:cs="Arial"/>
          <w:b/>
        </w:rPr>
        <w:t>cel rewitalizacji</w:t>
      </w:r>
      <w:r w:rsidR="00BD7706">
        <w:rPr>
          <w:rFonts w:cs="Arial"/>
        </w:rPr>
        <w:t>:</w:t>
      </w:r>
    </w:p>
    <w:p w14:paraId="246CDFB1" w14:textId="77777777" w:rsidR="00BD7706" w:rsidRDefault="00BD7706" w:rsidP="00BD7706">
      <w:pPr>
        <w:jc w:val="center"/>
        <w:rPr>
          <w:b/>
        </w:rPr>
      </w:pPr>
      <w:r w:rsidRPr="00BD7706">
        <w:rPr>
          <w:b/>
        </w:rPr>
        <w:t>„Zwiększenie partycypacji w życiu społecznym dla społeczności w rejonach o wysokim uzależnieniu od świadczeń pomocy społecznej”.</w:t>
      </w:r>
    </w:p>
    <w:p w14:paraId="7FCE4756" w14:textId="3FAF5CFE" w:rsidR="00273727" w:rsidRDefault="00273727" w:rsidP="00273727">
      <w:pPr>
        <w:pStyle w:val="Legenda"/>
      </w:pPr>
      <w:bookmarkStart w:id="60" w:name="_Toc515725499"/>
      <w:r>
        <w:t xml:space="preserve">Tabela </w:t>
      </w:r>
      <w:fldSimple w:instr=" SEQ Tabela \* ARABIC ">
        <w:r w:rsidR="0070708B">
          <w:rPr>
            <w:noProof/>
          </w:rPr>
          <w:t>11</w:t>
        </w:r>
      </w:fldSimple>
      <w:r>
        <w:t xml:space="preserve">. </w:t>
      </w:r>
      <w:r w:rsidRPr="00D626B8">
        <w:t>Cel rewitalizacji: zwiększenie partycypacji w życiu społecznym dla społeczności w rejonach o</w:t>
      </w:r>
      <w:r>
        <w:t> </w:t>
      </w:r>
      <w:r w:rsidRPr="00D626B8">
        <w:t>wysokim uzależnieniu od świadczeń pomocy społecznej</w:t>
      </w:r>
      <w:bookmarkEnd w:id="60"/>
    </w:p>
    <w:tbl>
      <w:tblPr>
        <w:tblStyle w:val="Tabela-Siatka"/>
        <w:tblW w:w="0" w:type="auto"/>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A0" w:firstRow="1" w:lastRow="0" w:firstColumn="1" w:lastColumn="0" w:noHBand="0" w:noVBand="1"/>
      </w:tblPr>
      <w:tblGrid>
        <w:gridCol w:w="1307"/>
        <w:gridCol w:w="4430"/>
        <w:gridCol w:w="3325"/>
      </w:tblGrid>
      <w:tr w:rsidR="00273727" w:rsidRPr="000A7AAF" w14:paraId="2B650715" w14:textId="77777777" w:rsidTr="007206F3">
        <w:trPr>
          <w:trHeight w:val="776"/>
        </w:trPr>
        <w:tc>
          <w:tcPr>
            <w:tcW w:w="1312" w:type="dxa"/>
            <w:tcBorders>
              <w:bottom w:val="single" w:sz="4" w:space="0" w:color="FFFFFF" w:themeColor="background1"/>
              <w:right w:val="single" w:sz="4" w:space="0" w:color="FFFFFF" w:themeColor="background1"/>
            </w:tcBorders>
            <w:shd w:val="clear" w:color="auto" w:fill="C30045"/>
            <w:vAlign w:val="center"/>
          </w:tcPr>
          <w:p w14:paraId="2793BDBB" w14:textId="77777777" w:rsidR="00273727" w:rsidRPr="000A7AAF" w:rsidRDefault="00273727" w:rsidP="007206F3">
            <w:pPr>
              <w:spacing w:before="40" w:after="40"/>
              <w:contextualSpacing/>
              <w:jc w:val="center"/>
              <w:rPr>
                <w:color w:val="FFFFFF" w:themeColor="background1"/>
                <w:sz w:val="20"/>
                <w:szCs w:val="20"/>
              </w:rPr>
            </w:pPr>
            <w:r>
              <w:rPr>
                <w:color w:val="FFFFFF" w:themeColor="background1"/>
                <w:sz w:val="20"/>
                <w:szCs w:val="20"/>
              </w:rPr>
              <w:t>Obszar rewitalizacji</w:t>
            </w:r>
          </w:p>
        </w:tc>
        <w:tc>
          <w:tcPr>
            <w:tcW w:w="4572" w:type="dxa"/>
            <w:tcBorders>
              <w:left w:val="single" w:sz="4" w:space="0" w:color="FFFFFF" w:themeColor="background1"/>
              <w:right w:val="single" w:sz="4" w:space="0" w:color="FFFFFF" w:themeColor="background1"/>
            </w:tcBorders>
            <w:shd w:val="clear" w:color="auto" w:fill="C30045"/>
            <w:vAlign w:val="center"/>
          </w:tcPr>
          <w:p w14:paraId="69E282C7" w14:textId="77777777" w:rsidR="00273727" w:rsidRPr="000A7AAF" w:rsidRDefault="00273727" w:rsidP="007206F3">
            <w:pPr>
              <w:spacing w:before="40" w:after="40"/>
              <w:contextualSpacing/>
              <w:jc w:val="center"/>
              <w:rPr>
                <w:color w:val="FFFFFF" w:themeColor="background1"/>
                <w:sz w:val="20"/>
                <w:szCs w:val="20"/>
              </w:rPr>
            </w:pPr>
            <w:r>
              <w:rPr>
                <w:color w:val="FFFFFF" w:themeColor="background1"/>
                <w:sz w:val="20"/>
                <w:szCs w:val="20"/>
              </w:rPr>
              <w:t xml:space="preserve">Miejscowość </w:t>
            </w:r>
            <w:r w:rsidRPr="00C96B47">
              <w:rPr>
                <w:color w:val="FFFFFF" w:themeColor="background1"/>
                <w:sz w:val="20"/>
                <w:szCs w:val="20"/>
              </w:rPr>
              <w:t>wykazuje wyższy od przeciętnej w gminie wskaźnik osób w rodzinach korzystających z pomocy społecznej</w:t>
            </w:r>
            <w:r>
              <w:rPr>
                <w:color w:val="FFFFFF" w:themeColor="background1"/>
                <w:sz w:val="20"/>
                <w:szCs w:val="20"/>
              </w:rPr>
              <w:t xml:space="preserve">  - średnia dla gminy 11,93%</w:t>
            </w:r>
          </w:p>
        </w:tc>
        <w:tc>
          <w:tcPr>
            <w:tcW w:w="3404" w:type="dxa"/>
            <w:tcBorders>
              <w:left w:val="single" w:sz="4" w:space="0" w:color="FFFFFF" w:themeColor="background1"/>
            </w:tcBorders>
            <w:shd w:val="clear" w:color="auto" w:fill="C30045"/>
            <w:vAlign w:val="center"/>
          </w:tcPr>
          <w:p w14:paraId="31BFEFF3" w14:textId="77777777" w:rsidR="00273727" w:rsidRPr="000A7AAF" w:rsidRDefault="00273727" w:rsidP="007206F3">
            <w:pPr>
              <w:spacing w:before="40" w:after="40"/>
              <w:jc w:val="center"/>
              <w:rPr>
                <w:color w:val="FFFFFF" w:themeColor="background1"/>
                <w:sz w:val="20"/>
                <w:szCs w:val="20"/>
              </w:rPr>
            </w:pPr>
            <w:r>
              <w:rPr>
                <w:color w:val="FFFFFF" w:themeColor="background1"/>
                <w:sz w:val="20"/>
                <w:szCs w:val="20"/>
              </w:rPr>
              <w:t>L</w:t>
            </w:r>
            <w:r w:rsidRPr="00C96B47">
              <w:rPr>
                <w:color w:val="FFFFFF" w:themeColor="background1"/>
                <w:sz w:val="20"/>
                <w:szCs w:val="20"/>
              </w:rPr>
              <w:t>okalny samorząd może wykazać udokumentowa</w:t>
            </w:r>
            <w:r>
              <w:rPr>
                <w:color w:val="FFFFFF" w:themeColor="background1"/>
                <w:sz w:val="20"/>
                <w:szCs w:val="20"/>
              </w:rPr>
              <w:t xml:space="preserve">ne zainteresowanie prowadzeniem </w:t>
            </w:r>
            <w:r w:rsidRPr="00C96B47">
              <w:rPr>
                <w:color w:val="FFFFFF" w:themeColor="background1"/>
                <w:sz w:val="20"/>
                <w:szCs w:val="20"/>
              </w:rPr>
              <w:t>zajęć aktywizujących</w:t>
            </w:r>
          </w:p>
        </w:tc>
      </w:tr>
      <w:tr w:rsidR="00273727" w:rsidRPr="000A7AAF" w14:paraId="72753739" w14:textId="77777777" w:rsidTr="00273727">
        <w:trPr>
          <w:trHeight w:val="438"/>
        </w:trPr>
        <w:tc>
          <w:tcPr>
            <w:tcW w:w="1312" w:type="dxa"/>
            <w:tcBorders>
              <w:top w:val="single" w:sz="4" w:space="0" w:color="FFFFFF" w:themeColor="background1"/>
              <w:bottom w:val="single" w:sz="4" w:space="0" w:color="FFFFFF" w:themeColor="background1"/>
            </w:tcBorders>
            <w:shd w:val="clear" w:color="auto" w:fill="C30045"/>
            <w:vAlign w:val="center"/>
          </w:tcPr>
          <w:p w14:paraId="5DCD873F" w14:textId="77777777" w:rsidR="00273727" w:rsidRPr="00273727" w:rsidRDefault="00273727" w:rsidP="007206F3">
            <w:pPr>
              <w:spacing w:before="40" w:after="40"/>
              <w:contextualSpacing/>
              <w:jc w:val="center"/>
              <w:rPr>
                <w:color w:val="FFFFFF" w:themeColor="background1"/>
                <w:sz w:val="20"/>
                <w:szCs w:val="20"/>
              </w:rPr>
            </w:pPr>
            <w:r w:rsidRPr="00273727">
              <w:rPr>
                <w:color w:val="FFFFFF" w:themeColor="background1"/>
                <w:sz w:val="20"/>
                <w:szCs w:val="20"/>
              </w:rPr>
              <w:t>Dzierżno</w:t>
            </w:r>
          </w:p>
        </w:tc>
        <w:tc>
          <w:tcPr>
            <w:tcW w:w="4572" w:type="dxa"/>
            <w:vAlign w:val="center"/>
          </w:tcPr>
          <w:p w14:paraId="30CA54D4" w14:textId="77777777" w:rsidR="00273727" w:rsidRPr="005C300D" w:rsidRDefault="00273727" w:rsidP="00273727">
            <w:pPr>
              <w:spacing w:before="40" w:after="40"/>
              <w:contextualSpacing/>
              <w:jc w:val="center"/>
              <w:rPr>
                <w:sz w:val="20"/>
                <w:szCs w:val="20"/>
              </w:rPr>
            </w:pPr>
            <w:r>
              <w:rPr>
                <w:sz w:val="20"/>
                <w:szCs w:val="20"/>
              </w:rPr>
              <w:t xml:space="preserve">21,85% </w:t>
            </w:r>
          </w:p>
        </w:tc>
        <w:tc>
          <w:tcPr>
            <w:tcW w:w="3404" w:type="dxa"/>
            <w:vMerge w:val="restart"/>
          </w:tcPr>
          <w:p w14:paraId="5D2513CB" w14:textId="77777777" w:rsidR="00273727" w:rsidRPr="000A7AAF" w:rsidRDefault="00273727" w:rsidP="00273727">
            <w:pPr>
              <w:spacing w:before="40" w:after="40"/>
              <w:contextualSpacing/>
              <w:jc w:val="center"/>
              <w:rPr>
                <w:sz w:val="20"/>
                <w:szCs w:val="20"/>
              </w:rPr>
            </w:pPr>
            <w:r w:rsidRPr="00CF0C23">
              <w:rPr>
                <w:sz w:val="20"/>
                <w:szCs w:val="20"/>
              </w:rPr>
              <w:t xml:space="preserve">Lokalny samorząd posiada listy intencyjne od </w:t>
            </w:r>
            <w:r>
              <w:rPr>
                <w:sz w:val="20"/>
                <w:szCs w:val="20"/>
              </w:rPr>
              <w:t>Gminnego Ośrodka Pomocy Społecznej</w:t>
            </w:r>
            <w:r w:rsidRPr="00CF0C23">
              <w:rPr>
                <w:sz w:val="20"/>
                <w:szCs w:val="20"/>
              </w:rPr>
              <w:t xml:space="preserve"> oraz organizacji pozarządowych, wykazujące zainteresowanie prowadzeniem zajęć </w:t>
            </w:r>
            <w:r w:rsidRPr="00CF0C23">
              <w:rPr>
                <w:sz w:val="20"/>
                <w:szCs w:val="20"/>
              </w:rPr>
              <w:lastRenderedPageBreak/>
              <w:t xml:space="preserve">aktywizujących, mających na celu </w:t>
            </w:r>
            <w:r>
              <w:rPr>
                <w:sz w:val="20"/>
                <w:szCs w:val="20"/>
              </w:rPr>
              <w:t xml:space="preserve">zwiększenie partycypacji w życiu społecznym oraz zmniejszenie stopnia </w:t>
            </w:r>
            <w:r w:rsidRPr="0048370A">
              <w:rPr>
                <w:sz w:val="20"/>
                <w:szCs w:val="20"/>
              </w:rPr>
              <w:t>uzależnienia od świadczeń pomocy społecznej</w:t>
            </w:r>
            <w:r>
              <w:rPr>
                <w:sz w:val="20"/>
                <w:szCs w:val="20"/>
              </w:rPr>
              <w:t>.</w:t>
            </w:r>
          </w:p>
        </w:tc>
      </w:tr>
      <w:tr w:rsidR="00273727" w:rsidRPr="000A7AAF" w14:paraId="51E5858E" w14:textId="77777777" w:rsidTr="00273727">
        <w:trPr>
          <w:trHeight w:val="438"/>
        </w:trPr>
        <w:tc>
          <w:tcPr>
            <w:tcW w:w="1312" w:type="dxa"/>
            <w:tcBorders>
              <w:top w:val="single" w:sz="4" w:space="0" w:color="FFFFFF" w:themeColor="background1"/>
              <w:bottom w:val="single" w:sz="4" w:space="0" w:color="FFFFFF" w:themeColor="background1"/>
            </w:tcBorders>
            <w:shd w:val="clear" w:color="auto" w:fill="C30045"/>
            <w:vAlign w:val="center"/>
          </w:tcPr>
          <w:p w14:paraId="15D475CD" w14:textId="77777777" w:rsidR="00273727" w:rsidRPr="003E36B6" w:rsidRDefault="00273727" w:rsidP="007206F3">
            <w:pPr>
              <w:spacing w:before="40" w:after="40"/>
              <w:contextualSpacing/>
              <w:jc w:val="center"/>
              <w:rPr>
                <w:color w:val="FFFFFF" w:themeColor="background1"/>
                <w:sz w:val="20"/>
                <w:szCs w:val="20"/>
              </w:rPr>
            </w:pPr>
            <w:r>
              <w:rPr>
                <w:color w:val="FFFFFF" w:themeColor="background1"/>
                <w:sz w:val="20"/>
                <w:szCs w:val="20"/>
              </w:rPr>
              <w:t>Gortatowo</w:t>
            </w:r>
          </w:p>
        </w:tc>
        <w:tc>
          <w:tcPr>
            <w:tcW w:w="4572" w:type="dxa"/>
            <w:vAlign w:val="center"/>
          </w:tcPr>
          <w:p w14:paraId="12B80920" w14:textId="77777777" w:rsidR="00273727" w:rsidRPr="005C300D" w:rsidRDefault="00273727" w:rsidP="00273727">
            <w:pPr>
              <w:spacing w:before="40" w:after="40"/>
              <w:contextualSpacing/>
              <w:jc w:val="center"/>
              <w:rPr>
                <w:sz w:val="20"/>
                <w:szCs w:val="20"/>
              </w:rPr>
            </w:pPr>
            <w:r>
              <w:rPr>
                <w:sz w:val="20"/>
                <w:szCs w:val="20"/>
              </w:rPr>
              <w:t>13,97%</w:t>
            </w:r>
          </w:p>
        </w:tc>
        <w:tc>
          <w:tcPr>
            <w:tcW w:w="3404" w:type="dxa"/>
            <w:vMerge/>
          </w:tcPr>
          <w:p w14:paraId="3942C753" w14:textId="77777777" w:rsidR="00273727" w:rsidRPr="000A7AAF" w:rsidRDefault="00273727" w:rsidP="007206F3">
            <w:pPr>
              <w:spacing w:before="40" w:after="40"/>
              <w:contextualSpacing/>
              <w:rPr>
                <w:sz w:val="20"/>
                <w:szCs w:val="20"/>
              </w:rPr>
            </w:pPr>
          </w:p>
        </w:tc>
      </w:tr>
      <w:tr w:rsidR="00273727" w:rsidRPr="000A7AAF" w14:paraId="750AB5EB" w14:textId="77777777" w:rsidTr="00273727">
        <w:trPr>
          <w:trHeight w:val="438"/>
        </w:trPr>
        <w:tc>
          <w:tcPr>
            <w:tcW w:w="1312" w:type="dxa"/>
            <w:tcBorders>
              <w:top w:val="single" w:sz="4" w:space="0" w:color="FFFFFF" w:themeColor="background1"/>
              <w:bottom w:val="single" w:sz="4" w:space="0" w:color="FFFFFF" w:themeColor="background1"/>
            </w:tcBorders>
            <w:shd w:val="clear" w:color="auto" w:fill="C30045"/>
            <w:vAlign w:val="center"/>
          </w:tcPr>
          <w:p w14:paraId="6D418095" w14:textId="77777777" w:rsidR="00273727" w:rsidRDefault="00273727" w:rsidP="007206F3">
            <w:pPr>
              <w:spacing w:before="40" w:after="40"/>
              <w:contextualSpacing/>
              <w:jc w:val="center"/>
              <w:rPr>
                <w:color w:val="FFFFFF" w:themeColor="background1"/>
                <w:sz w:val="20"/>
                <w:szCs w:val="20"/>
              </w:rPr>
            </w:pPr>
            <w:r>
              <w:rPr>
                <w:color w:val="FFFFFF" w:themeColor="background1"/>
                <w:sz w:val="20"/>
                <w:szCs w:val="20"/>
              </w:rPr>
              <w:t>Kruszynki</w:t>
            </w:r>
          </w:p>
        </w:tc>
        <w:tc>
          <w:tcPr>
            <w:tcW w:w="4572" w:type="dxa"/>
            <w:vAlign w:val="center"/>
          </w:tcPr>
          <w:p w14:paraId="04EED8D5" w14:textId="77777777" w:rsidR="00273727" w:rsidRPr="005C300D" w:rsidRDefault="00273727" w:rsidP="00273727">
            <w:pPr>
              <w:spacing w:before="40" w:after="40"/>
              <w:contextualSpacing/>
              <w:jc w:val="center"/>
              <w:rPr>
                <w:sz w:val="20"/>
                <w:szCs w:val="20"/>
              </w:rPr>
            </w:pPr>
            <w:r>
              <w:rPr>
                <w:sz w:val="20"/>
                <w:szCs w:val="20"/>
              </w:rPr>
              <w:t>13,45%</w:t>
            </w:r>
          </w:p>
        </w:tc>
        <w:tc>
          <w:tcPr>
            <w:tcW w:w="3404" w:type="dxa"/>
            <w:vMerge/>
          </w:tcPr>
          <w:p w14:paraId="5A010ADD" w14:textId="77777777" w:rsidR="00273727" w:rsidRPr="000A7AAF" w:rsidRDefault="00273727" w:rsidP="007206F3">
            <w:pPr>
              <w:spacing w:before="40" w:after="40"/>
              <w:contextualSpacing/>
              <w:rPr>
                <w:sz w:val="20"/>
                <w:szCs w:val="20"/>
              </w:rPr>
            </w:pPr>
          </w:p>
        </w:tc>
      </w:tr>
      <w:tr w:rsidR="00273727" w:rsidRPr="000A7AAF" w14:paraId="4F5D8A9C" w14:textId="77777777" w:rsidTr="00273727">
        <w:trPr>
          <w:trHeight w:val="438"/>
        </w:trPr>
        <w:tc>
          <w:tcPr>
            <w:tcW w:w="1312" w:type="dxa"/>
            <w:tcBorders>
              <w:top w:val="single" w:sz="4" w:space="0" w:color="FFFFFF" w:themeColor="background1"/>
              <w:bottom w:val="single" w:sz="4" w:space="0" w:color="FFFFFF" w:themeColor="background1"/>
            </w:tcBorders>
            <w:shd w:val="clear" w:color="auto" w:fill="C30045"/>
            <w:vAlign w:val="center"/>
          </w:tcPr>
          <w:p w14:paraId="36F1FF51" w14:textId="77777777" w:rsidR="00273727" w:rsidRDefault="00273727" w:rsidP="007206F3">
            <w:pPr>
              <w:spacing w:before="40" w:after="40"/>
              <w:contextualSpacing/>
              <w:jc w:val="center"/>
              <w:rPr>
                <w:color w:val="FFFFFF" w:themeColor="background1"/>
                <w:sz w:val="20"/>
                <w:szCs w:val="20"/>
              </w:rPr>
            </w:pPr>
            <w:r>
              <w:rPr>
                <w:color w:val="FFFFFF" w:themeColor="background1"/>
                <w:sz w:val="20"/>
                <w:szCs w:val="20"/>
              </w:rPr>
              <w:lastRenderedPageBreak/>
              <w:t>Sobiesierzno</w:t>
            </w:r>
          </w:p>
        </w:tc>
        <w:tc>
          <w:tcPr>
            <w:tcW w:w="4572" w:type="dxa"/>
            <w:vAlign w:val="center"/>
          </w:tcPr>
          <w:p w14:paraId="7CDCA582" w14:textId="77777777" w:rsidR="00273727" w:rsidRPr="005C300D" w:rsidRDefault="00273727" w:rsidP="00273727">
            <w:pPr>
              <w:spacing w:before="40" w:after="40"/>
              <w:contextualSpacing/>
              <w:jc w:val="center"/>
              <w:rPr>
                <w:sz w:val="20"/>
                <w:szCs w:val="20"/>
              </w:rPr>
            </w:pPr>
            <w:r>
              <w:rPr>
                <w:sz w:val="20"/>
                <w:szCs w:val="20"/>
              </w:rPr>
              <w:t>14,29%</w:t>
            </w:r>
          </w:p>
        </w:tc>
        <w:tc>
          <w:tcPr>
            <w:tcW w:w="3404" w:type="dxa"/>
            <w:vMerge/>
          </w:tcPr>
          <w:p w14:paraId="37C65953" w14:textId="77777777" w:rsidR="00273727" w:rsidRPr="000A7AAF" w:rsidRDefault="00273727" w:rsidP="007206F3">
            <w:pPr>
              <w:spacing w:before="40" w:after="40"/>
              <w:contextualSpacing/>
              <w:rPr>
                <w:sz w:val="20"/>
                <w:szCs w:val="20"/>
              </w:rPr>
            </w:pPr>
          </w:p>
        </w:tc>
      </w:tr>
      <w:tr w:rsidR="00273727" w:rsidRPr="000A7AAF" w14:paraId="3A9679B3" w14:textId="77777777" w:rsidTr="00273727">
        <w:trPr>
          <w:trHeight w:val="438"/>
        </w:trPr>
        <w:tc>
          <w:tcPr>
            <w:tcW w:w="1312" w:type="dxa"/>
            <w:tcBorders>
              <w:top w:val="single" w:sz="4" w:space="0" w:color="FFFFFF" w:themeColor="background1"/>
            </w:tcBorders>
            <w:shd w:val="clear" w:color="auto" w:fill="C30045"/>
            <w:vAlign w:val="center"/>
          </w:tcPr>
          <w:p w14:paraId="529B6B1F" w14:textId="77777777" w:rsidR="00273727" w:rsidRDefault="00273727" w:rsidP="007206F3">
            <w:pPr>
              <w:spacing w:before="40" w:after="40"/>
              <w:contextualSpacing/>
              <w:jc w:val="center"/>
              <w:rPr>
                <w:color w:val="FFFFFF" w:themeColor="background1"/>
                <w:sz w:val="20"/>
                <w:szCs w:val="20"/>
              </w:rPr>
            </w:pPr>
            <w:r>
              <w:rPr>
                <w:color w:val="FFFFFF" w:themeColor="background1"/>
                <w:sz w:val="20"/>
                <w:szCs w:val="20"/>
              </w:rPr>
              <w:t>Szymkowo</w:t>
            </w:r>
          </w:p>
        </w:tc>
        <w:tc>
          <w:tcPr>
            <w:tcW w:w="4572" w:type="dxa"/>
            <w:vAlign w:val="center"/>
          </w:tcPr>
          <w:p w14:paraId="2F69660B" w14:textId="77777777" w:rsidR="00273727" w:rsidRPr="005C300D" w:rsidRDefault="00273727" w:rsidP="00273727">
            <w:pPr>
              <w:spacing w:before="40" w:after="40"/>
              <w:contextualSpacing/>
              <w:jc w:val="center"/>
              <w:rPr>
                <w:sz w:val="20"/>
                <w:szCs w:val="20"/>
              </w:rPr>
            </w:pPr>
            <w:r>
              <w:rPr>
                <w:sz w:val="20"/>
                <w:szCs w:val="20"/>
              </w:rPr>
              <w:t>23,42%</w:t>
            </w:r>
          </w:p>
        </w:tc>
        <w:tc>
          <w:tcPr>
            <w:tcW w:w="3404" w:type="dxa"/>
            <w:vMerge/>
          </w:tcPr>
          <w:p w14:paraId="797C8F68" w14:textId="77777777" w:rsidR="00273727" w:rsidRPr="000A7AAF" w:rsidRDefault="00273727" w:rsidP="007206F3">
            <w:pPr>
              <w:spacing w:before="40" w:after="40"/>
              <w:contextualSpacing/>
              <w:rPr>
                <w:sz w:val="20"/>
                <w:szCs w:val="20"/>
              </w:rPr>
            </w:pPr>
          </w:p>
        </w:tc>
      </w:tr>
    </w:tbl>
    <w:p w14:paraId="39C797AD" w14:textId="77777777" w:rsidR="00273727" w:rsidRDefault="00273727" w:rsidP="00273727">
      <w:pPr>
        <w:jc w:val="left"/>
        <w:rPr>
          <w:rFonts w:cs="Arial"/>
          <w:i/>
          <w:sz w:val="20"/>
        </w:rPr>
      </w:pPr>
      <w:r w:rsidRPr="00590293">
        <w:rPr>
          <w:rFonts w:cs="Arial"/>
          <w:sz w:val="20"/>
        </w:rPr>
        <w:t xml:space="preserve">Źródło: </w:t>
      </w:r>
      <w:r w:rsidRPr="00590293">
        <w:rPr>
          <w:rFonts w:cs="Arial"/>
          <w:i/>
          <w:sz w:val="20"/>
        </w:rPr>
        <w:t>Opracowanie własne na podstawie danych z Urzędu Gminy B</w:t>
      </w:r>
      <w:r>
        <w:rPr>
          <w:rFonts w:cs="Arial"/>
          <w:i/>
          <w:sz w:val="20"/>
        </w:rPr>
        <w:t>rodnica</w:t>
      </w:r>
    </w:p>
    <w:bookmarkEnd w:id="58"/>
    <w:bookmarkEnd w:id="59"/>
    <w:p w14:paraId="3912A4E9" w14:textId="77777777" w:rsidR="00AB435B" w:rsidRPr="00590293" w:rsidRDefault="00AB435B" w:rsidP="00273727">
      <w:pPr>
        <w:spacing w:before="240"/>
        <w:ind w:firstLine="709"/>
        <w:rPr>
          <w:rFonts w:cs="Arial"/>
        </w:rPr>
      </w:pPr>
      <w:r w:rsidRPr="00590293">
        <w:rPr>
          <w:rFonts w:cs="Arial"/>
        </w:rPr>
        <w:t>Zasięg obszaru zdegradowanego i obszaru rewitalizacji na tle gminy przedstawia poniższa mapa.</w:t>
      </w:r>
    </w:p>
    <w:p w14:paraId="1B4D490D" w14:textId="7DC85544" w:rsidR="00AB435B" w:rsidRPr="00594B18" w:rsidRDefault="00835057" w:rsidP="00835057">
      <w:pPr>
        <w:pStyle w:val="Legenda"/>
      </w:pPr>
      <w:bookmarkStart w:id="61" w:name="_Toc515725483"/>
      <w:r>
        <w:t xml:space="preserve">Mapa </w:t>
      </w:r>
      <w:fldSimple w:instr=" SEQ Mapa \* ARABIC ">
        <w:r w:rsidR="0070708B">
          <w:rPr>
            <w:noProof/>
          </w:rPr>
          <w:t>3</w:t>
        </w:r>
      </w:fldSimple>
      <w:r>
        <w:t xml:space="preserve">. </w:t>
      </w:r>
      <w:r w:rsidRPr="006812B1">
        <w:t>Obszar zdegradowany i  obszar rewitalizacji w gminie Brodnica</w:t>
      </w:r>
      <w:bookmarkEnd w:id="61"/>
    </w:p>
    <w:p w14:paraId="7EF8395B" w14:textId="77777777" w:rsidR="00234A93" w:rsidRPr="00594B18" w:rsidRDefault="00594B18" w:rsidP="00163108">
      <w:pPr>
        <w:jc w:val="center"/>
        <w:rPr>
          <w:rFonts w:cs="Arial"/>
          <w:b/>
          <w:noProof/>
          <w:lang w:eastAsia="pl-PL"/>
        </w:rPr>
      </w:pPr>
      <w:r w:rsidRPr="00594B18">
        <w:rPr>
          <w:rFonts w:cs="Arial"/>
          <w:b/>
          <w:noProof/>
          <w:lang w:eastAsia="pl-PL"/>
        </w:rPr>
        <w:drawing>
          <wp:inline distT="0" distB="0" distL="0" distR="0" wp14:anchorId="211858D1" wp14:editId="3E140F89">
            <wp:extent cx="4850412" cy="465701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ia\Desktop\Mapy Basia\Mapy Gmina Brodnica\Gmina Brodnica OZ i OR.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50412" cy="4657011"/>
                    </a:xfrm>
                    <a:prstGeom prst="rect">
                      <a:avLst/>
                    </a:prstGeom>
                    <a:noFill/>
                    <a:ln>
                      <a:noFill/>
                    </a:ln>
                  </pic:spPr>
                </pic:pic>
              </a:graphicData>
            </a:graphic>
          </wp:inline>
        </w:drawing>
      </w:r>
    </w:p>
    <w:p w14:paraId="13BD5CC2" w14:textId="77777777" w:rsidR="004D777C" w:rsidRDefault="00AB435B" w:rsidP="000515F4">
      <w:pPr>
        <w:spacing w:after="0"/>
        <w:rPr>
          <w:rFonts w:cs="Arial"/>
          <w:i/>
          <w:sz w:val="20"/>
        </w:rPr>
      </w:pPr>
      <w:r w:rsidRPr="00594B18">
        <w:rPr>
          <w:rFonts w:cs="Arial"/>
          <w:sz w:val="20"/>
        </w:rPr>
        <w:t xml:space="preserve">Źródło: </w:t>
      </w:r>
      <w:r w:rsidR="00594B18">
        <w:rPr>
          <w:rFonts w:cs="Arial"/>
          <w:i/>
          <w:sz w:val="20"/>
        </w:rPr>
        <w:t>Opracowanie własne</w:t>
      </w:r>
    </w:p>
    <w:p w14:paraId="629C4C53" w14:textId="77777777" w:rsidR="00FB520F" w:rsidRDefault="00FB520F" w:rsidP="000515F4">
      <w:pPr>
        <w:spacing w:after="0"/>
        <w:rPr>
          <w:rFonts w:cs="Arial"/>
          <w:i/>
          <w:sz w:val="20"/>
        </w:rPr>
      </w:pPr>
    </w:p>
    <w:p w14:paraId="212901CB" w14:textId="77777777" w:rsidR="00FB520F" w:rsidRDefault="00FB520F" w:rsidP="000515F4">
      <w:pPr>
        <w:spacing w:after="0"/>
        <w:rPr>
          <w:rFonts w:cs="Arial"/>
          <w:i/>
          <w:sz w:val="20"/>
        </w:rPr>
      </w:pPr>
    </w:p>
    <w:p w14:paraId="3D3682F7" w14:textId="77777777" w:rsidR="00FB520F" w:rsidRDefault="00FB520F" w:rsidP="000515F4">
      <w:pPr>
        <w:spacing w:after="0"/>
        <w:rPr>
          <w:rFonts w:cs="Arial"/>
          <w:i/>
          <w:sz w:val="20"/>
        </w:rPr>
      </w:pPr>
    </w:p>
    <w:p w14:paraId="6F4B1CBD" w14:textId="77777777" w:rsidR="00FB520F" w:rsidRDefault="00FB520F" w:rsidP="000515F4">
      <w:pPr>
        <w:spacing w:after="0"/>
        <w:rPr>
          <w:rFonts w:cs="Arial"/>
          <w:i/>
          <w:sz w:val="20"/>
        </w:rPr>
      </w:pPr>
    </w:p>
    <w:p w14:paraId="2F9A64CA" w14:textId="77777777" w:rsidR="00FB520F" w:rsidRDefault="00FB520F" w:rsidP="000515F4">
      <w:pPr>
        <w:spacing w:after="0"/>
        <w:rPr>
          <w:rFonts w:cs="Arial"/>
          <w:i/>
          <w:sz w:val="20"/>
        </w:rPr>
      </w:pPr>
    </w:p>
    <w:p w14:paraId="51196309" w14:textId="77777777" w:rsidR="00FB520F" w:rsidRDefault="00FB520F" w:rsidP="000515F4">
      <w:pPr>
        <w:spacing w:after="0"/>
        <w:rPr>
          <w:rFonts w:cs="Arial"/>
          <w:i/>
          <w:sz w:val="20"/>
        </w:rPr>
      </w:pPr>
    </w:p>
    <w:p w14:paraId="55F93F50" w14:textId="77777777" w:rsidR="00FB520F" w:rsidRDefault="00FB520F" w:rsidP="000515F4">
      <w:pPr>
        <w:spacing w:after="0"/>
        <w:rPr>
          <w:rFonts w:cs="Arial"/>
          <w:i/>
          <w:sz w:val="20"/>
        </w:rPr>
      </w:pPr>
    </w:p>
    <w:p w14:paraId="55FEC13E" w14:textId="77777777" w:rsidR="00FB520F" w:rsidRDefault="00FB520F" w:rsidP="000515F4">
      <w:pPr>
        <w:spacing w:after="0"/>
        <w:rPr>
          <w:rFonts w:cs="Arial"/>
          <w:i/>
          <w:sz w:val="20"/>
        </w:rPr>
      </w:pPr>
    </w:p>
    <w:p w14:paraId="294857EB" w14:textId="77777777" w:rsidR="00FB520F" w:rsidRDefault="00FB520F" w:rsidP="000515F4">
      <w:pPr>
        <w:spacing w:after="0"/>
        <w:rPr>
          <w:rFonts w:cs="Arial"/>
          <w:i/>
          <w:sz w:val="20"/>
        </w:rPr>
      </w:pPr>
    </w:p>
    <w:p w14:paraId="57619787" w14:textId="77777777" w:rsidR="00FB520F" w:rsidRDefault="00FB520F" w:rsidP="000515F4">
      <w:pPr>
        <w:spacing w:after="0"/>
        <w:rPr>
          <w:rFonts w:cs="Arial"/>
          <w:i/>
          <w:sz w:val="20"/>
        </w:rPr>
      </w:pPr>
    </w:p>
    <w:p w14:paraId="55FF08FB" w14:textId="77777777" w:rsidR="00FB520F" w:rsidRDefault="00FB520F" w:rsidP="000515F4">
      <w:pPr>
        <w:spacing w:after="0"/>
        <w:rPr>
          <w:rFonts w:cs="Arial"/>
          <w:i/>
          <w:sz w:val="20"/>
        </w:rPr>
      </w:pPr>
    </w:p>
    <w:p w14:paraId="34087773" w14:textId="77777777" w:rsidR="00FB520F" w:rsidRDefault="00FB520F" w:rsidP="000515F4">
      <w:pPr>
        <w:spacing w:after="0"/>
        <w:rPr>
          <w:rFonts w:cs="Arial"/>
          <w:i/>
          <w:sz w:val="20"/>
        </w:rPr>
      </w:pPr>
    </w:p>
    <w:p w14:paraId="43DB50B1" w14:textId="77777777" w:rsidR="00FB520F" w:rsidRDefault="00FB520F" w:rsidP="000515F4">
      <w:pPr>
        <w:spacing w:after="0"/>
        <w:rPr>
          <w:rFonts w:cs="Arial"/>
          <w:i/>
          <w:sz w:val="20"/>
        </w:rPr>
      </w:pPr>
    </w:p>
    <w:p w14:paraId="4FB36EF1" w14:textId="77777777" w:rsidR="00FB520F" w:rsidRDefault="00FB520F" w:rsidP="000515F4">
      <w:pPr>
        <w:spacing w:after="0"/>
        <w:rPr>
          <w:rFonts w:cs="Arial"/>
          <w:i/>
          <w:sz w:val="20"/>
        </w:rPr>
      </w:pPr>
    </w:p>
    <w:p w14:paraId="31B3E8D2" w14:textId="77777777" w:rsidR="00FB520F" w:rsidRPr="000515F4" w:rsidRDefault="00FB520F" w:rsidP="000515F4">
      <w:pPr>
        <w:spacing w:after="0"/>
        <w:rPr>
          <w:rFonts w:cs="Arial"/>
          <w:i/>
          <w:sz w:val="20"/>
        </w:rPr>
      </w:pPr>
    </w:p>
    <w:p w14:paraId="5DF78EE3" w14:textId="77777777" w:rsidR="004D777C" w:rsidRPr="00594B18" w:rsidRDefault="000A4F91" w:rsidP="00594B18">
      <w:pPr>
        <w:pStyle w:val="Nagwek1"/>
        <w:spacing w:before="0" w:after="240"/>
        <w:jc w:val="left"/>
        <w:rPr>
          <w:rFonts w:ascii="Garamond" w:hAnsi="Garamond"/>
          <w:sz w:val="40"/>
          <w:szCs w:val="40"/>
        </w:rPr>
      </w:pPr>
      <w:bookmarkStart w:id="62" w:name="_Toc451522210"/>
      <w:bookmarkStart w:id="63" w:name="_Toc452467960"/>
      <w:bookmarkStart w:id="64" w:name="_Toc462662772"/>
      <w:bookmarkStart w:id="65" w:name="_Toc464639154"/>
      <w:bookmarkStart w:id="66" w:name="_Toc472342768"/>
      <w:bookmarkStart w:id="67" w:name="_Toc17712553"/>
      <w:r>
        <w:rPr>
          <w:rFonts w:ascii="Garamond" w:hAnsi="Garamond"/>
          <w:sz w:val="40"/>
          <w:szCs w:val="40"/>
        </w:rPr>
        <w:t>5</w:t>
      </w:r>
      <w:r w:rsidR="00594B18" w:rsidRPr="00594B18">
        <w:rPr>
          <w:rFonts w:ascii="Garamond" w:hAnsi="Garamond"/>
          <w:sz w:val="40"/>
          <w:szCs w:val="40"/>
        </w:rPr>
        <w:t xml:space="preserve">. </w:t>
      </w:r>
      <w:r w:rsidR="004D777C" w:rsidRPr="00594B18">
        <w:rPr>
          <w:rFonts w:ascii="Garamond" w:hAnsi="Garamond"/>
          <w:sz w:val="40"/>
          <w:szCs w:val="40"/>
        </w:rPr>
        <w:t>Diagnoza obszaru rewitalizacji</w:t>
      </w:r>
      <w:bookmarkEnd w:id="62"/>
      <w:bookmarkEnd w:id="63"/>
      <w:bookmarkEnd w:id="64"/>
      <w:bookmarkEnd w:id="65"/>
      <w:bookmarkEnd w:id="66"/>
      <w:bookmarkEnd w:id="67"/>
    </w:p>
    <w:p w14:paraId="7D31890E" w14:textId="77777777" w:rsidR="00C33193" w:rsidRPr="00594B18" w:rsidRDefault="000A4F91" w:rsidP="00594B18">
      <w:pPr>
        <w:pStyle w:val="Nagwek2"/>
        <w:spacing w:after="240"/>
        <w:rPr>
          <w:rFonts w:ascii="Garamond" w:hAnsi="Garamond"/>
        </w:rPr>
      </w:pPr>
      <w:bookmarkStart w:id="68" w:name="_Toc472342769"/>
      <w:bookmarkStart w:id="69" w:name="_Toc17712554"/>
      <w:r>
        <w:rPr>
          <w:rFonts w:ascii="Garamond" w:hAnsi="Garamond"/>
        </w:rPr>
        <w:t>5</w:t>
      </w:r>
      <w:r w:rsidR="004B7906">
        <w:rPr>
          <w:rFonts w:ascii="Garamond" w:hAnsi="Garamond"/>
        </w:rPr>
        <w:t>.1</w:t>
      </w:r>
      <w:r w:rsidR="00563C6A" w:rsidRPr="00594B18">
        <w:rPr>
          <w:rFonts w:ascii="Garamond" w:hAnsi="Garamond"/>
        </w:rPr>
        <w:t xml:space="preserve"> </w:t>
      </w:r>
      <w:bookmarkEnd w:id="68"/>
      <w:r w:rsidR="00470791">
        <w:rPr>
          <w:rFonts w:ascii="Garamond" w:hAnsi="Garamond"/>
        </w:rPr>
        <w:t>Dzierżno</w:t>
      </w:r>
      <w:bookmarkEnd w:id="69"/>
    </w:p>
    <w:p w14:paraId="7063E22F" w14:textId="77777777" w:rsidR="009172C1" w:rsidRPr="00590293" w:rsidRDefault="009172C1" w:rsidP="009172C1">
      <w:pPr>
        <w:rPr>
          <w:rFonts w:cs="Arial"/>
          <w:b/>
        </w:rPr>
      </w:pPr>
      <w:r w:rsidRPr="00590293">
        <w:rPr>
          <w:rFonts w:cs="Arial"/>
          <w:b/>
        </w:rPr>
        <w:t>Podstawowe informacje</w:t>
      </w:r>
    </w:p>
    <w:p w14:paraId="42E907E8" w14:textId="77777777" w:rsidR="00470791" w:rsidRDefault="00470791" w:rsidP="000515F4">
      <w:pPr>
        <w:spacing w:after="120"/>
        <w:ind w:firstLine="709"/>
        <w:rPr>
          <w:rFonts w:cs="Arial"/>
        </w:rPr>
      </w:pPr>
      <w:r>
        <w:rPr>
          <w:rFonts w:cs="Arial"/>
        </w:rPr>
        <w:t>Sołectwo Dzierżno składa się z jednej miejscowości o te</w:t>
      </w:r>
      <w:r w:rsidR="006A7927">
        <w:rPr>
          <w:rFonts w:cs="Arial"/>
        </w:rPr>
        <w:t xml:space="preserve">j samej nazwie. Położone jest na południowym najdalej wysuniętym krańcu gminy Brodnica. Zajmuje powierzchnię ok. 396 ha. Dzierżno sąsiaduje z sołectwami Sobiesierzno, Gortatowo i Szymkowo w gminie Brodnica oraz z sołectwami Kujawa i </w:t>
      </w:r>
      <w:proofErr w:type="spellStart"/>
      <w:r w:rsidR="006A7927">
        <w:rPr>
          <w:rFonts w:cs="Arial"/>
        </w:rPr>
        <w:t>Szynkowizna</w:t>
      </w:r>
      <w:proofErr w:type="spellEnd"/>
      <w:r w:rsidR="006A7927">
        <w:rPr>
          <w:rFonts w:cs="Arial"/>
        </w:rPr>
        <w:t xml:space="preserve"> (gmina Osiek), Dzierzno i Rokitnica Wieś (gmina Świedziebnia). </w:t>
      </w:r>
    </w:p>
    <w:p w14:paraId="00E1193D" w14:textId="77777777" w:rsidR="009172C1" w:rsidRPr="00590293" w:rsidRDefault="009172C1" w:rsidP="009172C1">
      <w:pPr>
        <w:rPr>
          <w:rFonts w:cs="Arial"/>
          <w:b/>
        </w:rPr>
      </w:pPr>
      <w:r w:rsidRPr="00590293">
        <w:rPr>
          <w:rFonts w:cs="Arial"/>
          <w:b/>
        </w:rPr>
        <w:t>Sytuacja demograficzna</w:t>
      </w:r>
    </w:p>
    <w:p w14:paraId="5691F759" w14:textId="77777777" w:rsidR="009172C1" w:rsidRPr="00590293" w:rsidRDefault="009172C1" w:rsidP="009172C1">
      <w:pPr>
        <w:spacing w:after="120"/>
        <w:rPr>
          <w:rFonts w:cs="Arial"/>
        </w:rPr>
      </w:pPr>
      <w:r w:rsidRPr="00590293">
        <w:rPr>
          <w:rFonts w:cs="Arial"/>
        </w:rPr>
        <w:t xml:space="preserve">             </w:t>
      </w:r>
      <w:r w:rsidR="00DE5677" w:rsidRPr="00590293">
        <w:rPr>
          <w:rFonts w:cs="Arial"/>
        </w:rPr>
        <w:t>W 2016 r. s</w:t>
      </w:r>
      <w:r w:rsidRPr="00590293">
        <w:rPr>
          <w:rFonts w:cs="Arial"/>
        </w:rPr>
        <w:t>ołectwo zamieszk</w:t>
      </w:r>
      <w:r w:rsidR="00DE5677" w:rsidRPr="00590293">
        <w:rPr>
          <w:rFonts w:cs="Arial"/>
        </w:rPr>
        <w:t>iwało</w:t>
      </w:r>
      <w:r w:rsidRPr="00590293">
        <w:rPr>
          <w:rFonts w:cs="Arial"/>
        </w:rPr>
        <w:t xml:space="preserve"> </w:t>
      </w:r>
      <w:r w:rsidR="006A7927">
        <w:rPr>
          <w:rFonts w:cs="Arial"/>
        </w:rPr>
        <w:t>151</w:t>
      </w:r>
      <w:r w:rsidRPr="00590293">
        <w:rPr>
          <w:rFonts w:cs="Arial"/>
        </w:rPr>
        <w:t xml:space="preserve"> osób</w:t>
      </w:r>
      <w:r w:rsidR="00C84EB5" w:rsidRPr="00590293">
        <w:rPr>
          <w:rFonts w:cs="Arial"/>
        </w:rPr>
        <w:t xml:space="preserve">, </w:t>
      </w:r>
      <w:r w:rsidR="005F4296">
        <w:rPr>
          <w:rFonts w:cs="Arial"/>
        </w:rPr>
        <w:t xml:space="preserve">z czego </w:t>
      </w:r>
      <w:r w:rsidR="006A7927">
        <w:rPr>
          <w:rFonts w:cs="Arial"/>
        </w:rPr>
        <w:t>46,36</w:t>
      </w:r>
      <w:r w:rsidR="00E9114C" w:rsidRPr="00590293">
        <w:rPr>
          <w:rFonts w:cs="Arial"/>
        </w:rPr>
        <w:t>% stanowi</w:t>
      </w:r>
      <w:r w:rsidR="00DE5677" w:rsidRPr="00590293">
        <w:rPr>
          <w:rFonts w:cs="Arial"/>
        </w:rPr>
        <w:t>ły</w:t>
      </w:r>
      <w:r w:rsidR="00C84EB5" w:rsidRPr="00590293">
        <w:rPr>
          <w:rFonts w:cs="Arial"/>
        </w:rPr>
        <w:t xml:space="preserve"> kobiety</w:t>
      </w:r>
      <w:r w:rsidRPr="00590293">
        <w:rPr>
          <w:rFonts w:cs="Arial"/>
        </w:rPr>
        <w:t>, struktura ludności przedstawia</w:t>
      </w:r>
      <w:r w:rsidR="00DE5677" w:rsidRPr="00590293">
        <w:rPr>
          <w:rFonts w:cs="Arial"/>
        </w:rPr>
        <w:t>ła</w:t>
      </w:r>
      <w:r w:rsidRPr="00590293">
        <w:rPr>
          <w:rFonts w:cs="Arial"/>
        </w:rPr>
        <w:t xml:space="preserve"> się następująco:</w:t>
      </w:r>
    </w:p>
    <w:p w14:paraId="38CB0865" w14:textId="77777777" w:rsidR="009172C1" w:rsidRPr="00590293" w:rsidRDefault="009172C1" w:rsidP="00D168A7">
      <w:pPr>
        <w:pStyle w:val="Akapitzlist"/>
        <w:numPr>
          <w:ilvl w:val="0"/>
          <w:numId w:val="8"/>
        </w:numPr>
        <w:rPr>
          <w:rFonts w:cs="Arial"/>
        </w:rPr>
      </w:pPr>
      <w:r w:rsidRPr="00590293">
        <w:rPr>
          <w:rFonts w:cs="Arial"/>
        </w:rPr>
        <w:t xml:space="preserve">Ludność w wieku przedprodukcyjnym: </w:t>
      </w:r>
      <w:r w:rsidR="006A7927">
        <w:rPr>
          <w:rFonts w:cs="Arial"/>
        </w:rPr>
        <w:t>26,49</w:t>
      </w:r>
      <w:r w:rsidR="00C84EB5" w:rsidRPr="00590293">
        <w:rPr>
          <w:rFonts w:cs="Arial"/>
        </w:rPr>
        <w:t xml:space="preserve">% </w:t>
      </w:r>
      <w:r w:rsidR="00940819" w:rsidRPr="00590293">
        <w:rPr>
          <w:rFonts w:cs="Arial"/>
        </w:rPr>
        <w:t>-</w:t>
      </w:r>
      <w:r w:rsidR="00C84EB5" w:rsidRPr="00590293">
        <w:rPr>
          <w:rFonts w:cs="Arial"/>
        </w:rPr>
        <w:t xml:space="preserve"> </w:t>
      </w:r>
      <w:r w:rsidRPr="00590293">
        <w:rPr>
          <w:rFonts w:cs="Arial"/>
        </w:rPr>
        <w:t>40</w:t>
      </w:r>
      <w:r w:rsidR="00940819" w:rsidRPr="00590293">
        <w:rPr>
          <w:rFonts w:cs="Arial"/>
        </w:rPr>
        <w:t xml:space="preserve"> </w:t>
      </w:r>
      <w:r w:rsidRPr="00590293">
        <w:rPr>
          <w:rFonts w:cs="Arial"/>
        </w:rPr>
        <w:t>os</w:t>
      </w:r>
      <w:r w:rsidR="00D1453E">
        <w:rPr>
          <w:rFonts w:cs="Arial"/>
        </w:rPr>
        <w:t>ób,</w:t>
      </w:r>
    </w:p>
    <w:p w14:paraId="600DE1AE" w14:textId="77777777" w:rsidR="00D1453E" w:rsidRDefault="009172C1" w:rsidP="00D168A7">
      <w:pPr>
        <w:pStyle w:val="Akapitzlist"/>
        <w:numPr>
          <w:ilvl w:val="0"/>
          <w:numId w:val="8"/>
        </w:numPr>
        <w:rPr>
          <w:rFonts w:cs="Arial"/>
        </w:rPr>
      </w:pPr>
      <w:r w:rsidRPr="00D1453E">
        <w:rPr>
          <w:rFonts w:cs="Arial"/>
        </w:rPr>
        <w:t xml:space="preserve">Ludność w wieku produkcyjnym: </w:t>
      </w:r>
      <w:r w:rsidR="006A7927">
        <w:rPr>
          <w:rFonts w:cs="Arial"/>
        </w:rPr>
        <w:t>57,62</w:t>
      </w:r>
      <w:r w:rsidR="00C84EB5" w:rsidRPr="00D1453E">
        <w:rPr>
          <w:rFonts w:cs="Arial"/>
        </w:rPr>
        <w:t xml:space="preserve">% </w:t>
      </w:r>
      <w:r w:rsidR="00940819" w:rsidRPr="00D1453E">
        <w:rPr>
          <w:rFonts w:cs="Arial"/>
        </w:rPr>
        <w:t xml:space="preserve">- </w:t>
      </w:r>
      <w:r w:rsidR="006A7927">
        <w:rPr>
          <w:rFonts w:cs="Arial"/>
        </w:rPr>
        <w:t>87</w:t>
      </w:r>
      <w:r w:rsidRPr="00D1453E">
        <w:rPr>
          <w:rFonts w:cs="Arial"/>
        </w:rPr>
        <w:t xml:space="preserve"> osób</w:t>
      </w:r>
      <w:r w:rsidR="00D1453E">
        <w:rPr>
          <w:rFonts w:cs="Arial"/>
        </w:rPr>
        <w:t>,</w:t>
      </w:r>
    </w:p>
    <w:p w14:paraId="0F97CBFF" w14:textId="77777777" w:rsidR="009172C1" w:rsidRPr="00D1453E" w:rsidRDefault="009172C1" w:rsidP="00D168A7">
      <w:pPr>
        <w:pStyle w:val="Akapitzlist"/>
        <w:numPr>
          <w:ilvl w:val="0"/>
          <w:numId w:val="8"/>
        </w:numPr>
        <w:rPr>
          <w:rFonts w:cs="Arial"/>
        </w:rPr>
      </w:pPr>
      <w:r w:rsidRPr="00D1453E">
        <w:rPr>
          <w:rFonts w:cs="Arial"/>
        </w:rPr>
        <w:t>Lu</w:t>
      </w:r>
      <w:r w:rsidR="00D1453E">
        <w:rPr>
          <w:rFonts w:cs="Arial"/>
        </w:rPr>
        <w:t xml:space="preserve">dność  w wieku poprodukcyjnym: </w:t>
      </w:r>
      <w:r w:rsidR="006A7927">
        <w:rPr>
          <w:rFonts w:cs="Arial"/>
        </w:rPr>
        <w:t>15,89</w:t>
      </w:r>
      <w:r w:rsidR="00C84EB5" w:rsidRPr="00D1453E">
        <w:rPr>
          <w:rFonts w:cs="Arial"/>
        </w:rPr>
        <w:t xml:space="preserve">% </w:t>
      </w:r>
      <w:r w:rsidR="00940819" w:rsidRPr="00D1453E">
        <w:rPr>
          <w:rFonts w:cs="Arial"/>
        </w:rPr>
        <w:t>-</w:t>
      </w:r>
      <w:r w:rsidR="00C84EB5" w:rsidRPr="00D1453E">
        <w:rPr>
          <w:rFonts w:cs="Arial"/>
        </w:rPr>
        <w:t xml:space="preserve"> </w:t>
      </w:r>
      <w:r w:rsidR="006A7927">
        <w:rPr>
          <w:rFonts w:cs="Arial"/>
        </w:rPr>
        <w:t>24 osoby.</w:t>
      </w:r>
    </w:p>
    <w:p w14:paraId="4D79ABCF" w14:textId="77777777" w:rsidR="003E3816" w:rsidRDefault="003E3816" w:rsidP="003E3816">
      <w:pPr>
        <w:pStyle w:val="Legenda"/>
        <w:spacing w:line="276" w:lineRule="auto"/>
        <w:ind w:firstLine="567"/>
        <w:rPr>
          <w:rFonts w:cs="Arial"/>
          <w:b w:val="0"/>
          <w:bCs w:val="0"/>
          <w:sz w:val="22"/>
          <w:szCs w:val="22"/>
        </w:rPr>
      </w:pPr>
      <w:r w:rsidRPr="003E3816">
        <w:rPr>
          <w:rFonts w:cs="Arial"/>
          <w:b w:val="0"/>
          <w:bCs w:val="0"/>
          <w:sz w:val="22"/>
          <w:szCs w:val="22"/>
        </w:rPr>
        <w:t xml:space="preserve">Udział ludności w wieku przedprodukcyjnym w ludności ogółem sołectwa wynosi </w:t>
      </w:r>
      <w:r w:rsidR="006A7927">
        <w:rPr>
          <w:rFonts w:cs="Arial"/>
          <w:b w:val="0"/>
          <w:bCs w:val="0"/>
          <w:sz w:val="22"/>
          <w:szCs w:val="22"/>
        </w:rPr>
        <w:t>26,49</w:t>
      </w:r>
      <w:r w:rsidRPr="003E3816">
        <w:rPr>
          <w:rFonts w:cs="Arial"/>
          <w:b w:val="0"/>
          <w:bCs w:val="0"/>
          <w:sz w:val="22"/>
          <w:szCs w:val="22"/>
        </w:rPr>
        <w:t xml:space="preserve">% i jest </w:t>
      </w:r>
      <w:r w:rsidR="006A7927">
        <w:rPr>
          <w:rFonts w:cs="Arial"/>
          <w:b w:val="0"/>
          <w:bCs w:val="0"/>
          <w:sz w:val="22"/>
          <w:szCs w:val="22"/>
        </w:rPr>
        <w:t>wyższy</w:t>
      </w:r>
      <w:r w:rsidRPr="003E3816">
        <w:rPr>
          <w:rFonts w:cs="Arial"/>
          <w:b w:val="0"/>
          <w:bCs w:val="0"/>
          <w:sz w:val="22"/>
          <w:szCs w:val="22"/>
        </w:rPr>
        <w:t xml:space="preserve"> niż wskaźnik dla gminy Brodnica, gdzie wynosi on </w:t>
      </w:r>
      <w:r>
        <w:rPr>
          <w:rFonts w:cs="Arial"/>
          <w:b w:val="0"/>
          <w:bCs w:val="0"/>
          <w:sz w:val="22"/>
          <w:szCs w:val="22"/>
        </w:rPr>
        <w:t xml:space="preserve">23,10%. </w:t>
      </w:r>
      <w:r w:rsidRPr="003E3816">
        <w:rPr>
          <w:rFonts w:cs="Arial"/>
          <w:b w:val="0"/>
          <w:bCs w:val="0"/>
          <w:sz w:val="22"/>
          <w:szCs w:val="22"/>
        </w:rPr>
        <w:t xml:space="preserve">Ludność w wieku produkcyjnym stanowi </w:t>
      </w:r>
      <w:r w:rsidR="00EC6432">
        <w:rPr>
          <w:rFonts w:cs="Arial"/>
          <w:b w:val="0"/>
          <w:bCs w:val="0"/>
          <w:sz w:val="22"/>
          <w:szCs w:val="22"/>
        </w:rPr>
        <w:t>57,62</w:t>
      </w:r>
      <w:r w:rsidRPr="003E3816">
        <w:rPr>
          <w:rFonts w:cs="Arial"/>
          <w:b w:val="0"/>
          <w:bCs w:val="0"/>
          <w:sz w:val="22"/>
          <w:szCs w:val="22"/>
        </w:rPr>
        <w:t xml:space="preserve">% całej ludności sołectwa. Wskaźnik obciążenia demograficznego w </w:t>
      </w:r>
      <w:r w:rsidR="00EC6432">
        <w:rPr>
          <w:rFonts w:cs="Arial"/>
          <w:b w:val="0"/>
          <w:bCs w:val="0"/>
          <w:sz w:val="22"/>
          <w:szCs w:val="22"/>
        </w:rPr>
        <w:t>sołectwie</w:t>
      </w:r>
      <w:r w:rsidRPr="003E3816">
        <w:rPr>
          <w:rFonts w:cs="Arial"/>
          <w:b w:val="0"/>
          <w:bCs w:val="0"/>
          <w:sz w:val="22"/>
          <w:szCs w:val="22"/>
        </w:rPr>
        <w:t xml:space="preserve">, liczony jako stosunek mieszkańców w wieku </w:t>
      </w:r>
      <w:r>
        <w:rPr>
          <w:rFonts w:cs="Arial"/>
          <w:b w:val="0"/>
          <w:bCs w:val="0"/>
          <w:sz w:val="22"/>
          <w:szCs w:val="22"/>
        </w:rPr>
        <w:t>po</w:t>
      </w:r>
      <w:r w:rsidRPr="003E3816">
        <w:rPr>
          <w:rFonts w:cs="Arial"/>
          <w:b w:val="0"/>
          <w:bCs w:val="0"/>
          <w:sz w:val="22"/>
          <w:szCs w:val="22"/>
        </w:rPr>
        <w:t xml:space="preserve">produkcyjnym do osób w wieku produkcyjnym, wynosi </w:t>
      </w:r>
      <w:r w:rsidR="00EC6432">
        <w:rPr>
          <w:rFonts w:cs="Arial"/>
          <w:b w:val="0"/>
          <w:bCs w:val="0"/>
          <w:sz w:val="22"/>
          <w:szCs w:val="22"/>
        </w:rPr>
        <w:t>27,59</w:t>
      </w:r>
      <w:r>
        <w:rPr>
          <w:rFonts w:cs="Arial"/>
          <w:b w:val="0"/>
          <w:bCs w:val="0"/>
          <w:sz w:val="22"/>
          <w:szCs w:val="22"/>
        </w:rPr>
        <w:t xml:space="preserve">%, a więc </w:t>
      </w:r>
      <w:r w:rsidR="00EC6432">
        <w:rPr>
          <w:rFonts w:cs="Arial"/>
          <w:b w:val="0"/>
          <w:bCs w:val="0"/>
          <w:sz w:val="22"/>
          <w:szCs w:val="22"/>
        </w:rPr>
        <w:t>znacznie więcej</w:t>
      </w:r>
      <w:r>
        <w:rPr>
          <w:rFonts w:cs="Arial"/>
          <w:b w:val="0"/>
          <w:bCs w:val="0"/>
          <w:sz w:val="22"/>
          <w:szCs w:val="22"/>
        </w:rPr>
        <w:t xml:space="preserve"> niż przeciętnie w gminie (13,35%).</w:t>
      </w:r>
    </w:p>
    <w:p w14:paraId="4FC10A8D" w14:textId="7877673D" w:rsidR="00D1453E" w:rsidRPr="00590293" w:rsidRDefault="00D1453E" w:rsidP="003E3816">
      <w:pPr>
        <w:pStyle w:val="Legenda"/>
        <w:spacing w:line="276" w:lineRule="auto"/>
        <w:rPr>
          <w:rFonts w:cs="Arial"/>
        </w:rPr>
      </w:pPr>
      <w:bookmarkStart w:id="70" w:name="_Toc515725515"/>
      <w:r>
        <w:t xml:space="preserve">Wykres </w:t>
      </w:r>
      <w:fldSimple w:instr=" SEQ Wykres \* ARABIC ">
        <w:r w:rsidR="0070708B">
          <w:rPr>
            <w:noProof/>
          </w:rPr>
          <w:t>3</w:t>
        </w:r>
      </w:fldSimple>
      <w:r>
        <w:t xml:space="preserve">. </w:t>
      </w:r>
      <w:r w:rsidRPr="00DD6095">
        <w:t>Struktura wie</w:t>
      </w:r>
      <w:r>
        <w:t xml:space="preserve">kowa ludności w </w:t>
      </w:r>
      <w:r w:rsidR="00EC6432">
        <w:t>Dzierżnie</w:t>
      </w:r>
      <w:r>
        <w:t xml:space="preserve"> w 2016</w:t>
      </w:r>
      <w:r w:rsidRPr="00DD6095">
        <w:t xml:space="preserve"> r.</w:t>
      </w:r>
      <w:bookmarkEnd w:id="70"/>
    </w:p>
    <w:p w14:paraId="3BBEA1B5" w14:textId="77777777" w:rsidR="00036407" w:rsidRPr="00590293" w:rsidRDefault="003E3816" w:rsidP="009172C1">
      <w:pPr>
        <w:pStyle w:val="Wykres"/>
        <w:rPr>
          <w:b w:val="0"/>
          <w:color w:val="4F2D7F" w:themeColor="text1"/>
        </w:rPr>
      </w:pPr>
      <w:r w:rsidRPr="00487AAE">
        <w:rPr>
          <w:noProof/>
          <w:lang w:eastAsia="pl-PL"/>
        </w:rPr>
        <w:drawing>
          <wp:inline distT="0" distB="0" distL="0" distR="0" wp14:anchorId="22A4CACC" wp14:editId="2704A74A">
            <wp:extent cx="5543550" cy="1571625"/>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4E7878" w14:textId="77777777" w:rsidR="004D777C" w:rsidRPr="007F260F" w:rsidRDefault="00AF7937" w:rsidP="007F260F">
      <w:pPr>
        <w:rPr>
          <w:rFonts w:cs="Arial"/>
          <w:i/>
          <w:sz w:val="20"/>
        </w:rPr>
      </w:pPr>
      <w:r w:rsidRPr="00590293">
        <w:rPr>
          <w:rFonts w:cs="Arial"/>
          <w:sz w:val="20"/>
        </w:rPr>
        <w:t>Ź</w:t>
      </w:r>
      <w:r w:rsidR="009172C1" w:rsidRPr="00590293">
        <w:rPr>
          <w:rFonts w:cs="Arial"/>
          <w:sz w:val="20"/>
        </w:rPr>
        <w:t>ródło:</w:t>
      </w:r>
      <w:r w:rsidR="009172C1" w:rsidRPr="00590293">
        <w:rPr>
          <w:rFonts w:cs="Arial"/>
          <w:i/>
          <w:sz w:val="20"/>
        </w:rPr>
        <w:t xml:space="preserve"> Opracowa</w:t>
      </w:r>
      <w:r w:rsidR="003E3816">
        <w:rPr>
          <w:rFonts w:cs="Arial"/>
          <w:i/>
          <w:sz w:val="20"/>
        </w:rPr>
        <w:t>nie własne na podstawie danych Urzędu G</w:t>
      </w:r>
      <w:r w:rsidR="009172C1" w:rsidRPr="00590293">
        <w:rPr>
          <w:rFonts w:cs="Arial"/>
          <w:i/>
          <w:sz w:val="20"/>
        </w:rPr>
        <w:t xml:space="preserve">miny Brodnica </w:t>
      </w:r>
    </w:p>
    <w:p w14:paraId="2C7053A9" w14:textId="77777777" w:rsidR="007F260F" w:rsidRPr="007F260F" w:rsidRDefault="007F260F" w:rsidP="007F260F">
      <w:pPr>
        <w:rPr>
          <w:rFonts w:cs="Arial"/>
          <w:b/>
        </w:rPr>
      </w:pPr>
      <w:r w:rsidRPr="007F260F">
        <w:rPr>
          <w:rFonts w:cs="Arial"/>
          <w:b/>
        </w:rPr>
        <w:t>Gospodarka i rynek pracy</w:t>
      </w:r>
    </w:p>
    <w:p w14:paraId="6C46397B" w14:textId="77777777" w:rsidR="007F260F" w:rsidRPr="0057156A" w:rsidRDefault="007F260F" w:rsidP="007F260F">
      <w:pPr>
        <w:spacing w:before="120" w:after="120"/>
        <w:ind w:firstLine="708"/>
        <w:rPr>
          <w:rFonts w:cs="Arial"/>
          <w:szCs w:val="18"/>
        </w:rPr>
      </w:pPr>
      <w:r w:rsidRPr="0057156A">
        <w:rPr>
          <w:rFonts w:cs="Arial"/>
          <w:szCs w:val="18"/>
        </w:rPr>
        <w:t xml:space="preserve">Na terenie sołectwa </w:t>
      </w:r>
      <w:r w:rsidR="00EC6432">
        <w:rPr>
          <w:rFonts w:cs="Arial"/>
          <w:szCs w:val="18"/>
        </w:rPr>
        <w:t>Dzierżno</w:t>
      </w:r>
      <w:r w:rsidRPr="0057156A">
        <w:rPr>
          <w:rFonts w:cs="Arial"/>
          <w:szCs w:val="18"/>
        </w:rPr>
        <w:t xml:space="preserve"> liczba podmiotów gosp</w:t>
      </w:r>
      <w:r>
        <w:rPr>
          <w:rFonts w:cs="Arial"/>
          <w:szCs w:val="18"/>
        </w:rPr>
        <w:t xml:space="preserve">odarczych osób fizycznych w 2016 r. wynosiła </w:t>
      </w:r>
      <w:r w:rsidR="00EC6432">
        <w:rPr>
          <w:rFonts w:cs="Arial"/>
          <w:szCs w:val="18"/>
        </w:rPr>
        <w:t>jedynie 2</w:t>
      </w:r>
      <w:r>
        <w:rPr>
          <w:rFonts w:cs="Arial"/>
          <w:szCs w:val="18"/>
        </w:rPr>
        <w:t xml:space="preserve"> i stanowi</w:t>
      </w:r>
      <w:r w:rsidR="00EC6432">
        <w:rPr>
          <w:rFonts w:cs="Arial"/>
          <w:szCs w:val="18"/>
        </w:rPr>
        <w:t>ła</w:t>
      </w:r>
      <w:r>
        <w:rPr>
          <w:rFonts w:cs="Arial"/>
          <w:szCs w:val="18"/>
        </w:rPr>
        <w:t xml:space="preserve"> jedną z najniższych ilości w gminie Brodnica. </w:t>
      </w:r>
    </w:p>
    <w:p w14:paraId="5D1821A3" w14:textId="77777777" w:rsidR="007F260F" w:rsidRDefault="007F260F" w:rsidP="007F260F">
      <w:pPr>
        <w:spacing w:before="120" w:after="120"/>
        <w:ind w:firstLine="708"/>
        <w:rPr>
          <w:rFonts w:cs="Arial"/>
          <w:szCs w:val="18"/>
        </w:rPr>
      </w:pPr>
      <w:r>
        <w:rPr>
          <w:rFonts w:cs="Arial"/>
          <w:szCs w:val="18"/>
        </w:rPr>
        <w:t xml:space="preserve">W 2016 r. w </w:t>
      </w:r>
      <w:r w:rsidR="00EC6432">
        <w:rPr>
          <w:rFonts w:cs="Arial"/>
          <w:szCs w:val="18"/>
        </w:rPr>
        <w:t>D</w:t>
      </w:r>
      <w:r w:rsidR="00976171">
        <w:rPr>
          <w:rFonts w:cs="Arial"/>
          <w:szCs w:val="18"/>
        </w:rPr>
        <w:t>zierżnie</w:t>
      </w:r>
      <w:r>
        <w:rPr>
          <w:rFonts w:cs="Arial"/>
          <w:szCs w:val="18"/>
        </w:rPr>
        <w:t xml:space="preserve"> liczba bezrobotnych wynosiła </w:t>
      </w:r>
      <w:r w:rsidR="00EC6432">
        <w:rPr>
          <w:rFonts w:cs="Arial"/>
          <w:szCs w:val="18"/>
        </w:rPr>
        <w:t>5 osób</w:t>
      </w:r>
      <w:r>
        <w:rPr>
          <w:rFonts w:cs="Arial"/>
          <w:szCs w:val="18"/>
        </w:rPr>
        <w:t xml:space="preserve">, z czego </w:t>
      </w:r>
      <w:r w:rsidR="00EC6432">
        <w:rPr>
          <w:rFonts w:cs="Arial"/>
          <w:szCs w:val="18"/>
        </w:rPr>
        <w:t>4 osoby</w:t>
      </w:r>
      <w:r w:rsidRPr="0057156A">
        <w:rPr>
          <w:rFonts w:cs="Arial"/>
          <w:szCs w:val="18"/>
        </w:rPr>
        <w:t xml:space="preserve"> </w:t>
      </w:r>
      <w:r>
        <w:rPr>
          <w:rFonts w:cs="Arial"/>
          <w:szCs w:val="18"/>
        </w:rPr>
        <w:t>pozostawał</w:t>
      </w:r>
      <w:r w:rsidR="00EC6432">
        <w:rPr>
          <w:rFonts w:cs="Arial"/>
          <w:szCs w:val="18"/>
        </w:rPr>
        <w:t>y</w:t>
      </w:r>
      <w:r>
        <w:rPr>
          <w:rFonts w:cs="Arial"/>
          <w:szCs w:val="18"/>
        </w:rPr>
        <w:t xml:space="preserve"> bez pracy</w:t>
      </w:r>
      <w:r w:rsidRPr="0057156A">
        <w:rPr>
          <w:rFonts w:cs="Arial"/>
          <w:szCs w:val="18"/>
        </w:rPr>
        <w:t xml:space="preserve"> powyżej 12 miesięcy</w:t>
      </w:r>
      <w:r>
        <w:rPr>
          <w:rFonts w:cs="Arial"/>
          <w:szCs w:val="18"/>
        </w:rPr>
        <w:t xml:space="preserve">, a </w:t>
      </w:r>
      <w:r w:rsidR="00EC6432">
        <w:rPr>
          <w:rFonts w:cs="Arial"/>
          <w:szCs w:val="18"/>
        </w:rPr>
        <w:t>3</w:t>
      </w:r>
      <w:r>
        <w:rPr>
          <w:rFonts w:cs="Arial"/>
          <w:szCs w:val="18"/>
        </w:rPr>
        <w:t xml:space="preserve"> powyżej</w:t>
      </w:r>
      <w:r w:rsidRPr="0057156A">
        <w:rPr>
          <w:rFonts w:cs="Arial"/>
          <w:szCs w:val="18"/>
        </w:rPr>
        <w:t xml:space="preserve"> 24 miesięcy. Udział osób bezrobotnych w ludności w wieku produkcyjnym sołec</w:t>
      </w:r>
      <w:r>
        <w:rPr>
          <w:rFonts w:cs="Arial"/>
          <w:szCs w:val="18"/>
        </w:rPr>
        <w:t xml:space="preserve">twa kształtował się na poziomie </w:t>
      </w:r>
      <w:r w:rsidR="00EC6432">
        <w:rPr>
          <w:rFonts w:cs="Arial"/>
          <w:szCs w:val="18"/>
        </w:rPr>
        <w:t>5,75</w:t>
      </w:r>
      <w:r>
        <w:rPr>
          <w:rFonts w:cs="Arial"/>
          <w:szCs w:val="18"/>
        </w:rPr>
        <w:t xml:space="preserve">% i był wyższy niż przeciętnie w gminie (4,74%). Wyższy niż w gminie jest także odsetek osób zarejestrowanych jako bezrobotne przez </w:t>
      </w:r>
      <w:r w:rsidR="007563E6">
        <w:rPr>
          <w:rFonts w:cs="Arial"/>
          <w:szCs w:val="18"/>
        </w:rPr>
        <w:t>12 miesięcy i dłużej</w:t>
      </w:r>
      <w:r>
        <w:rPr>
          <w:rFonts w:cs="Arial"/>
          <w:szCs w:val="18"/>
        </w:rPr>
        <w:t xml:space="preserve"> oraz </w:t>
      </w:r>
      <w:r w:rsidR="00EC6432">
        <w:rPr>
          <w:rFonts w:cs="Arial"/>
          <w:szCs w:val="18"/>
        </w:rPr>
        <w:t>osób bezrobotnych powyżej  24 miesięcy.</w:t>
      </w:r>
    </w:p>
    <w:p w14:paraId="01CF5118" w14:textId="77777777" w:rsidR="005439F4" w:rsidRPr="007F260F" w:rsidRDefault="005439F4" w:rsidP="007F260F">
      <w:pPr>
        <w:spacing w:before="120" w:after="120"/>
        <w:ind w:firstLine="708"/>
        <w:rPr>
          <w:rFonts w:cs="Arial"/>
          <w:szCs w:val="18"/>
        </w:rPr>
      </w:pPr>
    </w:p>
    <w:p w14:paraId="0966C842" w14:textId="6EED39D4" w:rsidR="007F260F" w:rsidRDefault="007F260F" w:rsidP="007F260F">
      <w:pPr>
        <w:pStyle w:val="Legenda"/>
      </w:pPr>
      <w:bookmarkStart w:id="71" w:name="_Toc515725516"/>
      <w:r>
        <w:lastRenderedPageBreak/>
        <w:t xml:space="preserve">Wykres </w:t>
      </w:r>
      <w:fldSimple w:instr=" SEQ Wykres \* ARABIC ">
        <w:r w:rsidR="0070708B">
          <w:rPr>
            <w:noProof/>
          </w:rPr>
          <w:t>4</w:t>
        </w:r>
      </w:fldSimple>
      <w:r>
        <w:t xml:space="preserve">. </w:t>
      </w:r>
      <w:r w:rsidRPr="007F0D5E">
        <w:t xml:space="preserve">Struktura bezrobocia </w:t>
      </w:r>
      <w:r>
        <w:t xml:space="preserve">w </w:t>
      </w:r>
      <w:r w:rsidR="00EC6432">
        <w:t>Dzierżnie</w:t>
      </w:r>
      <w:r w:rsidRPr="007F0D5E">
        <w:t xml:space="preserve"> w 2016 r.</w:t>
      </w:r>
      <w:bookmarkEnd w:id="71"/>
    </w:p>
    <w:p w14:paraId="471D4AD8" w14:textId="77777777" w:rsidR="007F260F" w:rsidRPr="007F260F" w:rsidRDefault="007F260F" w:rsidP="007F260F">
      <w:r w:rsidRPr="00487AAE">
        <w:rPr>
          <w:noProof/>
          <w:lang w:eastAsia="pl-PL"/>
        </w:rPr>
        <w:drawing>
          <wp:inline distT="0" distB="0" distL="0" distR="0" wp14:anchorId="789277AE" wp14:editId="26063816">
            <wp:extent cx="5655310" cy="2777706"/>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CD1A26" w14:textId="77777777" w:rsidR="007F260F" w:rsidRPr="007F260F" w:rsidRDefault="007F260F" w:rsidP="007F260F">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PUP w Brodnicy</w:t>
      </w:r>
    </w:p>
    <w:p w14:paraId="5C70FE9E" w14:textId="77777777" w:rsidR="007563E6" w:rsidRPr="007563E6" w:rsidRDefault="007563E6" w:rsidP="007563E6">
      <w:pPr>
        <w:rPr>
          <w:rFonts w:cs="Arial"/>
          <w:b/>
        </w:rPr>
      </w:pPr>
      <w:r w:rsidRPr="007563E6">
        <w:rPr>
          <w:rFonts w:cs="Arial"/>
          <w:b/>
        </w:rPr>
        <w:t>Pomoc społeczna</w:t>
      </w:r>
    </w:p>
    <w:p w14:paraId="75E4D2EE" w14:textId="77777777" w:rsidR="007563E6" w:rsidRPr="00936876" w:rsidRDefault="007563E6" w:rsidP="007563E6">
      <w:pPr>
        <w:ind w:firstLine="708"/>
      </w:pPr>
      <w:r>
        <w:t>W 2016</w:t>
      </w:r>
      <w:r w:rsidRPr="00556700">
        <w:t xml:space="preserve"> r. w</w:t>
      </w:r>
      <w:r>
        <w:t xml:space="preserve"> </w:t>
      </w:r>
      <w:r w:rsidR="00976171">
        <w:t>sołectwie Dzierżno</w:t>
      </w:r>
      <w:r w:rsidRPr="00556700">
        <w:t xml:space="preserve"> ze świadczeń środowisko</w:t>
      </w:r>
      <w:r w:rsidR="007943A3">
        <w:t>wej pomocy społecznej korzystały 33</w:t>
      </w:r>
      <w:r w:rsidRPr="00556700">
        <w:t xml:space="preserve"> os</w:t>
      </w:r>
      <w:r w:rsidR="007943A3">
        <w:t>oby</w:t>
      </w:r>
      <w:r w:rsidRPr="00556700">
        <w:t xml:space="preserve">. </w:t>
      </w:r>
      <w:r>
        <w:t xml:space="preserve">Jako stałych beneficjentów świadczeń zakwalifikowano </w:t>
      </w:r>
      <w:r w:rsidR="007943A3">
        <w:t>2</w:t>
      </w:r>
      <w:r>
        <w:t xml:space="preserve"> gospodarstw</w:t>
      </w:r>
      <w:r w:rsidR="007943A3">
        <w:t>a</w:t>
      </w:r>
      <w:r>
        <w:t xml:space="preserve"> domow</w:t>
      </w:r>
      <w:r w:rsidR="007943A3">
        <w:t>e</w:t>
      </w:r>
      <w:r>
        <w:t xml:space="preserve">.  </w:t>
      </w:r>
      <w:r w:rsidRPr="00556700">
        <w:t xml:space="preserve">Odsetek osób korzystających z pomocy wynosił </w:t>
      </w:r>
      <w:r w:rsidR="007943A3">
        <w:t>21,85</w:t>
      </w:r>
      <w:r>
        <w:t xml:space="preserve">% i był </w:t>
      </w:r>
      <w:r w:rsidR="007943A3">
        <w:t>znacznie wyższy</w:t>
      </w:r>
      <w:r>
        <w:t xml:space="preserve"> niż w gminie (11,93%). </w:t>
      </w:r>
    </w:p>
    <w:p w14:paraId="667CE500" w14:textId="1904240D" w:rsidR="007F260F" w:rsidRDefault="007563E6" w:rsidP="007563E6">
      <w:pPr>
        <w:pStyle w:val="Legenda"/>
      </w:pPr>
      <w:bookmarkStart w:id="72" w:name="_Toc515725517"/>
      <w:r>
        <w:t xml:space="preserve">Wykres </w:t>
      </w:r>
      <w:fldSimple w:instr=" SEQ Wykres \* ARABIC ">
        <w:r w:rsidR="0070708B">
          <w:rPr>
            <w:noProof/>
          </w:rPr>
          <w:t>5</w:t>
        </w:r>
      </w:fldSimple>
      <w:r>
        <w:t xml:space="preserve">. </w:t>
      </w:r>
      <w:r w:rsidRPr="009D2732">
        <w:t xml:space="preserve">Skala korzystania z pomocy społecznej </w:t>
      </w:r>
      <w:r>
        <w:t xml:space="preserve">w </w:t>
      </w:r>
      <w:r w:rsidR="007943A3">
        <w:t>Dzierżnie</w:t>
      </w:r>
      <w:r w:rsidRPr="009D2732">
        <w:t xml:space="preserve"> w 2016 r.</w:t>
      </w:r>
      <w:bookmarkEnd w:id="72"/>
    </w:p>
    <w:p w14:paraId="606A2A9B" w14:textId="77777777" w:rsidR="007563E6" w:rsidRPr="007563E6" w:rsidRDefault="007563E6" w:rsidP="007563E6">
      <w:r w:rsidRPr="007563E6">
        <w:rPr>
          <w:noProof/>
          <w:shd w:val="clear" w:color="auto" w:fill="4F2D7F" w:themeFill="accent1"/>
          <w:lang w:eastAsia="pl-PL"/>
        </w:rPr>
        <w:drawing>
          <wp:inline distT="0" distB="0" distL="0" distR="0" wp14:anchorId="57A270CB" wp14:editId="0DCDFC8F">
            <wp:extent cx="5486400" cy="2476500"/>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F174F1" w14:textId="77777777" w:rsidR="007563E6" w:rsidRPr="007943A3" w:rsidRDefault="007563E6" w:rsidP="007943A3">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Urzędu G</w:t>
      </w:r>
      <w:r w:rsidRPr="00590293">
        <w:rPr>
          <w:rFonts w:cs="Arial"/>
          <w:i/>
          <w:sz w:val="20"/>
        </w:rPr>
        <w:t xml:space="preserve">miny Brodnica </w:t>
      </w:r>
    </w:p>
    <w:p w14:paraId="41202C53" w14:textId="77777777" w:rsidR="007563E6" w:rsidRPr="007563E6" w:rsidRDefault="007563E6" w:rsidP="007563E6">
      <w:pPr>
        <w:rPr>
          <w:rFonts w:cs="Arial"/>
          <w:b/>
        </w:rPr>
      </w:pPr>
      <w:r w:rsidRPr="007563E6">
        <w:rPr>
          <w:rFonts w:cs="Arial"/>
          <w:b/>
        </w:rPr>
        <w:t>Bezpieczeństwo</w:t>
      </w:r>
    </w:p>
    <w:p w14:paraId="0A513FC7" w14:textId="77777777" w:rsidR="007563E6" w:rsidRPr="00EA1944" w:rsidRDefault="007563E6" w:rsidP="00EA1944">
      <w:pPr>
        <w:ind w:firstLine="708"/>
      </w:pPr>
      <w:r w:rsidRPr="002D6DF9">
        <w:t>Bezpieczeństwo publiczne w sołectwie</w:t>
      </w:r>
      <w:r>
        <w:t xml:space="preserve"> </w:t>
      </w:r>
      <w:r w:rsidR="007943A3">
        <w:t>Dzierżno</w:t>
      </w:r>
      <w:r w:rsidRPr="002D6DF9">
        <w:t xml:space="preserve"> z</w:t>
      </w:r>
      <w:r>
        <w:t xml:space="preserve">apewnia Komenda Powiatowa Policji zlokalizowana w Brodnicy. Oddalona jest ona od miejscowości </w:t>
      </w:r>
      <w:r w:rsidR="007943A3">
        <w:t>Dzierżno</w:t>
      </w:r>
      <w:r>
        <w:t xml:space="preserve"> o około </w:t>
      </w:r>
      <w:r w:rsidR="007943A3">
        <w:t>14</w:t>
      </w:r>
      <w:r>
        <w:t xml:space="preserve"> kilometrów. </w:t>
      </w:r>
      <w:r w:rsidRPr="002D6DF9">
        <w:t xml:space="preserve"> </w:t>
      </w:r>
      <w:r>
        <w:t>W </w:t>
      </w:r>
      <w:r w:rsidR="007943A3">
        <w:t>sołectwie</w:t>
      </w:r>
      <w:r w:rsidRPr="002D6DF9">
        <w:t xml:space="preserve"> </w:t>
      </w:r>
      <w:r>
        <w:t>w 2016</w:t>
      </w:r>
      <w:r w:rsidRPr="002D6DF9">
        <w:t xml:space="preserve"> r. </w:t>
      </w:r>
      <w:r>
        <w:t xml:space="preserve">odnotowano </w:t>
      </w:r>
      <w:r w:rsidR="007943A3">
        <w:t>1 interwencję</w:t>
      </w:r>
      <w:r>
        <w:t xml:space="preserve"> z powodu zakłócania miru domowego i </w:t>
      </w:r>
      <w:r w:rsidR="007943A3">
        <w:t>5</w:t>
      </w:r>
      <w:r>
        <w:t xml:space="preserve"> interwencji z</w:t>
      </w:r>
      <w:r w:rsidR="00350C57">
        <w:t> </w:t>
      </w:r>
      <w:r>
        <w:t xml:space="preserve">powodu zakłócania porządku publicznego. Stosunek tych interwencji względem ogólnej liczby </w:t>
      </w:r>
      <w:r>
        <w:lastRenderedPageBreak/>
        <w:t xml:space="preserve">gospodarstw domowych w sołectwie wyniósł </w:t>
      </w:r>
      <w:r w:rsidR="007943A3">
        <w:t>30</w:t>
      </w:r>
      <w:r>
        <w:t xml:space="preserve">% i tym samym był </w:t>
      </w:r>
      <w:r w:rsidR="007943A3">
        <w:t>niższy</w:t>
      </w:r>
      <w:r w:rsidR="00350C57">
        <w:t xml:space="preserve"> niż przeciętnie w gminie (39,45%). </w:t>
      </w:r>
    </w:p>
    <w:p w14:paraId="6A085DAD" w14:textId="77777777" w:rsidR="00EA1944" w:rsidRPr="00EA1944" w:rsidRDefault="00EA1944" w:rsidP="00EA1944">
      <w:pPr>
        <w:rPr>
          <w:rFonts w:cs="Arial"/>
          <w:b/>
        </w:rPr>
      </w:pPr>
      <w:r w:rsidRPr="00EA1944">
        <w:rPr>
          <w:rFonts w:cs="Arial"/>
          <w:b/>
        </w:rPr>
        <w:t>Edukacja</w:t>
      </w:r>
    </w:p>
    <w:p w14:paraId="5DFEB261" w14:textId="77777777" w:rsidR="00EA1944" w:rsidRDefault="00A80F5C" w:rsidP="00EA1944">
      <w:pPr>
        <w:spacing w:before="120" w:after="120"/>
        <w:ind w:firstLine="708"/>
      </w:pPr>
      <w:r>
        <w:t>Uczniowie z sołectwa Dzierżno uczęszczają do Szkoły Podstawowej</w:t>
      </w:r>
      <w:r w:rsidR="00EF415A">
        <w:t xml:space="preserve"> </w:t>
      </w:r>
      <w:r w:rsidR="00EF415A" w:rsidRPr="00EF415A">
        <w:t>im</w:t>
      </w:r>
      <w:r w:rsidR="00EF415A">
        <w:t>.</w:t>
      </w:r>
      <w:r w:rsidR="00EF415A" w:rsidRPr="00EF415A">
        <w:t xml:space="preserve"> Ziemi Michałowskiej</w:t>
      </w:r>
      <w:r>
        <w:t xml:space="preserve"> w</w:t>
      </w:r>
      <w:r w:rsidR="00EF415A">
        <w:t> </w:t>
      </w:r>
      <w:r>
        <w:t>Gortatowie.</w:t>
      </w:r>
      <w:r w:rsidR="00EA1944">
        <w:t xml:space="preserve"> Jakość kształcenia  na poziomie podstawowym mierzona wynikami sprawdzianu szóstoklasistów pokazuje, że </w:t>
      </w:r>
      <w:r w:rsidR="00CE450C">
        <w:t xml:space="preserve">uczniowie </w:t>
      </w:r>
      <w:r>
        <w:t xml:space="preserve">w tej szkole </w:t>
      </w:r>
      <w:r w:rsidR="00CE450C">
        <w:t>osiągają znacznie wyższe wyniki niż przeciętnie w</w:t>
      </w:r>
      <w:r w:rsidR="00EF415A">
        <w:t> </w:t>
      </w:r>
      <w:r w:rsidR="00CE450C">
        <w:t>gminie czy w województwie.</w:t>
      </w:r>
    </w:p>
    <w:p w14:paraId="0F0E08BC" w14:textId="3D92BFF9" w:rsidR="00EA1944" w:rsidRDefault="00EA1944" w:rsidP="00EA1944">
      <w:pPr>
        <w:pStyle w:val="Legenda"/>
      </w:pPr>
      <w:bookmarkStart w:id="73" w:name="_Toc515725500"/>
      <w:r>
        <w:t xml:space="preserve">Tabela </w:t>
      </w:r>
      <w:fldSimple w:instr=" SEQ Tabela \* ARABIC ">
        <w:r w:rsidR="0070708B">
          <w:rPr>
            <w:noProof/>
          </w:rPr>
          <w:t>12</w:t>
        </w:r>
      </w:fldSimple>
      <w:r>
        <w:t xml:space="preserve">. Jakość kształcenia na poziomie podstawowym w </w:t>
      </w:r>
      <w:r w:rsidR="00C7630C">
        <w:t>Dzierżnie</w:t>
      </w:r>
      <w:bookmarkEnd w:id="73"/>
    </w:p>
    <w:tbl>
      <w:tblPr>
        <w:tblW w:w="4959"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CellMar>
          <w:left w:w="70" w:type="dxa"/>
          <w:right w:w="70" w:type="dxa"/>
        </w:tblCellMar>
        <w:tblLook w:val="04A0" w:firstRow="1" w:lastRow="0" w:firstColumn="1" w:lastColumn="0" w:noHBand="0" w:noVBand="1"/>
      </w:tblPr>
      <w:tblGrid>
        <w:gridCol w:w="1540"/>
        <w:gridCol w:w="881"/>
        <w:gridCol w:w="881"/>
        <w:gridCol w:w="1138"/>
        <w:gridCol w:w="1138"/>
        <w:gridCol w:w="1138"/>
        <w:gridCol w:w="1136"/>
        <w:gridCol w:w="1136"/>
      </w:tblGrid>
      <w:tr w:rsidR="00EA1944" w:rsidRPr="00416F27" w14:paraId="12CE43DF" w14:textId="77777777" w:rsidTr="007B4869">
        <w:trPr>
          <w:trHeight w:val="369"/>
        </w:trPr>
        <w:tc>
          <w:tcPr>
            <w:tcW w:w="857" w:type="pct"/>
            <w:tcBorders>
              <w:bottom w:val="single" w:sz="4" w:space="0" w:color="FFFFFF" w:themeColor="background1"/>
              <w:right w:val="single" w:sz="4" w:space="0" w:color="FFFFFF" w:themeColor="background1"/>
            </w:tcBorders>
            <w:shd w:val="clear" w:color="auto" w:fill="C30045"/>
            <w:noWrap/>
            <w:vAlign w:val="bottom"/>
            <w:hideMark/>
          </w:tcPr>
          <w:p w14:paraId="2871D171" w14:textId="77777777" w:rsidR="00EA1944" w:rsidRPr="00416F27" w:rsidRDefault="00EA1944" w:rsidP="007B4869">
            <w:pPr>
              <w:spacing w:after="0" w:line="240" w:lineRule="auto"/>
              <w:contextualSpacing/>
              <w:jc w:val="center"/>
              <w:rPr>
                <w:rFonts w:eastAsia="Times New Roman"/>
                <w:color w:val="FF0000"/>
                <w:sz w:val="18"/>
                <w:szCs w:val="18"/>
                <w:lang w:eastAsia="pl-PL"/>
              </w:rPr>
            </w:pPr>
            <w:r w:rsidRPr="00416F27">
              <w:rPr>
                <w:rFonts w:eastAsia="Times New Roman"/>
                <w:color w:val="FF0000"/>
                <w:sz w:val="18"/>
                <w:szCs w:val="18"/>
                <w:lang w:eastAsia="pl-PL"/>
              </w:rPr>
              <w:t> </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317C97EB" w14:textId="77777777" w:rsidR="00EA1944" w:rsidRPr="008F2C1A" w:rsidRDefault="00EA1944" w:rsidP="007B4869">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2014</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13DCF13C" w14:textId="77777777" w:rsidR="00EA1944" w:rsidRPr="008F2C1A" w:rsidRDefault="00EA1944" w:rsidP="007B4869">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2015</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1E1F3CA0" w14:textId="77777777" w:rsidR="00EA1944" w:rsidRPr="008F2C1A" w:rsidRDefault="00EA1944" w:rsidP="007B4869">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2016</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2F6597F3" w14:textId="77777777" w:rsidR="00EA1944" w:rsidRPr="00416F27" w:rsidRDefault="00EA1944" w:rsidP="007B4869">
            <w:pPr>
              <w:spacing w:after="0" w:line="240" w:lineRule="auto"/>
              <w:contextualSpacing/>
              <w:jc w:val="center"/>
              <w:rPr>
                <w:rFonts w:eastAsia="Times New Roman"/>
                <w:color w:val="FF0000"/>
                <w:sz w:val="18"/>
                <w:szCs w:val="18"/>
                <w:lang w:eastAsia="pl-PL"/>
              </w:rPr>
            </w:pPr>
            <w:r w:rsidRPr="008F2C1A">
              <w:rPr>
                <w:rFonts w:eastAsia="Times New Roman"/>
                <w:color w:val="FFFFFF" w:themeColor="background1"/>
                <w:sz w:val="18"/>
                <w:szCs w:val="18"/>
                <w:lang w:eastAsia="pl-PL"/>
              </w:rPr>
              <w:t>Stosunek wyniku w SP na tle średniej wartości woj. 2014</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6783063D" w14:textId="77777777" w:rsidR="00EA1944" w:rsidRPr="00416F27" w:rsidRDefault="00EA1944" w:rsidP="007B4869">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 xml:space="preserve">Stosunek wyniku w SP na </w:t>
            </w:r>
            <w:r w:rsidRPr="00432763">
              <w:rPr>
                <w:rFonts w:eastAsia="Times New Roman"/>
                <w:color w:val="FFFFFF" w:themeColor="background1"/>
                <w:sz w:val="18"/>
                <w:szCs w:val="18"/>
                <w:lang w:eastAsia="pl-PL"/>
              </w:rPr>
              <w:t>tle średniej wartości woj.  2015</w:t>
            </w:r>
          </w:p>
        </w:tc>
        <w:tc>
          <w:tcPr>
            <w:tcW w:w="632" w:type="pct"/>
            <w:tcBorders>
              <w:left w:val="single" w:sz="4" w:space="0" w:color="FFFFFF" w:themeColor="background1"/>
              <w:right w:val="single" w:sz="4" w:space="0" w:color="FFFFFF" w:themeColor="background1"/>
            </w:tcBorders>
            <w:shd w:val="clear" w:color="auto" w:fill="C30045"/>
            <w:vAlign w:val="center"/>
            <w:hideMark/>
          </w:tcPr>
          <w:p w14:paraId="28933E82" w14:textId="77777777" w:rsidR="00EA1944" w:rsidRPr="00416F27" w:rsidRDefault="00EA1944" w:rsidP="007B4869">
            <w:pPr>
              <w:spacing w:after="0" w:line="240" w:lineRule="auto"/>
              <w:contextualSpacing/>
              <w:jc w:val="center"/>
              <w:rPr>
                <w:rFonts w:eastAsia="Times New Roman"/>
                <w:color w:val="FF0000"/>
                <w:sz w:val="18"/>
                <w:szCs w:val="18"/>
                <w:lang w:eastAsia="pl-PL"/>
              </w:rPr>
            </w:pPr>
            <w:r w:rsidRPr="00432763">
              <w:rPr>
                <w:rFonts w:eastAsia="Times New Roman"/>
                <w:color w:val="FFFFFF" w:themeColor="background1"/>
                <w:sz w:val="18"/>
                <w:szCs w:val="18"/>
                <w:lang w:eastAsia="pl-PL"/>
              </w:rPr>
              <w:t>Stosunek wyniku w SP na tle średniej wartości woj. 2016</w:t>
            </w:r>
          </w:p>
        </w:tc>
        <w:tc>
          <w:tcPr>
            <w:tcW w:w="632" w:type="pct"/>
            <w:tcBorders>
              <w:left w:val="single" w:sz="4" w:space="0" w:color="FFFFFF" w:themeColor="background1"/>
            </w:tcBorders>
            <w:shd w:val="clear" w:color="auto" w:fill="C30045"/>
            <w:vAlign w:val="center"/>
          </w:tcPr>
          <w:p w14:paraId="33D1CDBB" w14:textId="77777777" w:rsidR="00EA1944" w:rsidRPr="00432763" w:rsidRDefault="00EA1944" w:rsidP="007B4869">
            <w:pPr>
              <w:spacing w:after="0" w:line="240" w:lineRule="auto"/>
              <w:contextualSpacing/>
              <w:jc w:val="center"/>
              <w:rPr>
                <w:rFonts w:eastAsia="Times New Roman"/>
                <w:color w:val="FFFFFF" w:themeColor="background1"/>
                <w:sz w:val="18"/>
                <w:szCs w:val="18"/>
                <w:lang w:eastAsia="pl-PL"/>
              </w:rPr>
            </w:pPr>
            <w:r w:rsidRPr="001E3F9D">
              <w:rPr>
                <w:rFonts w:eastAsia="Times New Roman"/>
                <w:color w:val="FFFFFF" w:themeColor="background1"/>
                <w:sz w:val="18"/>
                <w:szCs w:val="18"/>
                <w:lang w:eastAsia="pl-PL"/>
              </w:rPr>
              <w:t>Przeciętny wynik z 3 lat</w:t>
            </w:r>
          </w:p>
        </w:tc>
      </w:tr>
      <w:tr w:rsidR="00EA1944" w:rsidRPr="00416F27" w14:paraId="480E4496" w14:textId="77777777" w:rsidTr="007B4869">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0E0E79B0" w14:textId="77777777" w:rsidR="00EA1944" w:rsidRDefault="00EA1944" w:rsidP="007B4869">
            <w:pPr>
              <w:spacing w:after="0" w:line="240" w:lineRule="auto"/>
              <w:contextualSpacing/>
              <w:jc w:val="center"/>
              <w:rPr>
                <w:rFonts w:eastAsia="Times New Roman"/>
                <w:color w:val="FFFFFF" w:themeColor="background1"/>
                <w:sz w:val="18"/>
                <w:szCs w:val="18"/>
                <w:lang w:eastAsia="pl-PL"/>
              </w:rPr>
            </w:pPr>
            <w:r>
              <w:rPr>
                <w:rFonts w:eastAsia="Times New Roman"/>
                <w:color w:val="FFFFFF" w:themeColor="background1"/>
                <w:sz w:val="18"/>
                <w:szCs w:val="18"/>
                <w:lang w:eastAsia="pl-PL"/>
              </w:rPr>
              <w:t>SP w Gortatowie</w:t>
            </w:r>
          </w:p>
        </w:tc>
        <w:tc>
          <w:tcPr>
            <w:tcW w:w="490" w:type="pct"/>
            <w:shd w:val="clear" w:color="auto" w:fill="auto"/>
            <w:noWrap/>
            <w:vAlign w:val="center"/>
          </w:tcPr>
          <w:p w14:paraId="5C5F06D7" w14:textId="77777777" w:rsidR="00EA194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68%</w:t>
            </w:r>
          </w:p>
        </w:tc>
        <w:tc>
          <w:tcPr>
            <w:tcW w:w="490" w:type="pct"/>
            <w:shd w:val="clear" w:color="auto" w:fill="FFFFFF" w:themeFill="background1"/>
            <w:noWrap/>
            <w:vAlign w:val="center"/>
          </w:tcPr>
          <w:p w14:paraId="44963EE5" w14:textId="77777777" w:rsidR="00EA194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80%</w:t>
            </w:r>
          </w:p>
        </w:tc>
        <w:tc>
          <w:tcPr>
            <w:tcW w:w="633" w:type="pct"/>
            <w:shd w:val="clear" w:color="auto" w:fill="FFFFFF" w:themeFill="background1"/>
            <w:noWrap/>
            <w:vAlign w:val="center"/>
          </w:tcPr>
          <w:p w14:paraId="52F7BA65" w14:textId="77777777" w:rsidR="00EA194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71%</w:t>
            </w:r>
          </w:p>
        </w:tc>
        <w:tc>
          <w:tcPr>
            <w:tcW w:w="633" w:type="pct"/>
            <w:shd w:val="clear" w:color="auto" w:fill="FFFFFF" w:themeFill="background1"/>
            <w:noWrap/>
            <w:vAlign w:val="center"/>
          </w:tcPr>
          <w:p w14:paraId="04B6A16B" w14:textId="77777777" w:rsidR="00EA194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108%</w:t>
            </w:r>
          </w:p>
        </w:tc>
        <w:tc>
          <w:tcPr>
            <w:tcW w:w="633" w:type="pct"/>
            <w:shd w:val="clear" w:color="auto" w:fill="FFFFFF" w:themeFill="background1"/>
            <w:noWrap/>
            <w:vAlign w:val="center"/>
          </w:tcPr>
          <w:p w14:paraId="6D5B287C" w14:textId="77777777" w:rsidR="00EA194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127%</w:t>
            </w:r>
          </w:p>
        </w:tc>
        <w:tc>
          <w:tcPr>
            <w:tcW w:w="632" w:type="pct"/>
            <w:shd w:val="clear" w:color="auto" w:fill="FFFFFF" w:themeFill="background1"/>
            <w:noWrap/>
            <w:vAlign w:val="center"/>
          </w:tcPr>
          <w:p w14:paraId="5D2D1A1A" w14:textId="77777777" w:rsidR="00EA194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113%</w:t>
            </w:r>
          </w:p>
        </w:tc>
        <w:tc>
          <w:tcPr>
            <w:tcW w:w="632" w:type="pct"/>
            <w:shd w:val="clear" w:color="auto" w:fill="FFFFFF" w:themeFill="background1"/>
            <w:vAlign w:val="center"/>
          </w:tcPr>
          <w:p w14:paraId="264F376E" w14:textId="77777777" w:rsidR="00EA194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73%</w:t>
            </w:r>
          </w:p>
        </w:tc>
      </w:tr>
      <w:tr w:rsidR="00EA1944" w:rsidRPr="00416F27" w14:paraId="1C3E2311" w14:textId="77777777" w:rsidTr="007B4869">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666A0F39" w14:textId="77777777" w:rsidR="00EA1944" w:rsidRPr="00416F27" w:rsidRDefault="00EA1944" w:rsidP="007B4869">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gmina Brodnica</w:t>
            </w:r>
          </w:p>
        </w:tc>
        <w:tc>
          <w:tcPr>
            <w:tcW w:w="490" w:type="pct"/>
            <w:shd w:val="clear" w:color="auto" w:fill="auto"/>
            <w:noWrap/>
            <w:vAlign w:val="center"/>
          </w:tcPr>
          <w:p w14:paraId="0DD6EAA8" w14:textId="77777777" w:rsidR="00EA1944" w:rsidRPr="00114A0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490" w:type="pct"/>
            <w:shd w:val="clear" w:color="auto" w:fill="FFFFFF" w:themeFill="background1"/>
            <w:noWrap/>
            <w:vAlign w:val="center"/>
          </w:tcPr>
          <w:p w14:paraId="08F4E68F" w14:textId="77777777" w:rsidR="00EA1944" w:rsidRPr="00114A0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69%</w:t>
            </w:r>
          </w:p>
        </w:tc>
        <w:tc>
          <w:tcPr>
            <w:tcW w:w="633" w:type="pct"/>
            <w:shd w:val="clear" w:color="auto" w:fill="FFFFFF" w:themeFill="background1"/>
            <w:noWrap/>
            <w:vAlign w:val="center"/>
          </w:tcPr>
          <w:p w14:paraId="363D9FEA" w14:textId="77777777" w:rsidR="00EA1944" w:rsidRPr="00114A0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633" w:type="pct"/>
            <w:shd w:val="clear" w:color="auto" w:fill="FFFFFF" w:themeFill="background1"/>
            <w:noWrap/>
            <w:vAlign w:val="center"/>
          </w:tcPr>
          <w:p w14:paraId="752CB509" w14:textId="77777777" w:rsidR="00EA1944" w:rsidRPr="00114A0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3" w:type="pct"/>
            <w:shd w:val="clear" w:color="auto" w:fill="FFFFFF" w:themeFill="background1"/>
            <w:noWrap/>
            <w:vAlign w:val="center"/>
          </w:tcPr>
          <w:p w14:paraId="4F2A2317" w14:textId="77777777" w:rsidR="00EA1944" w:rsidRPr="00114A0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101%</w:t>
            </w:r>
          </w:p>
        </w:tc>
        <w:tc>
          <w:tcPr>
            <w:tcW w:w="632" w:type="pct"/>
            <w:shd w:val="clear" w:color="auto" w:fill="FFFFFF" w:themeFill="background1"/>
            <w:noWrap/>
            <w:vAlign w:val="center"/>
          </w:tcPr>
          <w:p w14:paraId="1E90F6E9" w14:textId="77777777" w:rsidR="00EA1944" w:rsidRPr="00114A0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2" w:type="pct"/>
            <w:shd w:val="clear" w:color="auto" w:fill="FFFFFF" w:themeFill="background1"/>
            <w:vAlign w:val="center"/>
          </w:tcPr>
          <w:p w14:paraId="3A5CFC0C" w14:textId="77777777" w:rsidR="00EA1944" w:rsidRPr="00114A04" w:rsidRDefault="00EA1944" w:rsidP="007B4869">
            <w:pPr>
              <w:spacing w:after="0" w:line="240" w:lineRule="auto"/>
              <w:contextualSpacing/>
              <w:jc w:val="center"/>
              <w:rPr>
                <w:rFonts w:eastAsia="Times New Roman"/>
                <w:sz w:val="18"/>
                <w:szCs w:val="18"/>
                <w:lang w:eastAsia="pl-PL"/>
              </w:rPr>
            </w:pPr>
            <w:r>
              <w:rPr>
                <w:rFonts w:eastAsia="Times New Roman"/>
                <w:sz w:val="18"/>
                <w:szCs w:val="18"/>
                <w:lang w:eastAsia="pl-PL"/>
              </w:rPr>
              <w:t>66%</w:t>
            </w:r>
          </w:p>
        </w:tc>
      </w:tr>
      <w:tr w:rsidR="00EA1944" w:rsidRPr="00416F27" w14:paraId="444CC78C" w14:textId="77777777" w:rsidTr="007B4869">
        <w:trPr>
          <w:trHeight w:val="296"/>
        </w:trPr>
        <w:tc>
          <w:tcPr>
            <w:tcW w:w="857" w:type="pct"/>
            <w:tcBorders>
              <w:top w:val="single" w:sz="4" w:space="0" w:color="FFFFFF" w:themeColor="background1"/>
            </w:tcBorders>
            <w:shd w:val="clear" w:color="auto" w:fill="C30045"/>
            <w:vAlign w:val="center"/>
            <w:hideMark/>
          </w:tcPr>
          <w:p w14:paraId="16D3FA53" w14:textId="77777777" w:rsidR="00EA1944" w:rsidRPr="00416F27" w:rsidRDefault="00EA1944" w:rsidP="007B4869">
            <w:pPr>
              <w:spacing w:after="0" w:line="240" w:lineRule="auto"/>
              <w:contextualSpacing/>
              <w:jc w:val="center"/>
              <w:rPr>
                <w:rFonts w:eastAsia="Times New Roman"/>
                <w:color w:val="FF0000"/>
                <w:sz w:val="18"/>
                <w:szCs w:val="18"/>
                <w:lang w:eastAsia="pl-PL"/>
              </w:rPr>
            </w:pPr>
            <w:r w:rsidRPr="006E2673">
              <w:rPr>
                <w:rFonts w:eastAsia="Times New Roman"/>
                <w:color w:val="FFFFFF" w:themeColor="background1"/>
                <w:sz w:val="18"/>
                <w:szCs w:val="18"/>
                <w:lang w:eastAsia="pl-PL"/>
              </w:rPr>
              <w:t>Woj. kuj.-pom.</w:t>
            </w:r>
          </w:p>
        </w:tc>
        <w:tc>
          <w:tcPr>
            <w:tcW w:w="490" w:type="pct"/>
            <w:shd w:val="clear" w:color="auto" w:fill="auto"/>
            <w:noWrap/>
            <w:vAlign w:val="center"/>
            <w:hideMark/>
          </w:tcPr>
          <w:p w14:paraId="5D371000" w14:textId="77777777" w:rsidR="00EA1944" w:rsidRPr="00114A04" w:rsidRDefault="00EA1944" w:rsidP="007B4869">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490" w:type="pct"/>
            <w:shd w:val="clear" w:color="auto" w:fill="auto"/>
            <w:noWrap/>
            <w:vAlign w:val="center"/>
            <w:hideMark/>
          </w:tcPr>
          <w:p w14:paraId="246DC5A4" w14:textId="77777777" w:rsidR="00EA1944" w:rsidRPr="00114A04" w:rsidRDefault="00EA1944" w:rsidP="007B4869">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68%</w:t>
            </w:r>
          </w:p>
        </w:tc>
        <w:tc>
          <w:tcPr>
            <w:tcW w:w="633" w:type="pct"/>
            <w:shd w:val="clear" w:color="auto" w:fill="auto"/>
            <w:noWrap/>
            <w:vAlign w:val="center"/>
            <w:hideMark/>
          </w:tcPr>
          <w:p w14:paraId="2243DECD" w14:textId="77777777" w:rsidR="00EA1944" w:rsidRPr="00114A04" w:rsidRDefault="00EA1944" w:rsidP="007B4869">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633" w:type="pct"/>
            <w:shd w:val="clear" w:color="auto" w:fill="auto"/>
            <w:noWrap/>
            <w:vAlign w:val="center"/>
            <w:hideMark/>
          </w:tcPr>
          <w:p w14:paraId="20C7171F" w14:textId="77777777" w:rsidR="00EA1944" w:rsidRPr="00114A04" w:rsidRDefault="00EA1944" w:rsidP="007B4869">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3" w:type="pct"/>
            <w:shd w:val="clear" w:color="auto" w:fill="auto"/>
            <w:noWrap/>
            <w:vAlign w:val="center"/>
            <w:hideMark/>
          </w:tcPr>
          <w:p w14:paraId="10CEC007" w14:textId="77777777" w:rsidR="00EA1944" w:rsidRPr="00114A04" w:rsidRDefault="00EA1944" w:rsidP="007B4869">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2" w:type="pct"/>
            <w:shd w:val="clear" w:color="auto" w:fill="auto"/>
            <w:noWrap/>
            <w:vAlign w:val="center"/>
            <w:hideMark/>
          </w:tcPr>
          <w:p w14:paraId="66A9961F" w14:textId="77777777" w:rsidR="00EA1944" w:rsidRPr="00114A04" w:rsidRDefault="00EA1944" w:rsidP="007B4869">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w:t>
            </w:r>
          </w:p>
        </w:tc>
        <w:tc>
          <w:tcPr>
            <w:tcW w:w="632" w:type="pct"/>
            <w:vAlign w:val="center"/>
          </w:tcPr>
          <w:p w14:paraId="12F10B57" w14:textId="77777777" w:rsidR="00EA1944" w:rsidRPr="00114A04" w:rsidRDefault="00EA1944" w:rsidP="007B4869">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65%</w:t>
            </w:r>
          </w:p>
        </w:tc>
      </w:tr>
    </w:tbl>
    <w:p w14:paraId="50900F83" w14:textId="77777777" w:rsidR="00EA1944" w:rsidRPr="001B231B" w:rsidRDefault="00EA1944" w:rsidP="00EA1944">
      <w:pPr>
        <w:spacing w:after="0"/>
        <w:rPr>
          <w:i/>
          <w:sz w:val="20"/>
        </w:rPr>
      </w:pPr>
      <w:r w:rsidRPr="001B231B">
        <w:rPr>
          <w:sz w:val="20"/>
        </w:rPr>
        <w:t xml:space="preserve">Źródło: </w:t>
      </w:r>
      <w:r w:rsidRPr="001B231B">
        <w:rPr>
          <w:i/>
          <w:sz w:val="20"/>
        </w:rPr>
        <w:t>Opracowanie własne na podstawie danych OKE w Gdańsku</w:t>
      </w:r>
      <w:r>
        <w:rPr>
          <w:i/>
          <w:sz w:val="20"/>
        </w:rPr>
        <w:t xml:space="preserve"> oraz danych Urzędu Gminy Brodnica</w:t>
      </w:r>
    </w:p>
    <w:p w14:paraId="41B003A2" w14:textId="77777777" w:rsidR="00EA1944" w:rsidRPr="00896742" w:rsidRDefault="00EA1944" w:rsidP="00896742">
      <w:pPr>
        <w:rPr>
          <w:sz w:val="20"/>
        </w:rPr>
      </w:pPr>
      <w:r w:rsidRPr="001B231B">
        <w:rPr>
          <w:sz w:val="20"/>
        </w:rPr>
        <w:t xml:space="preserve">*Średni wynik z I </w:t>
      </w:r>
      <w:proofErr w:type="spellStart"/>
      <w:r w:rsidRPr="001B231B">
        <w:rPr>
          <w:sz w:val="20"/>
        </w:rPr>
        <w:t>i</w:t>
      </w:r>
      <w:proofErr w:type="spellEnd"/>
      <w:r w:rsidRPr="001B231B">
        <w:rPr>
          <w:sz w:val="20"/>
        </w:rPr>
        <w:t xml:space="preserve"> II czę</w:t>
      </w:r>
      <w:r w:rsidR="00896742">
        <w:rPr>
          <w:sz w:val="20"/>
        </w:rPr>
        <w:t>ści sprawdzianu szóstoklasisty.</w:t>
      </w:r>
    </w:p>
    <w:p w14:paraId="18883F09" w14:textId="77777777" w:rsidR="00896742" w:rsidRPr="00896742" w:rsidRDefault="00896742" w:rsidP="00896742">
      <w:pPr>
        <w:rPr>
          <w:rFonts w:cs="Arial"/>
          <w:b/>
        </w:rPr>
      </w:pPr>
      <w:r w:rsidRPr="00896742">
        <w:rPr>
          <w:rFonts w:cs="Arial"/>
          <w:b/>
        </w:rPr>
        <w:t>Środowisko</w:t>
      </w:r>
    </w:p>
    <w:p w14:paraId="3DE7064D" w14:textId="77777777" w:rsidR="00A80F5C" w:rsidRDefault="00A80F5C" w:rsidP="00A80F5C">
      <w:pPr>
        <w:ind w:firstLine="708"/>
        <w:rPr>
          <w:szCs w:val="24"/>
        </w:rPr>
      </w:pPr>
      <w:r>
        <w:rPr>
          <w:szCs w:val="24"/>
        </w:rPr>
        <w:t xml:space="preserve">Większość obszaru sołectwa zajmuje tereny rolnicze, przeważają </w:t>
      </w:r>
      <w:r w:rsidRPr="00A80F5C">
        <w:rPr>
          <w:szCs w:val="24"/>
        </w:rPr>
        <w:t>gleb</w:t>
      </w:r>
      <w:r>
        <w:rPr>
          <w:szCs w:val="24"/>
        </w:rPr>
        <w:t>y</w:t>
      </w:r>
      <w:r w:rsidRPr="00A80F5C">
        <w:rPr>
          <w:szCs w:val="24"/>
        </w:rPr>
        <w:t xml:space="preserve"> brunatn</w:t>
      </w:r>
      <w:r>
        <w:rPr>
          <w:szCs w:val="24"/>
        </w:rPr>
        <w:t>e i płowe</w:t>
      </w:r>
      <w:r w:rsidRPr="00A80F5C">
        <w:rPr>
          <w:szCs w:val="24"/>
        </w:rPr>
        <w:t>, związan</w:t>
      </w:r>
      <w:r>
        <w:rPr>
          <w:szCs w:val="24"/>
        </w:rPr>
        <w:t>e z obszarami wysoczyzn. Niewiele jest natomiast terenów leśnych. W miejscowości Dzierżno występują mokradła, które przyczyniają się do magazynowania wody deszczowej i roztopowej ,a także wpływają na stosunki wodne i odpływ wód powierzchniowych.</w:t>
      </w:r>
    </w:p>
    <w:p w14:paraId="62E97D21" w14:textId="77777777" w:rsidR="007206F3" w:rsidRDefault="007E0013" w:rsidP="007E0013">
      <w:pPr>
        <w:ind w:firstLine="708"/>
        <w:rPr>
          <w:szCs w:val="24"/>
        </w:rPr>
      </w:pPr>
      <w:r>
        <w:rPr>
          <w:szCs w:val="24"/>
        </w:rPr>
        <w:t>Na terenie sołectw</w:t>
      </w:r>
      <w:r w:rsidR="00045EA8">
        <w:rPr>
          <w:szCs w:val="24"/>
        </w:rPr>
        <w:t>a</w:t>
      </w:r>
      <w:r>
        <w:rPr>
          <w:szCs w:val="24"/>
        </w:rPr>
        <w:t xml:space="preserve"> nie występują obszary ochronione. </w:t>
      </w:r>
      <w:r w:rsidR="007206F3">
        <w:rPr>
          <w:szCs w:val="24"/>
        </w:rPr>
        <w:t xml:space="preserve">W Dzierżnie znajduje się za to park dworski </w:t>
      </w:r>
      <w:r w:rsidR="00045EA8">
        <w:rPr>
          <w:szCs w:val="24"/>
        </w:rPr>
        <w:t xml:space="preserve">typu krajobrazowego z XIX wieku </w:t>
      </w:r>
      <w:r w:rsidR="00045EA8" w:rsidRPr="00045EA8">
        <w:rPr>
          <w:szCs w:val="24"/>
        </w:rPr>
        <w:t>ujęty w wojewódzkiej ewidencji zabytków.</w:t>
      </w:r>
    </w:p>
    <w:p w14:paraId="32724DEE" w14:textId="77777777" w:rsidR="00835057" w:rsidRPr="007E0013" w:rsidRDefault="00CC37AD" w:rsidP="007E0013">
      <w:pPr>
        <w:ind w:firstLine="708"/>
        <w:rPr>
          <w:szCs w:val="24"/>
        </w:rPr>
      </w:pPr>
      <w:r w:rsidRPr="00CC37AD">
        <w:t xml:space="preserve">Na obszarze rewitalizacji nie notuje się poważniejszych zagrożeń środowiskowych. </w:t>
      </w:r>
    </w:p>
    <w:p w14:paraId="66246F5C" w14:textId="77777777" w:rsidR="00D843E5" w:rsidRPr="00D843E5" w:rsidRDefault="00D843E5" w:rsidP="00D843E5">
      <w:pPr>
        <w:rPr>
          <w:rFonts w:cs="Arial"/>
          <w:b/>
        </w:rPr>
      </w:pPr>
      <w:r w:rsidRPr="000B4A32">
        <w:rPr>
          <w:rFonts w:cs="Arial"/>
          <w:b/>
        </w:rPr>
        <w:t>Infrastruktura</w:t>
      </w:r>
      <w:r w:rsidRPr="00D843E5">
        <w:rPr>
          <w:rFonts w:cs="Arial"/>
          <w:b/>
        </w:rPr>
        <w:t xml:space="preserve"> </w:t>
      </w:r>
    </w:p>
    <w:p w14:paraId="1ED11CB4" w14:textId="77777777" w:rsidR="007B4869" w:rsidRDefault="007B4869" w:rsidP="007B4869">
      <w:pPr>
        <w:spacing w:before="120" w:after="120"/>
        <w:ind w:firstLine="567"/>
        <w:rPr>
          <w:rFonts w:cs="Arial"/>
          <w:szCs w:val="18"/>
        </w:rPr>
      </w:pPr>
      <w:r>
        <w:rPr>
          <w:rFonts w:cs="Arial"/>
          <w:szCs w:val="18"/>
        </w:rPr>
        <w:t xml:space="preserve">W sołectwie brak </w:t>
      </w:r>
      <w:r w:rsidR="00B239D0">
        <w:rPr>
          <w:rFonts w:cs="Arial"/>
          <w:szCs w:val="18"/>
        </w:rPr>
        <w:t xml:space="preserve">jakiejkolwiek </w:t>
      </w:r>
      <w:r>
        <w:rPr>
          <w:rFonts w:cs="Arial"/>
          <w:szCs w:val="18"/>
        </w:rPr>
        <w:t xml:space="preserve">infrastruktury społecznej służącej na cele aktywizacji społecznej. </w:t>
      </w:r>
      <w:r w:rsidR="00B560AE">
        <w:rPr>
          <w:rFonts w:cs="Arial"/>
          <w:szCs w:val="18"/>
        </w:rPr>
        <w:t xml:space="preserve">Na infrastrukturę drogową w sołectwie składa się droga powiatowa nr 1835C oraz drogi gminne. Większość zabudowań skupionych jest właśnie wzdłuż drogi powiatowej. </w:t>
      </w:r>
    </w:p>
    <w:p w14:paraId="5746D7AB" w14:textId="77777777" w:rsidR="00B560AE" w:rsidRPr="007B4869" w:rsidRDefault="00B560AE" w:rsidP="007B4869">
      <w:pPr>
        <w:spacing w:before="120" w:after="120"/>
        <w:ind w:firstLine="567"/>
        <w:rPr>
          <w:rFonts w:cs="Arial"/>
          <w:szCs w:val="18"/>
        </w:rPr>
      </w:pPr>
      <w:r>
        <w:rPr>
          <w:rFonts w:cs="Arial"/>
          <w:szCs w:val="18"/>
        </w:rPr>
        <w:t xml:space="preserve">Na terenie sołectwa brak sieci zbiorczej kanalizacji. Mieszkańcy korzystają ze zbiorników wybieralnych lub przydomowych oczyszczalni ścieków. Według danych Urzędu Gminy na terenie sołectwa 40 nieruchomości podłączonych jest do sieci wodociągowej. </w:t>
      </w:r>
    </w:p>
    <w:p w14:paraId="53CC9063" w14:textId="77777777" w:rsidR="00BB7D67" w:rsidRPr="00D843E5" w:rsidRDefault="00BB7D67" w:rsidP="00BB7D67">
      <w:r w:rsidRPr="00BB7D67">
        <w:rPr>
          <w:rFonts w:cs="Arial"/>
          <w:b/>
        </w:rPr>
        <w:t>Zagospodarowanie przestrzenne</w:t>
      </w:r>
    </w:p>
    <w:p w14:paraId="69CC1AED" w14:textId="77777777" w:rsidR="00BB7D67" w:rsidRDefault="00BB7D67" w:rsidP="00BB7D67">
      <w:pPr>
        <w:spacing w:before="120" w:after="120"/>
        <w:ind w:firstLine="708"/>
      </w:pPr>
      <w:r w:rsidRPr="009067FD">
        <w:t xml:space="preserve">Zgodnie ze Studium Uwarunkowań i Kierunków Zagospodarowania Przestrzennego Gminy </w:t>
      </w:r>
      <w:r>
        <w:t xml:space="preserve">Brodnica na terenie sołectwa </w:t>
      </w:r>
      <w:r w:rsidR="00E801CD">
        <w:t>Dzierżno</w:t>
      </w:r>
      <w:r>
        <w:t xml:space="preserve"> wyróżniono następujące strefy polityki przestrzennej:</w:t>
      </w:r>
    </w:p>
    <w:p w14:paraId="5631E4B1" w14:textId="77777777" w:rsidR="00E801CD" w:rsidRDefault="00E801CD" w:rsidP="00E801CD">
      <w:pPr>
        <w:pStyle w:val="Akapitzlist"/>
        <w:numPr>
          <w:ilvl w:val="0"/>
          <w:numId w:val="11"/>
        </w:numPr>
        <w:spacing w:after="120"/>
      </w:pPr>
      <w:r>
        <w:t>Obszary zabudowanych wiejskich jednostek osadniczych wskazanych do przekształceń i uzupełnień zabudowy – obejmujące zainwestowane obszary, które pozwalają na dalszy rozwój zabudowy, stanowiący kontynuację dotychczas ukształtowanej struktury urbanistycznej.</w:t>
      </w:r>
    </w:p>
    <w:p w14:paraId="531F3809" w14:textId="77777777" w:rsidR="00AF2937" w:rsidRDefault="00AF2937" w:rsidP="00AF2937">
      <w:pPr>
        <w:spacing w:after="120"/>
        <w:ind w:left="708"/>
      </w:pPr>
    </w:p>
    <w:p w14:paraId="6FB59406" w14:textId="77777777" w:rsidR="004B7906" w:rsidRPr="00594B18" w:rsidRDefault="000A4F91" w:rsidP="004B7906">
      <w:pPr>
        <w:pStyle w:val="Nagwek2"/>
        <w:spacing w:after="240"/>
        <w:rPr>
          <w:rFonts w:ascii="Garamond" w:hAnsi="Garamond"/>
        </w:rPr>
      </w:pPr>
      <w:bookmarkStart w:id="74" w:name="_Toc17712555"/>
      <w:r>
        <w:rPr>
          <w:rFonts w:ascii="Garamond" w:hAnsi="Garamond"/>
        </w:rPr>
        <w:lastRenderedPageBreak/>
        <w:t>5</w:t>
      </w:r>
      <w:r w:rsidR="004B7906" w:rsidRPr="00594B18">
        <w:rPr>
          <w:rFonts w:ascii="Garamond" w:hAnsi="Garamond"/>
        </w:rPr>
        <w:t>.</w:t>
      </w:r>
      <w:r w:rsidR="004B7906">
        <w:rPr>
          <w:rFonts w:ascii="Garamond" w:hAnsi="Garamond"/>
        </w:rPr>
        <w:t>2 Gortatowo</w:t>
      </w:r>
      <w:bookmarkEnd w:id="74"/>
    </w:p>
    <w:p w14:paraId="23FC9375" w14:textId="77777777" w:rsidR="004B7906" w:rsidRPr="00590293" w:rsidRDefault="004B7906" w:rsidP="004B7906">
      <w:pPr>
        <w:rPr>
          <w:rFonts w:cs="Arial"/>
          <w:b/>
        </w:rPr>
      </w:pPr>
      <w:r w:rsidRPr="00590293">
        <w:rPr>
          <w:rFonts w:cs="Arial"/>
          <w:b/>
        </w:rPr>
        <w:t>Podstawowe informacje</w:t>
      </w:r>
    </w:p>
    <w:p w14:paraId="2BB1AAEC" w14:textId="77777777" w:rsidR="004B7906" w:rsidRDefault="004B7906" w:rsidP="004B7906">
      <w:pPr>
        <w:spacing w:after="120"/>
        <w:ind w:firstLine="709"/>
        <w:rPr>
          <w:rFonts w:cs="Arial"/>
        </w:rPr>
      </w:pPr>
      <w:r>
        <w:rPr>
          <w:rFonts w:cs="Arial"/>
        </w:rPr>
        <w:t>Sołectwo Gortatowo składa się z jednej miejscowości o tej samej nazwie. Położone jest na południowym krańcu gminy Brodnica. Zajmuje powierzchnię ok. 331ha. Gortatowo sąsiaduje z sołectwami Sobiesierzno, Dzierżno i Szymkowo w gminie Brodnica oraz z sołectwami Komorowo i Jastrzębie (gmina Bartniczka).</w:t>
      </w:r>
    </w:p>
    <w:p w14:paraId="59F6FB25" w14:textId="77777777" w:rsidR="004B7906" w:rsidRPr="00590293" w:rsidRDefault="004B7906" w:rsidP="004B7906">
      <w:pPr>
        <w:rPr>
          <w:rFonts w:cs="Arial"/>
          <w:b/>
        </w:rPr>
      </w:pPr>
      <w:r w:rsidRPr="00590293">
        <w:rPr>
          <w:rFonts w:cs="Arial"/>
          <w:b/>
        </w:rPr>
        <w:t>Sytuacja demograficzna</w:t>
      </w:r>
    </w:p>
    <w:p w14:paraId="730DAB5B" w14:textId="77777777" w:rsidR="004B7906" w:rsidRPr="00590293" w:rsidRDefault="004B7906" w:rsidP="004B7906">
      <w:pPr>
        <w:spacing w:after="120"/>
        <w:rPr>
          <w:rFonts w:cs="Arial"/>
        </w:rPr>
      </w:pPr>
      <w:r w:rsidRPr="00590293">
        <w:rPr>
          <w:rFonts w:cs="Arial"/>
        </w:rPr>
        <w:t xml:space="preserve">             W 2016 r. sołectwo zamieszkiwało </w:t>
      </w:r>
      <w:r>
        <w:rPr>
          <w:rFonts w:cs="Arial"/>
        </w:rPr>
        <w:t>229</w:t>
      </w:r>
      <w:r w:rsidRPr="00590293">
        <w:rPr>
          <w:rFonts w:cs="Arial"/>
        </w:rPr>
        <w:t xml:space="preserve"> osób, </w:t>
      </w:r>
      <w:r>
        <w:rPr>
          <w:rFonts w:cs="Arial"/>
        </w:rPr>
        <w:t>z czego 51,09</w:t>
      </w:r>
      <w:r w:rsidRPr="00590293">
        <w:rPr>
          <w:rFonts w:cs="Arial"/>
        </w:rPr>
        <w:t>% stanowiły kobiety, struktura ludności przedstawiała się następująco:</w:t>
      </w:r>
    </w:p>
    <w:p w14:paraId="6E73B7FE" w14:textId="77777777" w:rsidR="004B7906" w:rsidRPr="00590293" w:rsidRDefault="004B7906" w:rsidP="004B7906">
      <w:pPr>
        <w:pStyle w:val="Akapitzlist"/>
        <w:numPr>
          <w:ilvl w:val="0"/>
          <w:numId w:val="8"/>
        </w:numPr>
        <w:rPr>
          <w:rFonts w:cs="Arial"/>
        </w:rPr>
      </w:pPr>
      <w:r w:rsidRPr="00590293">
        <w:rPr>
          <w:rFonts w:cs="Arial"/>
        </w:rPr>
        <w:t xml:space="preserve">Ludność w wieku przedprodukcyjnym: </w:t>
      </w:r>
      <w:r>
        <w:rPr>
          <w:rFonts w:cs="Arial"/>
        </w:rPr>
        <w:t>26,20</w:t>
      </w:r>
      <w:r w:rsidRPr="00590293">
        <w:rPr>
          <w:rFonts w:cs="Arial"/>
        </w:rPr>
        <w:t xml:space="preserve">% - </w:t>
      </w:r>
      <w:r>
        <w:rPr>
          <w:rFonts w:cs="Arial"/>
        </w:rPr>
        <w:t>6</w:t>
      </w:r>
      <w:r w:rsidRPr="00590293">
        <w:rPr>
          <w:rFonts w:cs="Arial"/>
        </w:rPr>
        <w:t>0 os</w:t>
      </w:r>
      <w:r>
        <w:rPr>
          <w:rFonts w:cs="Arial"/>
        </w:rPr>
        <w:t>ób,</w:t>
      </w:r>
    </w:p>
    <w:p w14:paraId="686687E1" w14:textId="77777777" w:rsidR="004B7906" w:rsidRDefault="004B7906" w:rsidP="004B7906">
      <w:pPr>
        <w:pStyle w:val="Akapitzlist"/>
        <w:numPr>
          <w:ilvl w:val="0"/>
          <w:numId w:val="8"/>
        </w:numPr>
        <w:rPr>
          <w:rFonts w:cs="Arial"/>
        </w:rPr>
      </w:pPr>
      <w:r w:rsidRPr="00D1453E">
        <w:rPr>
          <w:rFonts w:cs="Arial"/>
        </w:rPr>
        <w:t xml:space="preserve">Ludność w wieku produkcyjnym: </w:t>
      </w:r>
      <w:r>
        <w:rPr>
          <w:rFonts w:cs="Arial"/>
        </w:rPr>
        <w:t>62,88</w:t>
      </w:r>
      <w:r w:rsidRPr="00D1453E">
        <w:rPr>
          <w:rFonts w:cs="Arial"/>
        </w:rPr>
        <w:t xml:space="preserve">% - </w:t>
      </w:r>
      <w:r>
        <w:rPr>
          <w:rFonts w:cs="Arial"/>
        </w:rPr>
        <w:t>144</w:t>
      </w:r>
      <w:r w:rsidRPr="00D1453E">
        <w:rPr>
          <w:rFonts w:cs="Arial"/>
        </w:rPr>
        <w:t xml:space="preserve"> </w:t>
      </w:r>
      <w:r>
        <w:rPr>
          <w:rFonts w:cs="Arial"/>
        </w:rPr>
        <w:t>osoby,</w:t>
      </w:r>
    </w:p>
    <w:p w14:paraId="40779F46" w14:textId="77777777" w:rsidR="004B7906" w:rsidRPr="00D1453E" w:rsidRDefault="004B7906" w:rsidP="004B7906">
      <w:pPr>
        <w:pStyle w:val="Akapitzlist"/>
        <w:numPr>
          <w:ilvl w:val="0"/>
          <w:numId w:val="8"/>
        </w:numPr>
        <w:rPr>
          <w:rFonts w:cs="Arial"/>
        </w:rPr>
      </w:pPr>
      <w:r w:rsidRPr="00D1453E">
        <w:rPr>
          <w:rFonts w:cs="Arial"/>
        </w:rPr>
        <w:t>Lu</w:t>
      </w:r>
      <w:r>
        <w:rPr>
          <w:rFonts w:cs="Arial"/>
        </w:rPr>
        <w:t>dność  w wieku poprodukcyjnym: 10,92</w:t>
      </w:r>
      <w:r w:rsidRPr="00D1453E">
        <w:rPr>
          <w:rFonts w:cs="Arial"/>
        </w:rPr>
        <w:t xml:space="preserve">% - </w:t>
      </w:r>
      <w:r>
        <w:rPr>
          <w:rFonts w:cs="Arial"/>
        </w:rPr>
        <w:t>25 osób.</w:t>
      </w:r>
    </w:p>
    <w:p w14:paraId="482626C8" w14:textId="77777777" w:rsidR="004B7906" w:rsidRDefault="004B7906" w:rsidP="004B7906">
      <w:pPr>
        <w:pStyle w:val="Legenda"/>
        <w:spacing w:line="276" w:lineRule="auto"/>
        <w:ind w:firstLine="567"/>
        <w:rPr>
          <w:rFonts w:cs="Arial"/>
          <w:b w:val="0"/>
          <w:bCs w:val="0"/>
          <w:sz w:val="22"/>
          <w:szCs w:val="22"/>
        </w:rPr>
      </w:pPr>
      <w:r w:rsidRPr="003E3816">
        <w:rPr>
          <w:rFonts w:cs="Arial"/>
          <w:b w:val="0"/>
          <w:bCs w:val="0"/>
          <w:sz w:val="22"/>
          <w:szCs w:val="22"/>
        </w:rPr>
        <w:t xml:space="preserve">Udział ludności w wieku przedprodukcyjnym w ludności ogółem sołectwa wynosi </w:t>
      </w:r>
      <w:r>
        <w:rPr>
          <w:rFonts w:cs="Arial"/>
          <w:b w:val="0"/>
          <w:bCs w:val="0"/>
          <w:sz w:val="22"/>
          <w:szCs w:val="22"/>
        </w:rPr>
        <w:t>26,20</w:t>
      </w:r>
      <w:r w:rsidRPr="003E3816">
        <w:rPr>
          <w:rFonts w:cs="Arial"/>
          <w:b w:val="0"/>
          <w:bCs w:val="0"/>
          <w:sz w:val="22"/>
          <w:szCs w:val="22"/>
        </w:rPr>
        <w:t xml:space="preserve">% i jest </w:t>
      </w:r>
      <w:r>
        <w:rPr>
          <w:rFonts w:cs="Arial"/>
          <w:b w:val="0"/>
          <w:bCs w:val="0"/>
          <w:sz w:val="22"/>
          <w:szCs w:val="22"/>
        </w:rPr>
        <w:t>wyższy</w:t>
      </w:r>
      <w:r w:rsidRPr="003E3816">
        <w:rPr>
          <w:rFonts w:cs="Arial"/>
          <w:b w:val="0"/>
          <w:bCs w:val="0"/>
          <w:sz w:val="22"/>
          <w:szCs w:val="22"/>
        </w:rPr>
        <w:t xml:space="preserve"> niż wskaźnik dla gminy Brodnica, gdzie wynosi on </w:t>
      </w:r>
      <w:r>
        <w:rPr>
          <w:rFonts w:cs="Arial"/>
          <w:b w:val="0"/>
          <w:bCs w:val="0"/>
          <w:sz w:val="22"/>
          <w:szCs w:val="22"/>
        </w:rPr>
        <w:t xml:space="preserve">23,10%. </w:t>
      </w:r>
      <w:r w:rsidRPr="003E3816">
        <w:rPr>
          <w:rFonts w:cs="Arial"/>
          <w:b w:val="0"/>
          <w:bCs w:val="0"/>
          <w:sz w:val="22"/>
          <w:szCs w:val="22"/>
        </w:rPr>
        <w:t xml:space="preserve">Ludność w wieku produkcyjnym stanowi </w:t>
      </w:r>
      <w:r>
        <w:rPr>
          <w:rFonts w:cs="Arial"/>
          <w:b w:val="0"/>
          <w:bCs w:val="0"/>
          <w:sz w:val="22"/>
          <w:szCs w:val="22"/>
        </w:rPr>
        <w:t>62,88</w:t>
      </w:r>
      <w:r w:rsidRPr="003E3816">
        <w:rPr>
          <w:rFonts w:cs="Arial"/>
          <w:b w:val="0"/>
          <w:bCs w:val="0"/>
          <w:sz w:val="22"/>
          <w:szCs w:val="22"/>
        </w:rPr>
        <w:t xml:space="preserve">% całej ludności sołectwa. Wskaźnik obciążenia demograficznego w </w:t>
      </w:r>
      <w:r>
        <w:rPr>
          <w:rFonts w:cs="Arial"/>
          <w:b w:val="0"/>
          <w:bCs w:val="0"/>
          <w:sz w:val="22"/>
          <w:szCs w:val="22"/>
        </w:rPr>
        <w:t>sołectwie</w:t>
      </w:r>
      <w:r w:rsidRPr="003E3816">
        <w:rPr>
          <w:rFonts w:cs="Arial"/>
          <w:b w:val="0"/>
          <w:bCs w:val="0"/>
          <w:sz w:val="22"/>
          <w:szCs w:val="22"/>
        </w:rPr>
        <w:t xml:space="preserve">, liczony jako stosunek mieszkańców w wieku </w:t>
      </w:r>
      <w:r>
        <w:rPr>
          <w:rFonts w:cs="Arial"/>
          <w:b w:val="0"/>
          <w:bCs w:val="0"/>
          <w:sz w:val="22"/>
          <w:szCs w:val="22"/>
        </w:rPr>
        <w:t>po</w:t>
      </w:r>
      <w:r w:rsidRPr="003E3816">
        <w:rPr>
          <w:rFonts w:cs="Arial"/>
          <w:b w:val="0"/>
          <w:bCs w:val="0"/>
          <w:sz w:val="22"/>
          <w:szCs w:val="22"/>
        </w:rPr>
        <w:t xml:space="preserve">produkcyjnym do osób w wieku produkcyjnym, wynosi </w:t>
      </w:r>
      <w:r>
        <w:rPr>
          <w:rFonts w:cs="Arial"/>
          <w:b w:val="0"/>
          <w:bCs w:val="0"/>
          <w:sz w:val="22"/>
          <w:szCs w:val="22"/>
        </w:rPr>
        <w:t>17,36%, a więc znacznie więcej niż przeciętnie w gminie (13,35%).</w:t>
      </w:r>
    </w:p>
    <w:p w14:paraId="7AAAA523" w14:textId="28E9E729" w:rsidR="004B7906" w:rsidRPr="00590293" w:rsidRDefault="009668A2" w:rsidP="009668A2">
      <w:pPr>
        <w:pStyle w:val="Legenda"/>
        <w:rPr>
          <w:rFonts w:cs="Arial"/>
        </w:rPr>
      </w:pPr>
      <w:bookmarkStart w:id="75" w:name="_Toc515725518"/>
      <w:r>
        <w:t xml:space="preserve">Wykres </w:t>
      </w:r>
      <w:fldSimple w:instr=" SEQ Wykres \* ARABIC ">
        <w:r w:rsidR="0070708B">
          <w:rPr>
            <w:noProof/>
          </w:rPr>
          <w:t>6</w:t>
        </w:r>
      </w:fldSimple>
      <w:r>
        <w:t xml:space="preserve">. </w:t>
      </w:r>
      <w:r w:rsidRPr="00DD6095">
        <w:t>Struktura wie</w:t>
      </w:r>
      <w:r>
        <w:t>kowa ludności w Gortatowie w 2016</w:t>
      </w:r>
      <w:r w:rsidRPr="00DD6095">
        <w:t xml:space="preserve"> r.</w:t>
      </w:r>
      <w:bookmarkEnd w:id="75"/>
    </w:p>
    <w:p w14:paraId="7F8E31C9" w14:textId="77777777" w:rsidR="004B7906" w:rsidRPr="00590293" w:rsidRDefault="004B7906" w:rsidP="004B7906">
      <w:pPr>
        <w:pStyle w:val="Wykres"/>
        <w:rPr>
          <w:b w:val="0"/>
          <w:color w:val="4F2D7F" w:themeColor="text1"/>
        </w:rPr>
      </w:pPr>
      <w:r w:rsidRPr="00487AAE">
        <w:rPr>
          <w:noProof/>
          <w:lang w:eastAsia="pl-PL"/>
        </w:rPr>
        <w:drawing>
          <wp:inline distT="0" distB="0" distL="0" distR="0" wp14:anchorId="325EA123" wp14:editId="7358957A">
            <wp:extent cx="5543550" cy="157162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18F8D0" w14:textId="77777777" w:rsidR="004B7906" w:rsidRPr="007F260F" w:rsidRDefault="004B7906" w:rsidP="004B7906">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Urzędu G</w:t>
      </w:r>
      <w:r w:rsidRPr="00590293">
        <w:rPr>
          <w:rFonts w:cs="Arial"/>
          <w:i/>
          <w:sz w:val="20"/>
        </w:rPr>
        <w:t xml:space="preserve">miny Brodnica </w:t>
      </w:r>
    </w:p>
    <w:p w14:paraId="120E02BB" w14:textId="77777777" w:rsidR="004B7906" w:rsidRPr="007F260F" w:rsidRDefault="004B7906" w:rsidP="004B7906">
      <w:pPr>
        <w:rPr>
          <w:rFonts w:cs="Arial"/>
          <w:b/>
        </w:rPr>
      </w:pPr>
      <w:r w:rsidRPr="007F260F">
        <w:rPr>
          <w:rFonts w:cs="Arial"/>
          <w:b/>
        </w:rPr>
        <w:t>Gospodarka i rynek pracy</w:t>
      </w:r>
    </w:p>
    <w:p w14:paraId="3E8B7821" w14:textId="77777777" w:rsidR="004B7906" w:rsidRDefault="004B7906" w:rsidP="004B7906">
      <w:pPr>
        <w:spacing w:before="120" w:after="120"/>
        <w:ind w:firstLine="708"/>
        <w:rPr>
          <w:rFonts w:cs="Arial"/>
          <w:szCs w:val="18"/>
        </w:rPr>
      </w:pPr>
      <w:r w:rsidRPr="0057156A">
        <w:rPr>
          <w:rFonts w:cs="Arial"/>
          <w:szCs w:val="18"/>
        </w:rPr>
        <w:t xml:space="preserve">Na terenie sołectwa </w:t>
      </w:r>
      <w:r>
        <w:rPr>
          <w:rFonts w:cs="Arial"/>
          <w:szCs w:val="18"/>
        </w:rPr>
        <w:t>Gortatowo</w:t>
      </w:r>
      <w:r w:rsidRPr="0057156A">
        <w:rPr>
          <w:rFonts w:cs="Arial"/>
          <w:szCs w:val="18"/>
        </w:rPr>
        <w:t xml:space="preserve"> liczba podmiotów gosp</w:t>
      </w:r>
      <w:r>
        <w:rPr>
          <w:rFonts w:cs="Arial"/>
          <w:szCs w:val="18"/>
        </w:rPr>
        <w:t>odarczych osób fizycznych w 2016 r. wynosiła 6. Tym samym wskaźnik przedsiębiorczości liczony jako liczba podmiotów gospodarczych osób fizycznych na 100 mieszkańców w wieku produkcyjnym wynosi 4,17, czyli nieco mniej niż przeciętnie w gminie (4,28).</w:t>
      </w:r>
    </w:p>
    <w:p w14:paraId="078C6CAC" w14:textId="77777777" w:rsidR="004B7906" w:rsidRDefault="004B7906" w:rsidP="004B7906">
      <w:pPr>
        <w:spacing w:before="120" w:after="120"/>
        <w:ind w:firstLine="708"/>
        <w:rPr>
          <w:rFonts w:cs="Arial"/>
          <w:szCs w:val="18"/>
        </w:rPr>
      </w:pPr>
      <w:r>
        <w:rPr>
          <w:rFonts w:cs="Arial"/>
          <w:szCs w:val="18"/>
        </w:rPr>
        <w:t>W 2016 r. w Gortatowie liczba bezrobotnych wynosiła 5 osób, z czego 1 osoba</w:t>
      </w:r>
      <w:r w:rsidRPr="0057156A">
        <w:rPr>
          <w:rFonts w:cs="Arial"/>
          <w:szCs w:val="18"/>
        </w:rPr>
        <w:t xml:space="preserve"> </w:t>
      </w:r>
      <w:r>
        <w:rPr>
          <w:rFonts w:cs="Arial"/>
          <w:szCs w:val="18"/>
        </w:rPr>
        <w:t>pozostawała bez pracy</w:t>
      </w:r>
      <w:r w:rsidRPr="0057156A">
        <w:rPr>
          <w:rFonts w:cs="Arial"/>
          <w:szCs w:val="18"/>
        </w:rPr>
        <w:t xml:space="preserve"> powyżej 12 miesięcy</w:t>
      </w:r>
      <w:r w:rsidR="00C7630C">
        <w:rPr>
          <w:rFonts w:cs="Arial"/>
          <w:szCs w:val="18"/>
        </w:rPr>
        <w:t xml:space="preserve"> i również 1 osoba</w:t>
      </w:r>
      <w:r>
        <w:rPr>
          <w:rFonts w:cs="Arial"/>
          <w:szCs w:val="18"/>
        </w:rPr>
        <w:t xml:space="preserve"> powyżej</w:t>
      </w:r>
      <w:r w:rsidRPr="0057156A">
        <w:rPr>
          <w:rFonts w:cs="Arial"/>
          <w:szCs w:val="18"/>
        </w:rPr>
        <w:t xml:space="preserve"> 24 miesięcy. Udział osób bezrobotnych w ludności w wieku produkcyjnym sołec</w:t>
      </w:r>
      <w:r>
        <w:rPr>
          <w:rFonts w:cs="Arial"/>
          <w:szCs w:val="18"/>
        </w:rPr>
        <w:t xml:space="preserve">twa kształtował się na poziomie </w:t>
      </w:r>
      <w:r w:rsidR="00C7630C">
        <w:rPr>
          <w:rFonts w:cs="Arial"/>
          <w:szCs w:val="18"/>
        </w:rPr>
        <w:t>3,47</w:t>
      </w:r>
      <w:r>
        <w:rPr>
          <w:rFonts w:cs="Arial"/>
          <w:szCs w:val="18"/>
        </w:rPr>
        <w:t xml:space="preserve">% i był </w:t>
      </w:r>
      <w:r w:rsidR="00C7630C">
        <w:rPr>
          <w:rFonts w:cs="Arial"/>
          <w:szCs w:val="18"/>
        </w:rPr>
        <w:t>niższy</w:t>
      </w:r>
      <w:r>
        <w:rPr>
          <w:rFonts w:cs="Arial"/>
          <w:szCs w:val="18"/>
        </w:rPr>
        <w:t xml:space="preserve"> niż przeciętnie w gminie (4,74%). </w:t>
      </w:r>
      <w:r w:rsidR="00C7630C">
        <w:rPr>
          <w:rFonts w:cs="Arial"/>
          <w:szCs w:val="18"/>
        </w:rPr>
        <w:t>Niższy</w:t>
      </w:r>
      <w:r>
        <w:rPr>
          <w:rFonts w:cs="Arial"/>
          <w:szCs w:val="18"/>
        </w:rPr>
        <w:t xml:space="preserve"> niż w gminie </w:t>
      </w:r>
      <w:r w:rsidR="00C7630C">
        <w:rPr>
          <w:rFonts w:cs="Arial"/>
          <w:szCs w:val="18"/>
        </w:rPr>
        <w:t>był</w:t>
      </w:r>
      <w:r>
        <w:rPr>
          <w:rFonts w:cs="Arial"/>
          <w:szCs w:val="18"/>
        </w:rPr>
        <w:t xml:space="preserve"> także odsetek osób zarejestrowanych jako bezrobotne przez 12 miesięcy i dłużej oraz osób bezrobotnych powyżej  24 miesięcy.</w:t>
      </w:r>
    </w:p>
    <w:p w14:paraId="3131BE6E" w14:textId="77777777" w:rsidR="00C7630C" w:rsidRDefault="00C7630C" w:rsidP="004B7906">
      <w:pPr>
        <w:spacing w:before="120" w:after="120"/>
        <w:ind w:firstLine="708"/>
        <w:rPr>
          <w:rFonts w:cs="Arial"/>
          <w:szCs w:val="18"/>
        </w:rPr>
      </w:pPr>
    </w:p>
    <w:p w14:paraId="5C63416C" w14:textId="77777777" w:rsidR="00C7630C" w:rsidRPr="007F260F" w:rsidRDefault="00C7630C" w:rsidP="004B7906">
      <w:pPr>
        <w:spacing w:before="120" w:after="120"/>
        <w:ind w:firstLine="708"/>
        <w:rPr>
          <w:rFonts w:cs="Arial"/>
          <w:szCs w:val="18"/>
        </w:rPr>
      </w:pPr>
    </w:p>
    <w:p w14:paraId="66D1C6AA" w14:textId="17185897" w:rsidR="004B7906" w:rsidRDefault="004B7906" w:rsidP="004B7906">
      <w:pPr>
        <w:pStyle w:val="Legenda"/>
      </w:pPr>
      <w:bookmarkStart w:id="76" w:name="_Toc515725519"/>
      <w:r>
        <w:lastRenderedPageBreak/>
        <w:t xml:space="preserve">Wykres </w:t>
      </w:r>
      <w:fldSimple w:instr=" SEQ Wykres \* ARABIC ">
        <w:r w:rsidR="0070708B">
          <w:rPr>
            <w:noProof/>
          </w:rPr>
          <w:t>7</w:t>
        </w:r>
      </w:fldSimple>
      <w:r>
        <w:t xml:space="preserve">. </w:t>
      </w:r>
      <w:r w:rsidRPr="007F0D5E">
        <w:t xml:space="preserve">Struktura bezrobocia </w:t>
      </w:r>
      <w:r>
        <w:t xml:space="preserve">w </w:t>
      </w:r>
      <w:r w:rsidR="00C7630C">
        <w:t>Gortatowie</w:t>
      </w:r>
      <w:r w:rsidRPr="007F0D5E">
        <w:t xml:space="preserve"> w 2016 r.</w:t>
      </w:r>
      <w:bookmarkEnd w:id="76"/>
    </w:p>
    <w:p w14:paraId="18BF6052" w14:textId="77777777" w:rsidR="004B7906" w:rsidRPr="007F260F" w:rsidRDefault="004B7906" w:rsidP="004B7906">
      <w:r w:rsidRPr="00487AAE">
        <w:rPr>
          <w:noProof/>
          <w:lang w:eastAsia="pl-PL"/>
        </w:rPr>
        <w:drawing>
          <wp:inline distT="0" distB="0" distL="0" distR="0" wp14:anchorId="286B5A64" wp14:editId="3977658D">
            <wp:extent cx="5655310" cy="2777706"/>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DEE73C" w14:textId="77777777" w:rsidR="004B7906" w:rsidRPr="007F260F" w:rsidRDefault="004B7906" w:rsidP="004B7906">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PUP w Brodnicy</w:t>
      </w:r>
    </w:p>
    <w:p w14:paraId="02599A2E" w14:textId="77777777" w:rsidR="004B7906" w:rsidRPr="007563E6" w:rsidRDefault="004B7906" w:rsidP="004B7906">
      <w:pPr>
        <w:rPr>
          <w:rFonts w:cs="Arial"/>
          <w:b/>
        </w:rPr>
      </w:pPr>
      <w:r w:rsidRPr="007563E6">
        <w:rPr>
          <w:rFonts w:cs="Arial"/>
          <w:b/>
        </w:rPr>
        <w:t>Pomoc społeczna</w:t>
      </w:r>
    </w:p>
    <w:p w14:paraId="427C7EB9" w14:textId="77777777" w:rsidR="004B7906" w:rsidRPr="00936876" w:rsidRDefault="004B7906" w:rsidP="004B7906">
      <w:pPr>
        <w:ind w:firstLine="708"/>
      </w:pPr>
      <w:r>
        <w:t>W 2016</w:t>
      </w:r>
      <w:r w:rsidRPr="00556700">
        <w:t xml:space="preserve"> r. w</w:t>
      </w:r>
      <w:r>
        <w:t xml:space="preserve"> sołectwie </w:t>
      </w:r>
      <w:r w:rsidR="004F52CC">
        <w:t>Gortatowo</w:t>
      </w:r>
      <w:r w:rsidRPr="00556700">
        <w:t xml:space="preserve"> ze świadczeń środowisko</w:t>
      </w:r>
      <w:r>
        <w:t xml:space="preserve">wej pomocy społecznej korzystały </w:t>
      </w:r>
      <w:r w:rsidR="00C7630C">
        <w:t xml:space="preserve">32 </w:t>
      </w:r>
      <w:r w:rsidRPr="00556700">
        <w:t>os</w:t>
      </w:r>
      <w:r>
        <w:t>oby</w:t>
      </w:r>
      <w:r w:rsidRPr="00556700">
        <w:t xml:space="preserve">. </w:t>
      </w:r>
      <w:r>
        <w:t xml:space="preserve">Jako stałych beneficjentów świadczeń zakwalifikowano 2 gospodarstwa domowe.  </w:t>
      </w:r>
      <w:r w:rsidRPr="00556700">
        <w:t xml:space="preserve">Odsetek osób korzystających z pomocy wynosił </w:t>
      </w:r>
      <w:r w:rsidR="00C7630C">
        <w:t>13,97</w:t>
      </w:r>
      <w:r>
        <w:t xml:space="preserve">% i był wyższy niż w gminie (11,93%). </w:t>
      </w:r>
      <w:r w:rsidR="00C7630C">
        <w:t>Wyższy niż w gminie był również udział dzieci do lat 17, na które rodzice otrzymują zasiłek rodzinny – 3,33% wobec 1,49% w gminie.</w:t>
      </w:r>
    </w:p>
    <w:p w14:paraId="3D166465" w14:textId="54F235B1" w:rsidR="004B7906" w:rsidRDefault="004B7906" w:rsidP="004B7906">
      <w:pPr>
        <w:pStyle w:val="Legenda"/>
      </w:pPr>
      <w:bookmarkStart w:id="77" w:name="_Toc515725520"/>
      <w:r>
        <w:t xml:space="preserve">Wykres </w:t>
      </w:r>
      <w:fldSimple w:instr=" SEQ Wykres \* ARABIC ">
        <w:r w:rsidR="0070708B">
          <w:rPr>
            <w:noProof/>
          </w:rPr>
          <w:t>8</w:t>
        </w:r>
      </w:fldSimple>
      <w:r>
        <w:t xml:space="preserve">. </w:t>
      </w:r>
      <w:r w:rsidRPr="009D2732">
        <w:t xml:space="preserve">Skala korzystania z pomocy społecznej </w:t>
      </w:r>
      <w:r>
        <w:t xml:space="preserve">w </w:t>
      </w:r>
      <w:r w:rsidR="00C7630C">
        <w:t xml:space="preserve">Gortatowie </w:t>
      </w:r>
      <w:r w:rsidRPr="009D2732">
        <w:t>w 2016 r.</w:t>
      </w:r>
      <w:bookmarkEnd w:id="77"/>
    </w:p>
    <w:p w14:paraId="1F16587A" w14:textId="77777777" w:rsidR="004B7906" w:rsidRPr="007563E6" w:rsidRDefault="004B7906" w:rsidP="004B7906">
      <w:r w:rsidRPr="007563E6">
        <w:rPr>
          <w:noProof/>
          <w:shd w:val="clear" w:color="auto" w:fill="4F2D7F" w:themeFill="accent1"/>
          <w:lang w:eastAsia="pl-PL"/>
        </w:rPr>
        <w:drawing>
          <wp:inline distT="0" distB="0" distL="0" distR="0" wp14:anchorId="347FA70B" wp14:editId="20381C27">
            <wp:extent cx="5486400" cy="247650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4CF55F" w14:textId="77777777" w:rsidR="004B7906" w:rsidRPr="007943A3" w:rsidRDefault="004B7906" w:rsidP="004B7906">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Urzędu G</w:t>
      </w:r>
      <w:r w:rsidRPr="00590293">
        <w:rPr>
          <w:rFonts w:cs="Arial"/>
          <w:i/>
          <w:sz w:val="20"/>
        </w:rPr>
        <w:t xml:space="preserve">miny Brodnica </w:t>
      </w:r>
    </w:p>
    <w:p w14:paraId="1E6E0811" w14:textId="77777777" w:rsidR="004B7906" w:rsidRPr="007563E6" w:rsidRDefault="004B7906" w:rsidP="004B7906">
      <w:pPr>
        <w:rPr>
          <w:rFonts w:cs="Arial"/>
          <w:b/>
        </w:rPr>
      </w:pPr>
      <w:r w:rsidRPr="007563E6">
        <w:rPr>
          <w:rFonts w:cs="Arial"/>
          <w:b/>
        </w:rPr>
        <w:t>Bezpieczeństwo</w:t>
      </w:r>
    </w:p>
    <w:p w14:paraId="7E3843BF" w14:textId="77777777" w:rsidR="004B7906" w:rsidRPr="00EA1944" w:rsidRDefault="004B7906" w:rsidP="004B7906">
      <w:pPr>
        <w:ind w:firstLine="708"/>
      </w:pPr>
      <w:r w:rsidRPr="002D6DF9">
        <w:t>Bezpieczeństwo publiczne w sołectwie</w:t>
      </w:r>
      <w:r>
        <w:t xml:space="preserve"> </w:t>
      </w:r>
      <w:r w:rsidRPr="002D6DF9">
        <w:t>z</w:t>
      </w:r>
      <w:r>
        <w:t>apewnia Komenda Powiatowa Policji zlokalizowana w</w:t>
      </w:r>
      <w:r w:rsidR="00C7630C">
        <w:t> </w:t>
      </w:r>
      <w:r>
        <w:t xml:space="preserve">Brodnicy. Oddalona jest ona od miejscowości </w:t>
      </w:r>
      <w:r w:rsidR="00C7630C">
        <w:t xml:space="preserve">Gortatowo </w:t>
      </w:r>
      <w:r>
        <w:t xml:space="preserve">o około </w:t>
      </w:r>
      <w:r w:rsidR="00C7630C">
        <w:t>11,5</w:t>
      </w:r>
      <w:r>
        <w:t xml:space="preserve"> k</w:t>
      </w:r>
      <w:r w:rsidR="00C7630C">
        <w:t>m</w:t>
      </w:r>
      <w:r>
        <w:t xml:space="preserve">. </w:t>
      </w:r>
      <w:r w:rsidRPr="002D6DF9">
        <w:t xml:space="preserve"> </w:t>
      </w:r>
      <w:r>
        <w:t>W sołectwie</w:t>
      </w:r>
      <w:r w:rsidRPr="002D6DF9">
        <w:t xml:space="preserve"> </w:t>
      </w:r>
      <w:r>
        <w:t>w 2016</w:t>
      </w:r>
      <w:r w:rsidRPr="002D6DF9">
        <w:t xml:space="preserve"> r. </w:t>
      </w:r>
      <w:r>
        <w:t xml:space="preserve">odnotowano 1 interwencję z powodu zakłócania miru domowego i </w:t>
      </w:r>
      <w:r w:rsidR="00C7630C">
        <w:t>4 interwencje</w:t>
      </w:r>
      <w:r>
        <w:t xml:space="preserve"> z powodu zakłócania </w:t>
      </w:r>
      <w:r>
        <w:lastRenderedPageBreak/>
        <w:t>porządku publicznego. Stosunek tych interwencji względem ogólnej liczby gospodarstw domowych w</w:t>
      </w:r>
      <w:r w:rsidR="00C7630C">
        <w:t> </w:t>
      </w:r>
      <w:r>
        <w:t xml:space="preserve">sołectwie wyniósł </w:t>
      </w:r>
      <w:r w:rsidR="00C7630C">
        <w:t>17,86</w:t>
      </w:r>
      <w:r>
        <w:t xml:space="preserve">% i tym samym był niższy niż przeciętnie w gminie (39,45%). </w:t>
      </w:r>
    </w:p>
    <w:p w14:paraId="4F8BF2D8" w14:textId="77777777" w:rsidR="004B7906" w:rsidRPr="00EA1944" w:rsidRDefault="004B7906" w:rsidP="004B7906">
      <w:pPr>
        <w:rPr>
          <w:rFonts w:cs="Arial"/>
          <w:b/>
        </w:rPr>
      </w:pPr>
      <w:r w:rsidRPr="00EA1944">
        <w:rPr>
          <w:rFonts w:cs="Arial"/>
          <w:b/>
        </w:rPr>
        <w:t>Edukacja</w:t>
      </w:r>
    </w:p>
    <w:p w14:paraId="46F01712" w14:textId="77777777" w:rsidR="004B7906" w:rsidRDefault="00C7630C" w:rsidP="004B7906">
      <w:pPr>
        <w:spacing w:before="120" w:after="120"/>
        <w:ind w:firstLine="708"/>
      </w:pPr>
      <w:r>
        <w:t>W Gortatowie znajduje się Szkoła Podstawowa</w:t>
      </w:r>
      <w:r w:rsidR="00EF415A">
        <w:t xml:space="preserve"> </w:t>
      </w:r>
      <w:r w:rsidR="00EF415A" w:rsidRPr="00EF415A">
        <w:t>im</w:t>
      </w:r>
      <w:r w:rsidR="00EF415A">
        <w:t>.</w:t>
      </w:r>
      <w:r w:rsidR="00EF415A" w:rsidRPr="00EF415A">
        <w:t xml:space="preserve"> Ziemi Michałowskiej</w:t>
      </w:r>
      <w:r>
        <w:t xml:space="preserve">, do której uczęszczają dzieci z terenu sołectwa. </w:t>
      </w:r>
      <w:r w:rsidR="004B7906">
        <w:t>Jakość kształcenia  na poziomie podstawowym mierzona wynikami sprawdzianu szóstoklasistów pokazuje, że uczniowie w tej szkole osiągają znacznie wyższe wyniki niż przeciętnie w</w:t>
      </w:r>
      <w:r w:rsidR="00EF415A">
        <w:t> </w:t>
      </w:r>
      <w:r w:rsidR="004B7906">
        <w:t>gminie czy w województwie.</w:t>
      </w:r>
    </w:p>
    <w:p w14:paraId="03B1D5C6" w14:textId="41C27EB4" w:rsidR="004B7906" w:rsidRDefault="004B7906" w:rsidP="004B7906">
      <w:pPr>
        <w:pStyle w:val="Legenda"/>
      </w:pPr>
      <w:bookmarkStart w:id="78" w:name="_Toc515725501"/>
      <w:r>
        <w:t xml:space="preserve">Tabela </w:t>
      </w:r>
      <w:fldSimple w:instr=" SEQ Tabela \* ARABIC ">
        <w:r w:rsidR="0070708B">
          <w:rPr>
            <w:noProof/>
          </w:rPr>
          <w:t>13</w:t>
        </w:r>
      </w:fldSimple>
      <w:r>
        <w:t xml:space="preserve">. Jakość kształcenia na poziomie podstawowym w </w:t>
      </w:r>
      <w:r w:rsidR="00C7630C">
        <w:t>Gortatowie</w:t>
      </w:r>
      <w:bookmarkEnd w:id="78"/>
    </w:p>
    <w:tbl>
      <w:tblPr>
        <w:tblW w:w="4959"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CellMar>
          <w:left w:w="70" w:type="dxa"/>
          <w:right w:w="70" w:type="dxa"/>
        </w:tblCellMar>
        <w:tblLook w:val="04A0" w:firstRow="1" w:lastRow="0" w:firstColumn="1" w:lastColumn="0" w:noHBand="0" w:noVBand="1"/>
      </w:tblPr>
      <w:tblGrid>
        <w:gridCol w:w="1540"/>
        <w:gridCol w:w="881"/>
        <w:gridCol w:w="881"/>
        <w:gridCol w:w="1138"/>
        <w:gridCol w:w="1138"/>
        <w:gridCol w:w="1138"/>
        <w:gridCol w:w="1136"/>
        <w:gridCol w:w="1136"/>
      </w:tblGrid>
      <w:tr w:rsidR="004B7906" w:rsidRPr="00416F27" w14:paraId="45843351" w14:textId="77777777" w:rsidTr="004B7906">
        <w:trPr>
          <w:trHeight w:val="369"/>
        </w:trPr>
        <w:tc>
          <w:tcPr>
            <w:tcW w:w="857" w:type="pct"/>
            <w:tcBorders>
              <w:bottom w:val="single" w:sz="4" w:space="0" w:color="FFFFFF" w:themeColor="background1"/>
              <w:right w:val="single" w:sz="4" w:space="0" w:color="FFFFFF" w:themeColor="background1"/>
            </w:tcBorders>
            <w:shd w:val="clear" w:color="auto" w:fill="C30045"/>
            <w:noWrap/>
            <w:vAlign w:val="bottom"/>
            <w:hideMark/>
          </w:tcPr>
          <w:p w14:paraId="5862C44D" w14:textId="77777777" w:rsidR="004B7906" w:rsidRPr="00416F27" w:rsidRDefault="004B7906" w:rsidP="004B7906">
            <w:pPr>
              <w:spacing w:after="0" w:line="240" w:lineRule="auto"/>
              <w:contextualSpacing/>
              <w:jc w:val="center"/>
              <w:rPr>
                <w:rFonts w:eastAsia="Times New Roman"/>
                <w:color w:val="FF0000"/>
                <w:sz w:val="18"/>
                <w:szCs w:val="18"/>
                <w:lang w:eastAsia="pl-PL"/>
              </w:rPr>
            </w:pPr>
            <w:r w:rsidRPr="00416F27">
              <w:rPr>
                <w:rFonts w:eastAsia="Times New Roman"/>
                <w:color w:val="FF0000"/>
                <w:sz w:val="18"/>
                <w:szCs w:val="18"/>
                <w:lang w:eastAsia="pl-PL"/>
              </w:rPr>
              <w:t> </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6011A0BA" w14:textId="77777777" w:rsidR="004B7906" w:rsidRPr="008F2C1A" w:rsidRDefault="004B7906" w:rsidP="004B7906">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2014</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1F4FE8D9" w14:textId="77777777" w:rsidR="004B7906" w:rsidRPr="008F2C1A" w:rsidRDefault="004B7906" w:rsidP="004B7906">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2015</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57A4882D" w14:textId="77777777" w:rsidR="004B7906" w:rsidRPr="008F2C1A" w:rsidRDefault="004B7906" w:rsidP="004B7906">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2016</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5E08FACA" w14:textId="77777777" w:rsidR="004B7906" w:rsidRPr="00416F27" w:rsidRDefault="004B7906" w:rsidP="004B7906">
            <w:pPr>
              <w:spacing w:after="0" w:line="240" w:lineRule="auto"/>
              <w:contextualSpacing/>
              <w:jc w:val="center"/>
              <w:rPr>
                <w:rFonts w:eastAsia="Times New Roman"/>
                <w:color w:val="FF0000"/>
                <w:sz w:val="18"/>
                <w:szCs w:val="18"/>
                <w:lang w:eastAsia="pl-PL"/>
              </w:rPr>
            </w:pPr>
            <w:r w:rsidRPr="008F2C1A">
              <w:rPr>
                <w:rFonts w:eastAsia="Times New Roman"/>
                <w:color w:val="FFFFFF" w:themeColor="background1"/>
                <w:sz w:val="18"/>
                <w:szCs w:val="18"/>
                <w:lang w:eastAsia="pl-PL"/>
              </w:rPr>
              <w:t>Stosunek wyniku w SP na tle średniej wartości woj. 2014</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198A0C6C" w14:textId="77777777" w:rsidR="004B7906" w:rsidRPr="00416F27" w:rsidRDefault="004B7906" w:rsidP="004B7906">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 xml:space="preserve">Stosunek wyniku w SP na </w:t>
            </w:r>
            <w:r w:rsidRPr="00432763">
              <w:rPr>
                <w:rFonts w:eastAsia="Times New Roman"/>
                <w:color w:val="FFFFFF" w:themeColor="background1"/>
                <w:sz w:val="18"/>
                <w:szCs w:val="18"/>
                <w:lang w:eastAsia="pl-PL"/>
              </w:rPr>
              <w:t>tle średniej wartości woj.  2015</w:t>
            </w:r>
          </w:p>
        </w:tc>
        <w:tc>
          <w:tcPr>
            <w:tcW w:w="632" w:type="pct"/>
            <w:tcBorders>
              <w:left w:val="single" w:sz="4" w:space="0" w:color="FFFFFF" w:themeColor="background1"/>
              <w:right w:val="single" w:sz="4" w:space="0" w:color="FFFFFF" w:themeColor="background1"/>
            </w:tcBorders>
            <w:shd w:val="clear" w:color="auto" w:fill="C30045"/>
            <w:vAlign w:val="center"/>
            <w:hideMark/>
          </w:tcPr>
          <w:p w14:paraId="600B5A6F" w14:textId="77777777" w:rsidR="004B7906" w:rsidRPr="00416F27" w:rsidRDefault="004B7906" w:rsidP="004B7906">
            <w:pPr>
              <w:spacing w:after="0" w:line="240" w:lineRule="auto"/>
              <w:contextualSpacing/>
              <w:jc w:val="center"/>
              <w:rPr>
                <w:rFonts w:eastAsia="Times New Roman"/>
                <w:color w:val="FF0000"/>
                <w:sz w:val="18"/>
                <w:szCs w:val="18"/>
                <w:lang w:eastAsia="pl-PL"/>
              </w:rPr>
            </w:pPr>
            <w:r w:rsidRPr="00432763">
              <w:rPr>
                <w:rFonts w:eastAsia="Times New Roman"/>
                <w:color w:val="FFFFFF" w:themeColor="background1"/>
                <w:sz w:val="18"/>
                <w:szCs w:val="18"/>
                <w:lang w:eastAsia="pl-PL"/>
              </w:rPr>
              <w:t>Stosunek wyniku w SP na tle średniej wartości woj. 2016</w:t>
            </w:r>
          </w:p>
        </w:tc>
        <w:tc>
          <w:tcPr>
            <w:tcW w:w="632" w:type="pct"/>
            <w:tcBorders>
              <w:left w:val="single" w:sz="4" w:space="0" w:color="FFFFFF" w:themeColor="background1"/>
            </w:tcBorders>
            <w:shd w:val="clear" w:color="auto" w:fill="C30045"/>
            <w:vAlign w:val="center"/>
          </w:tcPr>
          <w:p w14:paraId="2E992DF1" w14:textId="77777777" w:rsidR="004B7906" w:rsidRPr="00432763" w:rsidRDefault="004B7906" w:rsidP="004B7906">
            <w:pPr>
              <w:spacing w:after="0" w:line="240" w:lineRule="auto"/>
              <w:contextualSpacing/>
              <w:jc w:val="center"/>
              <w:rPr>
                <w:rFonts w:eastAsia="Times New Roman"/>
                <w:color w:val="FFFFFF" w:themeColor="background1"/>
                <w:sz w:val="18"/>
                <w:szCs w:val="18"/>
                <w:lang w:eastAsia="pl-PL"/>
              </w:rPr>
            </w:pPr>
            <w:r w:rsidRPr="001E3F9D">
              <w:rPr>
                <w:rFonts w:eastAsia="Times New Roman"/>
                <w:color w:val="FFFFFF" w:themeColor="background1"/>
                <w:sz w:val="18"/>
                <w:szCs w:val="18"/>
                <w:lang w:eastAsia="pl-PL"/>
              </w:rPr>
              <w:t>Przeciętny wynik z 3 lat</w:t>
            </w:r>
          </w:p>
        </w:tc>
      </w:tr>
      <w:tr w:rsidR="004B7906" w:rsidRPr="00416F27" w14:paraId="4937FB73" w14:textId="77777777" w:rsidTr="004B7906">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7BB1902D" w14:textId="77777777" w:rsidR="004B7906" w:rsidRDefault="004B7906" w:rsidP="004B7906">
            <w:pPr>
              <w:spacing w:after="0" w:line="240" w:lineRule="auto"/>
              <w:contextualSpacing/>
              <w:jc w:val="center"/>
              <w:rPr>
                <w:rFonts w:eastAsia="Times New Roman"/>
                <w:color w:val="FFFFFF" w:themeColor="background1"/>
                <w:sz w:val="18"/>
                <w:szCs w:val="18"/>
                <w:lang w:eastAsia="pl-PL"/>
              </w:rPr>
            </w:pPr>
            <w:r>
              <w:rPr>
                <w:rFonts w:eastAsia="Times New Roman"/>
                <w:color w:val="FFFFFF" w:themeColor="background1"/>
                <w:sz w:val="18"/>
                <w:szCs w:val="18"/>
                <w:lang w:eastAsia="pl-PL"/>
              </w:rPr>
              <w:t>SP w Gortatowie</w:t>
            </w:r>
          </w:p>
        </w:tc>
        <w:tc>
          <w:tcPr>
            <w:tcW w:w="490" w:type="pct"/>
            <w:shd w:val="clear" w:color="auto" w:fill="auto"/>
            <w:noWrap/>
            <w:vAlign w:val="center"/>
          </w:tcPr>
          <w:p w14:paraId="65F501CF" w14:textId="77777777" w:rsidR="004B7906"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68%</w:t>
            </w:r>
          </w:p>
        </w:tc>
        <w:tc>
          <w:tcPr>
            <w:tcW w:w="490" w:type="pct"/>
            <w:shd w:val="clear" w:color="auto" w:fill="FFFFFF" w:themeFill="background1"/>
            <w:noWrap/>
            <w:vAlign w:val="center"/>
          </w:tcPr>
          <w:p w14:paraId="03535EF5" w14:textId="77777777" w:rsidR="004B7906"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80%</w:t>
            </w:r>
          </w:p>
        </w:tc>
        <w:tc>
          <w:tcPr>
            <w:tcW w:w="633" w:type="pct"/>
            <w:shd w:val="clear" w:color="auto" w:fill="FFFFFF" w:themeFill="background1"/>
            <w:noWrap/>
            <w:vAlign w:val="center"/>
          </w:tcPr>
          <w:p w14:paraId="306EA10A" w14:textId="77777777" w:rsidR="004B7906"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71%</w:t>
            </w:r>
          </w:p>
        </w:tc>
        <w:tc>
          <w:tcPr>
            <w:tcW w:w="633" w:type="pct"/>
            <w:shd w:val="clear" w:color="auto" w:fill="FFFFFF" w:themeFill="background1"/>
            <w:noWrap/>
            <w:vAlign w:val="center"/>
          </w:tcPr>
          <w:p w14:paraId="1F24D3C7" w14:textId="77777777" w:rsidR="004B7906"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108%</w:t>
            </w:r>
          </w:p>
        </w:tc>
        <w:tc>
          <w:tcPr>
            <w:tcW w:w="633" w:type="pct"/>
            <w:shd w:val="clear" w:color="auto" w:fill="FFFFFF" w:themeFill="background1"/>
            <w:noWrap/>
            <w:vAlign w:val="center"/>
          </w:tcPr>
          <w:p w14:paraId="62DD4D49" w14:textId="77777777" w:rsidR="004B7906"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127%</w:t>
            </w:r>
          </w:p>
        </w:tc>
        <w:tc>
          <w:tcPr>
            <w:tcW w:w="632" w:type="pct"/>
            <w:shd w:val="clear" w:color="auto" w:fill="FFFFFF" w:themeFill="background1"/>
            <w:noWrap/>
            <w:vAlign w:val="center"/>
          </w:tcPr>
          <w:p w14:paraId="5EEADB1C" w14:textId="77777777" w:rsidR="004B7906"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113%</w:t>
            </w:r>
          </w:p>
        </w:tc>
        <w:tc>
          <w:tcPr>
            <w:tcW w:w="632" w:type="pct"/>
            <w:shd w:val="clear" w:color="auto" w:fill="FFFFFF" w:themeFill="background1"/>
            <w:vAlign w:val="center"/>
          </w:tcPr>
          <w:p w14:paraId="72E4A918" w14:textId="77777777" w:rsidR="004B7906"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73%</w:t>
            </w:r>
          </w:p>
        </w:tc>
      </w:tr>
      <w:tr w:rsidR="004B7906" w:rsidRPr="00416F27" w14:paraId="09290DAB" w14:textId="77777777" w:rsidTr="004B7906">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03B63CD4" w14:textId="77777777" w:rsidR="004B7906" w:rsidRPr="00416F27" w:rsidRDefault="004B7906" w:rsidP="004B7906">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gmina Brodnica</w:t>
            </w:r>
          </w:p>
        </w:tc>
        <w:tc>
          <w:tcPr>
            <w:tcW w:w="490" w:type="pct"/>
            <w:shd w:val="clear" w:color="auto" w:fill="auto"/>
            <w:noWrap/>
            <w:vAlign w:val="center"/>
          </w:tcPr>
          <w:p w14:paraId="01484086" w14:textId="77777777" w:rsidR="004B7906" w:rsidRPr="00114A04"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490" w:type="pct"/>
            <w:shd w:val="clear" w:color="auto" w:fill="FFFFFF" w:themeFill="background1"/>
            <w:noWrap/>
            <w:vAlign w:val="center"/>
          </w:tcPr>
          <w:p w14:paraId="4BE00E4D" w14:textId="77777777" w:rsidR="004B7906" w:rsidRPr="00114A04"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69%</w:t>
            </w:r>
          </w:p>
        </w:tc>
        <w:tc>
          <w:tcPr>
            <w:tcW w:w="633" w:type="pct"/>
            <w:shd w:val="clear" w:color="auto" w:fill="FFFFFF" w:themeFill="background1"/>
            <w:noWrap/>
            <w:vAlign w:val="center"/>
          </w:tcPr>
          <w:p w14:paraId="6D916D99" w14:textId="77777777" w:rsidR="004B7906" w:rsidRPr="00114A04"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633" w:type="pct"/>
            <w:shd w:val="clear" w:color="auto" w:fill="FFFFFF" w:themeFill="background1"/>
            <w:noWrap/>
            <w:vAlign w:val="center"/>
          </w:tcPr>
          <w:p w14:paraId="7F2672C6" w14:textId="77777777" w:rsidR="004B7906" w:rsidRPr="00114A04"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3" w:type="pct"/>
            <w:shd w:val="clear" w:color="auto" w:fill="FFFFFF" w:themeFill="background1"/>
            <w:noWrap/>
            <w:vAlign w:val="center"/>
          </w:tcPr>
          <w:p w14:paraId="010E213A" w14:textId="77777777" w:rsidR="004B7906" w:rsidRPr="00114A04"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101%</w:t>
            </w:r>
          </w:p>
        </w:tc>
        <w:tc>
          <w:tcPr>
            <w:tcW w:w="632" w:type="pct"/>
            <w:shd w:val="clear" w:color="auto" w:fill="FFFFFF" w:themeFill="background1"/>
            <w:noWrap/>
            <w:vAlign w:val="center"/>
          </w:tcPr>
          <w:p w14:paraId="161D54F6" w14:textId="77777777" w:rsidR="004B7906" w:rsidRPr="00114A04"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2" w:type="pct"/>
            <w:shd w:val="clear" w:color="auto" w:fill="FFFFFF" w:themeFill="background1"/>
            <w:vAlign w:val="center"/>
          </w:tcPr>
          <w:p w14:paraId="7E511F41" w14:textId="77777777" w:rsidR="004B7906" w:rsidRPr="00114A04" w:rsidRDefault="004B7906" w:rsidP="004B7906">
            <w:pPr>
              <w:spacing w:after="0" w:line="240" w:lineRule="auto"/>
              <w:contextualSpacing/>
              <w:jc w:val="center"/>
              <w:rPr>
                <w:rFonts w:eastAsia="Times New Roman"/>
                <w:sz w:val="18"/>
                <w:szCs w:val="18"/>
                <w:lang w:eastAsia="pl-PL"/>
              </w:rPr>
            </w:pPr>
            <w:r>
              <w:rPr>
                <w:rFonts w:eastAsia="Times New Roman"/>
                <w:sz w:val="18"/>
                <w:szCs w:val="18"/>
                <w:lang w:eastAsia="pl-PL"/>
              </w:rPr>
              <w:t>66%</w:t>
            </w:r>
          </w:p>
        </w:tc>
      </w:tr>
      <w:tr w:rsidR="004B7906" w:rsidRPr="00416F27" w14:paraId="18A5A6F5" w14:textId="77777777" w:rsidTr="004B7906">
        <w:trPr>
          <w:trHeight w:val="296"/>
        </w:trPr>
        <w:tc>
          <w:tcPr>
            <w:tcW w:w="857" w:type="pct"/>
            <w:tcBorders>
              <w:top w:val="single" w:sz="4" w:space="0" w:color="FFFFFF" w:themeColor="background1"/>
            </w:tcBorders>
            <w:shd w:val="clear" w:color="auto" w:fill="C30045"/>
            <w:vAlign w:val="center"/>
            <w:hideMark/>
          </w:tcPr>
          <w:p w14:paraId="06FE1D89" w14:textId="77777777" w:rsidR="004B7906" w:rsidRPr="00416F27" w:rsidRDefault="004B7906" w:rsidP="004B7906">
            <w:pPr>
              <w:spacing w:after="0" w:line="240" w:lineRule="auto"/>
              <w:contextualSpacing/>
              <w:jc w:val="center"/>
              <w:rPr>
                <w:rFonts w:eastAsia="Times New Roman"/>
                <w:color w:val="FF0000"/>
                <w:sz w:val="18"/>
                <w:szCs w:val="18"/>
                <w:lang w:eastAsia="pl-PL"/>
              </w:rPr>
            </w:pPr>
            <w:r w:rsidRPr="006E2673">
              <w:rPr>
                <w:rFonts w:eastAsia="Times New Roman"/>
                <w:color w:val="FFFFFF" w:themeColor="background1"/>
                <w:sz w:val="18"/>
                <w:szCs w:val="18"/>
                <w:lang w:eastAsia="pl-PL"/>
              </w:rPr>
              <w:t>Woj. kuj.-pom.</w:t>
            </w:r>
          </w:p>
        </w:tc>
        <w:tc>
          <w:tcPr>
            <w:tcW w:w="490" w:type="pct"/>
            <w:shd w:val="clear" w:color="auto" w:fill="auto"/>
            <w:noWrap/>
            <w:vAlign w:val="center"/>
            <w:hideMark/>
          </w:tcPr>
          <w:p w14:paraId="5DBFBE06" w14:textId="77777777" w:rsidR="004B7906" w:rsidRPr="00114A04" w:rsidRDefault="004B7906" w:rsidP="004B7906">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490" w:type="pct"/>
            <w:shd w:val="clear" w:color="auto" w:fill="auto"/>
            <w:noWrap/>
            <w:vAlign w:val="center"/>
            <w:hideMark/>
          </w:tcPr>
          <w:p w14:paraId="1FE9E14B" w14:textId="77777777" w:rsidR="004B7906" w:rsidRPr="00114A04" w:rsidRDefault="004B7906" w:rsidP="004B7906">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68%</w:t>
            </w:r>
          </w:p>
        </w:tc>
        <w:tc>
          <w:tcPr>
            <w:tcW w:w="633" w:type="pct"/>
            <w:shd w:val="clear" w:color="auto" w:fill="auto"/>
            <w:noWrap/>
            <w:vAlign w:val="center"/>
            <w:hideMark/>
          </w:tcPr>
          <w:p w14:paraId="6A74D069" w14:textId="77777777" w:rsidR="004B7906" w:rsidRPr="00114A04" w:rsidRDefault="004B7906" w:rsidP="004B7906">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633" w:type="pct"/>
            <w:shd w:val="clear" w:color="auto" w:fill="auto"/>
            <w:noWrap/>
            <w:vAlign w:val="center"/>
            <w:hideMark/>
          </w:tcPr>
          <w:p w14:paraId="1E6C4801" w14:textId="77777777" w:rsidR="004B7906" w:rsidRPr="00114A04" w:rsidRDefault="004B7906" w:rsidP="004B7906">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3" w:type="pct"/>
            <w:shd w:val="clear" w:color="auto" w:fill="auto"/>
            <w:noWrap/>
            <w:vAlign w:val="center"/>
            <w:hideMark/>
          </w:tcPr>
          <w:p w14:paraId="3B130B81" w14:textId="77777777" w:rsidR="004B7906" w:rsidRPr="00114A04" w:rsidRDefault="004B7906" w:rsidP="004B7906">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2" w:type="pct"/>
            <w:shd w:val="clear" w:color="auto" w:fill="auto"/>
            <w:noWrap/>
            <w:vAlign w:val="center"/>
            <w:hideMark/>
          </w:tcPr>
          <w:p w14:paraId="64AD3618" w14:textId="77777777" w:rsidR="004B7906" w:rsidRPr="00114A04" w:rsidRDefault="004B7906" w:rsidP="004B7906">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w:t>
            </w:r>
          </w:p>
        </w:tc>
        <w:tc>
          <w:tcPr>
            <w:tcW w:w="632" w:type="pct"/>
            <w:vAlign w:val="center"/>
          </w:tcPr>
          <w:p w14:paraId="64011593" w14:textId="77777777" w:rsidR="004B7906" w:rsidRPr="00114A04" w:rsidRDefault="004B7906" w:rsidP="004B7906">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65%</w:t>
            </w:r>
          </w:p>
        </w:tc>
      </w:tr>
    </w:tbl>
    <w:p w14:paraId="2602D6D4" w14:textId="77777777" w:rsidR="004B7906" w:rsidRPr="001B231B" w:rsidRDefault="004B7906" w:rsidP="004B7906">
      <w:pPr>
        <w:spacing w:after="0"/>
        <w:rPr>
          <w:i/>
          <w:sz w:val="20"/>
        </w:rPr>
      </w:pPr>
      <w:r w:rsidRPr="001B231B">
        <w:rPr>
          <w:sz w:val="20"/>
        </w:rPr>
        <w:t xml:space="preserve">Źródło: </w:t>
      </w:r>
      <w:r w:rsidRPr="001B231B">
        <w:rPr>
          <w:i/>
          <w:sz w:val="20"/>
        </w:rPr>
        <w:t>Opracowanie własne na podstawie danych OKE w Gdańsku</w:t>
      </w:r>
      <w:r>
        <w:rPr>
          <w:i/>
          <w:sz w:val="20"/>
        </w:rPr>
        <w:t xml:space="preserve"> oraz danych Urzędu Gminy Brodnica</w:t>
      </w:r>
    </w:p>
    <w:p w14:paraId="55F843FA" w14:textId="77777777" w:rsidR="004B7906" w:rsidRPr="00896742" w:rsidRDefault="004B7906" w:rsidP="004B7906">
      <w:pPr>
        <w:rPr>
          <w:sz w:val="20"/>
        </w:rPr>
      </w:pPr>
      <w:r w:rsidRPr="001B231B">
        <w:rPr>
          <w:sz w:val="20"/>
        </w:rPr>
        <w:t xml:space="preserve">*Średni wynik z I </w:t>
      </w:r>
      <w:proofErr w:type="spellStart"/>
      <w:r w:rsidRPr="001B231B">
        <w:rPr>
          <w:sz w:val="20"/>
        </w:rPr>
        <w:t>i</w:t>
      </w:r>
      <w:proofErr w:type="spellEnd"/>
      <w:r w:rsidRPr="001B231B">
        <w:rPr>
          <w:sz w:val="20"/>
        </w:rPr>
        <w:t xml:space="preserve"> II czę</w:t>
      </w:r>
      <w:r>
        <w:rPr>
          <w:sz w:val="20"/>
        </w:rPr>
        <w:t>ści sprawdzianu szóstoklasisty.</w:t>
      </w:r>
    </w:p>
    <w:p w14:paraId="3054BA2B" w14:textId="77777777" w:rsidR="004B7906" w:rsidRPr="00896742" w:rsidRDefault="004B7906" w:rsidP="004B7906">
      <w:pPr>
        <w:rPr>
          <w:rFonts w:cs="Arial"/>
          <w:b/>
        </w:rPr>
      </w:pPr>
      <w:r w:rsidRPr="00896742">
        <w:rPr>
          <w:rFonts w:cs="Arial"/>
          <w:b/>
        </w:rPr>
        <w:t>Środowisko</w:t>
      </w:r>
    </w:p>
    <w:p w14:paraId="3D76D020" w14:textId="77777777" w:rsidR="00045EA8" w:rsidRDefault="000B4A32" w:rsidP="000B4A32">
      <w:pPr>
        <w:ind w:firstLine="708"/>
        <w:rPr>
          <w:szCs w:val="24"/>
        </w:rPr>
      </w:pPr>
      <w:r>
        <w:rPr>
          <w:szCs w:val="24"/>
        </w:rPr>
        <w:t xml:space="preserve">Sołectwie cechuje się bardzo znikomy poziomem zalesienia. Większość terenu to pola uprawne. </w:t>
      </w:r>
      <w:r w:rsidR="00045EA8">
        <w:rPr>
          <w:szCs w:val="24"/>
        </w:rPr>
        <w:t>P</w:t>
      </w:r>
      <w:r w:rsidR="00045EA8" w:rsidRPr="00045EA8">
        <w:rPr>
          <w:szCs w:val="24"/>
        </w:rPr>
        <w:t xml:space="preserve">rzeważają gleby brunatne i płowe, związane z obszarami wysoczyzn. </w:t>
      </w:r>
      <w:r w:rsidR="00045EA8">
        <w:rPr>
          <w:szCs w:val="24"/>
        </w:rPr>
        <w:t>W Gortatowie znajduje się park podworski typu krajobrazowego ujęty w wojewódzkiej ewidencji zabytków.</w:t>
      </w:r>
    </w:p>
    <w:p w14:paraId="121B2090" w14:textId="77777777" w:rsidR="004B7906" w:rsidRPr="007E0013" w:rsidRDefault="004B7906" w:rsidP="000B4A32">
      <w:pPr>
        <w:ind w:firstLine="708"/>
        <w:rPr>
          <w:szCs w:val="24"/>
        </w:rPr>
      </w:pPr>
      <w:r>
        <w:rPr>
          <w:szCs w:val="24"/>
        </w:rPr>
        <w:t>Na terenie sołectw</w:t>
      </w:r>
      <w:r w:rsidR="00045EA8">
        <w:rPr>
          <w:szCs w:val="24"/>
        </w:rPr>
        <w:t>a</w:t>
      </w:r>
      <w:r>
        <w:rPr>
          <w:szCs w:val="24"/>
        </w:rPr>
        <w:t xml:space="preserve"> nie występują obszary ochronione. </w:t>
      </w:r>
      <w:r w:rsidRPr="00CC37AD">
        <w:t xml:space="preserve">Na obszarze rewitalizacji nie notuje się poważniejszych zagrożeń środowiskowych. </w:t>
      </w:r>
    </w:p>
    <w:p w14:paraId="35BCEBFC" w14:textId="77777777" w:rsidR="004B7906" w:rsidRPr="00D843E5" w:rsidRDefault="004B7906" w:rsidP="004B7906">
      <w:pPr>
        <w:rPr>
          <w:rFonts w:cs="Arial"/>
          <w:b/>
        </w:rPr>
      </w:pPr>
      <w:r w:rsidRPr="000B4A32">
        <w:rPr>
          <w:rFonts w:cs="Arial"/>
          <w:b/>
        </w:rPr>
        <w:t>Infrastruktura</w:t>
      </w:r>
      <w:r w:rsidRPr="00D843E5">
        <w:rPr>
          <w:rFonts w:cs="Arial"/>
          <w:b/>
        </w:rPr>
        <w:t xml:space="preserve"> </w:t>
      </w:r>
    </w:p>
    <w:p w14:paraId="2BB5FAD0" w14:textId="77777777" w:rsidR="000B4A32" w:rsidRDefault="000B4A32" w:rsidP="000B4A32">
      <w:pPr>
        <w:spacing w:before="120" w:after="120"/>
        <w:ind w:firstLine="567"/>
        <w:rPr>
          <w:rFonts w:cs="Arial"/>
          <w:szCs w:val="18"/>
        </w:rPr>
      </w:pPr>
      <w:r>
        <w:rPr>
          <w:rFonts w:cs="Arial"/>
          <w:szCs w:val="18"/>
        </w:rPr>
        <w:t>Na infrastrukturę społeczną znajdującą się na terenie sołectwa składa się: świetlica wiejska, szkoła podstawowa i b</w:t>
      </w:r>
      <w:r w:rsidRPr="000B4A32">
        <w:rPr>
          <w:rFonts w:cs="Arial"/>
          <w:szCs w:val="18"/>
        </w:rPr>
        <w:t xml:space="preserve">oisko uniwersalne wielozadaniowe </w:t>
      </w:r>
      <w:r>
        <w:rPr>
          <w:rFonts w:cs="Arial"/>
          <w:szCs w:val="18"/>
        </w:rPr>
        <w:t xml:space="preserve">z </w:t>
      </w:r>
      <w:r w:rsidRPr="000B4A32">
        <w:rPr>
          <w:rFonts w:cs="Arial"/>
          <w:szCs w:val="18"/>
        </w:rPr>
        <w:t>nawierzchnią poliuretanową (</w:t>
      </w:r>
      <w:r>
        <w:rPr>
          <w:rFonts w:cs="Arial"/>
          <w:szCs w:val="18"/>
        </w:rPr>
        <w:t>do gry w piłkę nożną</w:t>
      </w:r>
      <w:r w:rsidRPr="000B4A32">
        <w:rPr>
          <w:rFonts w:cs="Arial"/>
          <w:szCs w:val="18"/>
        </w:rPr>
        <w:t xml:space="preserve"> na z</w:t>
      </w:r>
      <w:r>
        <w:rPr>
          <w:rFonts w:cs="Arial"/>
          <w:szCs w:val="18"/>
        </w:rPr>
        <w:t xml:space="preserve">asadach piłki halowej, siatkówkę, koszykówkę). </w:t>
      </w:r>
    </w:p>
    <w:p w14:paraId="7F63D659" w14:textId="77777777" w:rsidR="000B4A32" w:rsidRDefault="000B4A32" w:rsidP="0067215F">
      <w:pPr>
        <w:spacing w:before="120" w:after="120"/>
        <w:ind w:firstLine="567"/>
        <w:rPr>
          <w:rFonts w:cs="Arial"/>
          <w:szCs w:val="18"/>
        </w:rPr>
      </w:pPr>
      <w:r>
        <w:rPr>
          <w:rFonts w:cs="Arial"/>
          <w:szCs w:val="18"/>
        </w:rPr>
        <w:t xml:space="preserve">Głównym miejscem spotkań i aktywizacji mieszkańców jest świetlica wiejska w Gortatowie. </w:t>
      </w:r>
      <w:r w:rsidR="0067215F">
        <w:rPr>
          <w:rFonts w:cs="Arial"/>
          <w:szCs w:val="18"/>
        </w:rPr>
        <w:t>Obecnie budynek, w którym znajduje się świetlica nie posiada ogrzewania przez co korzystani</w:t>
      </w:r>
      <w:r w:rsidR="00EF415A">
        <w:rPr>
          <w:rFonts w:cs="Arial"/>
          <w:szCs w:val="18"/>
        </w:rPr>
        <w:t>e</w:t>
      </w:r>
      <w:r w:rsidR="0067215F">
        <w:rPr>
          <w:rFonts w:cs="Arial"/>
          <w:szCs w:val="18"/>
        </w:rPr>
        <w:t xml:space="preserve"> z niego w</w:t>
      </w:r>
      <w:r w:rsidR="00EF415A">
        <w:rPr>
          <w:rFonts w:cs="Arial"/>
          <w:szCs w:val="18"/>
        </w:rPr>
        <w:t> </w:t>
      </w:r>
      <w:r w:rsidR="0067215F">
        <w:rPr>
          <w:rFonts w:cs="Arial"/>
          <w:szCs w:val="18"/>
        </w:rPr>
        <w:t>okresie jesienno-zimowym jest bardzo utrudnione, nie jest możliwe prowadzenie w tym czasie zajęć, szkoleń czy spotkań w świetlicy. Budynek wymaga przeprowadzenia remontu w zakresie docieplenia ścian zewnętrznych i docieplenia stropodachu, wymiany i naprawy części posadzki i okładzin ściennych, wykonania elewacji, częściowej wymiany stolarki drzwiowej i okiennej. Bardzo ważną kwestią jest zamontowanie pieca oraz wykonanie instalacji c.o. i c.w.u. Również stan wyposażenia świetlicy jest nienajlepszy i wymaga doposażenia.</w:t>
      </w:r>
    </w:p>
    <w:p w14:paraId="34231DE7" w14:textId="77777777" w:rsidR="004B7906" w:rsidRDefault="004B7906" w:rsidP="004B7906">
      <w:pPr>
        <w:spacing w:before="120" w:after="120"/>
        <w:ind w:firstLine="567"/>
        <w:rPr>
          <w:rFonts w:cs="Arial"/>
          <w:szCs w:val="18"/>
        </w:rPr>
      </w:pPr>
      <w:r>
        <w:rPr>
          <w:rFonts w:cs="Arial"/>
          <w:szCs w:val="18"/>
        </w:rPr>
        <w:t xml:space="preserve">Na terenie sołectwa brak sieci zbiorczej kanalizacji. Mieszkańcy korzystają ze zbiorników wybieralnych lub przydomowych oczyszczalni ścieków. Według danych Urzędu Gminy na terenie sołectwa </w:t>
      </w:r>
      <w:r w:rsidR="000B4A32">
        <w:rPr>
          <w:rFonts w:cs="Arial"/>
          <w:szCs w:val="18"/>
        </w:rPr>
        <w:t>58</w:t>
      </w:r>
      <w:r>
        <w:rPr>
          <w:rFonts w:cs="Arial"/>
          <w:szCs w:val="18"/>
        </w:rPr>
        <w:t xml:space="preserve"> nieruchomości podłączonych jest do sieci wodociągowej. </w:t>
      </w:r>
      <w:r w:rsidR="00045EA8">
        <w:rPr>
          <w:rFonts w:cs="Arial"/>
          <w:szCs w:val="18"/>
        </w:rPr>
        <w:t xml:space="preserve">Przez sołectwo przebiegają drogi powiatowe nr 1835C i 1827C oraz drogi gminne. </w:t>
      </w:r>
    </w:p>
    <w:p w14:paraId="423EED47" w14:textId="77777777" w:rsidR="000A4F91" w:rsidRDefault="000A4F91" w:rsidP="004B7906">
      <w:pPr>
        <w:spacing w:before="120" w:after="120"/>
        <w:ind w:firstLine="567"/>
        <w:rPr>
          <w:rFonts w:cs="Arial"/>
          <w:szCs w:val="18"/>
        </w:rPr>
      </w:pPr>
    </w:p>
    <w:p w14:paraId="032185C7" w14:textId="77777777" w:rsidR="000A4F91" w:rsidRPr="007B4869" w:rsidRDefault="000A4F91" w:rsidP="004B7906">
      <w:pPr>
        <w:spacing w:before="120" w:after="120"/>
        <w:ind w:firstLine="567"/>
        <w:rPr>
          <w:rFonts w:cs="Arial"/>
          <w:szCs w:val="18"/>
        </w:rPr>
      </w:pPr>
    </w:p>
    <w:p w14:paraId="0915F290" w14:textId="77777777" w:rsidR="009A61C0" w:rsidRDefault="009A61C0" w:rsidP="004B7906">
      <w:pPr>
        <w:rPr>
          <w:rFonts w:cs="Arial"/>
          <w:b/>
        </w:rPr>
        <w:sectPr w:rsidR="009A61C0" w:rsidSect="00672C7E">
          <w:pgSz w:w="11906" w:h="16838"/>
          <w:pgMar w:top="1417" w:right="1417" w:bottom="1417" w:left="1417" w:header="708" w:footer="708" w:gutter="0"/>
          <w:cols w:space="708"/>
          <w:docGrid w:linePitch="360"/>
        </w:sectPr>
      </w:pPr>
    </w:p>
    <w:p w14:paraId="3815D39F" w14:textId="4CC051FB" w:rsidR="004B7906" w:rsidRPr="00D843E5" w:rsidRDefault="004B7906" w:rsidP="004B7906">
      <w:r w:rsidRPr="00BB7D67">
        <w:rPr>
          <w:rFonts w:cs="Arial"/>
          <w:b/>
        </w:rPr>
        <w:lastRenderedPageBreak/>
        <w:t>Zagospodarowanie przestrzenne</w:t>
      </w:r>
    </w:p>
    <w:p w14:paraId="38645AAC" w14:textId="77777777" w:rsidR="00EF415A" w:rsidRDefault="00EF415A" w:rsidP="004B7906">
      <w:pPr>
        <w:spacing w:before="120" w:after="120"/>
        <w:ind w:firstLine="708"/>
      </w:pPr>
      <w:r w:rsidRPr="00EF415A">
        <w:t>Obiektem podlegającym ochronie konserwatorskiej, oprócz park</w:t>
      </w:r>
      <w:r>
        <w:t xml:space="preserve">u podworskiego, jest cmentarz rodowy </w:t>
      </w:r>
      <w:r w:rsidRPr="00EF415A">
        <w:t xml:space="preserve">z II połowy XIX wieku. W Gortatowie znajdują się </w:t>
      </w:r>
      <w:r>
        <w:t xml:space="preserve">też </w:t>
      </w:r>
      <w:r w:rsidRPr="00EF415A">
        <w:t>4 stanowiska archeologiczne.</w:t>
      </w:r>
    </w:p>
    <w:p w14:paraId="7CF75624" w14:textId="77777777" w:rsidR="004B7906" w:rsidRDefault="00EF415A" w:rsidP="00EF415A">
      <w:pPr>
        <w:spacing w:before="120" w:after="120"/>
        <w:ind w:firstLine="708"/>
      </w:pPr>
      <w:r w:rsidRPr="00EF415A">
        <w:t xml:space="preserve">Gortatowo </w:t>
      </w:r>
      <w:r>
        <w:t xml:space="preserve">to sołectwo charakterze rolniczym, cechuje się znacznym rozdrobnieniem gospodarstw. </w:t>
      </w:r>
      <w:r w:rsidR="004B7906" w:rsidRPr="009067FD">
        <w:t xml:space="preserve">Zgodnie ze Studium Uwarunkowań i Kierunków Zagospodarowania Przestrzennego Gminy </w:t>
      </w:r>
      <w:r w:rsidR="004B7906">
        <w:t xml:space="preserve">Brodnica na terenie sołectwa </w:t>
      </w:r>
      <w:r w:rsidR="00045EA8">
        <w:t>Gortatowo</w:t>
      </w:r>
      <w:r w:rsidR="004B7906">
        <w:t xml:space="preserve"> wyróżniono następujące strefy polityki przestrzennej:</w:t>
      </w:r>
    </w:p>
    <w:p w14:paraId="37B0A53B" w14:textId="77777777" w:rsidR="004B7906" w:rsidRPr="000B4A32" w:rsidRDefault="004B7906" w:rsidP="000B4A32">
      <w:pPr>
        <w:pStyle w:val="Akapitzlist"/>
        <w:numPr>
          <w:ilvl w:val="0"/>
          <w:numId w:val="11"/>
        </w:numPr>
        <w:spacing w:after="120"/>
      </w:pPr>
      <w:r>
        <w:t>Obszary zabudowanych wiejskich jednostek osadniczych wskazanych do przekształceń i uzupełnień zabudowy – obejmujące zainwestowane obszary, które pozwalają na dalszy rozwój zabudowy, stanowiący kontynuację dotychczas ukształtowanej struktury urbanistycznej.</w:t>
      </w:r>
    </w:p>
    <w:p w14:paraId="0EBF8F8B" w14:textId="77777777" w:rsidR="00B012AB" w:rsidRDefault="000A4F91" w:rsidP="00B012AB">
      <w:pPr>
        <w:pStyle w:val="Nagwek2"/>
        <w:spacing w:after="240"/>
        <w:rPr>
          <w:rFonts w:ascii="Garamond" w:hAnsi="Garamond"/>
        </w:rPr>
      </w:pPr>
      <w:bookmarkStart w:id="79" w:name="_Toc17712556"/>
      <w:r>
        <w:rPr>
          <w:rFonts w:ascii="Garamond" w:hAnsi="Garamond"/>
        </w:rPr>
        <w:t>5.3</w:t>
      </w:r>
      <w:r w:rsidR="00B012AB" w:rsidRPr="00594B18">
        <w:rPr>
          <w:rFonts w:ascii="Garamond" w:hAnsi="Garamond"/>
        </w:rPr>
        <w:t>.</w:t>
      </w:r>
      <w:r w:rsidR="00B012AB">
        <w:rPr>
          <w:rFonts w:ascii="Garamond" w:hAnsi="Garamond"/>
        </w:rPr>
        <w:t xml:space="preserve"> Kruszynki</w:t>
      </w:r>
      <w:bookmarkEnd w:id="79"/>
    </w:p>
    <w:p w14:paraId="65F2896E" w14:textId="77777777" w:rsidR="00B012AB" w:rsidRDefault="00B012AB" w:rsidP="00B012AB">
      <w:pPr>
        <w:rPr>
          <w:rFonts w:cs="Arial"/>
          <w:b/>
        </w:rPr>
      </w:pPr>
      <w:r>
        <w:rPr>
          <w:rFonts w:cs="Arial"/>
          <w:b/>
        </w:rPr>
        <w:t>Podstawowe informacje</w:t>
      </w:r>
    </w:p>
    <w:p w14:paraId="248F3B2C" w14:textId="77777777" w:rsidR="00B012AB" w:rsidRPr="00B012AB" w:rsidRDefault="00B012AB" w:rsidP="00B012AB">
      <w:r w:rsidRPr="008B1B5C">
        <w:t xml:space="preserve">Sołectwo </w:t>
      </w:r>
      <w:r>
        <w:t>Kruszynki</w:t>
      </w:r>
      <w:r w:rsidRPr="008B1B5C">
        <w:t xml:space="preserve"> </w:t>
      </w:r>
      <w:r>
        <w:t>zajmuje powierzchnię 543 ha</w:t>
      </w:r>
      <w:r w:rsidRPr="00B012AB">
        <w:t xml:space="preserve">. </w:t>
      </w:r>
      <w:r>
        <w:t>Położone</w:t>
      </w:r>
      <w:r w:rsidRPr="00B012AB">
        <w:t xml:space="preserve"> jest w północno-środkowej części gminy Brodnica w bliskiej odległości od Jeziora Niskiego Brodno. </w:t>
      </w:r>
      <w:r w:rsidR="00885B07">
        <w:t xml:space="preserve">Kruszynki sąsiadują od wschodu z jeziorem Niskie Brodno znajdującym się w granicach administracyjnych Gminy Miasta Brodnicy, od zachodu z sołectwem Szabda, od północy i północnego zachodu z Drużynami i Kruszynkami Szlacheckimi w gminie Bobrowo. </w:t>
      </w:r>
      <w:r w:rsidR="00706406">
        <w:t>W skład sołectwa wchodzą miejscowośc</w:t>
      </w:r>
      <w:r w:rsidR="00885B07">
        <w:t xml:space="preserve">i Kruszynki i </w:t>
      </w:r>
      <w:r w:rsidR="00706406">
        <w:t xml:space="preserve">Bartniki </w:t>
      </w:r>
      <w:r w:rsidR="00885B07">
        <w:t>oraz osada</w:t>
      </w:r>
      <w:r w:rsidR="00706406">
        <w:t xml:space="preserve"> Drużyny.</w:t>
      </w:r>
    </w:p>
    <w:p w14:paraId="25DDC447" w14:textId="77777777" w:rsidR="00706406" w:rsidRPr="00590293" w:rsidRDefault="00706406" w:rsidP="00706406">
      <w:pPr>
        <w:rPr>
          <w:rFonts w:cs="Arial"/>
          <w:b/>
        </w:rPr>
      </w:pPr>
      <w:r w:rsidRPr="00590293">
        <w:rPr>
          <w:rFonts w:cs="Arial"/>
          <w:b/>
        </w:rPr>
        <w:t>Sytuacja demograficzna</w:t>
      </w:r>
    </w:p>
    <w:p w14:paraId="47BFA199" w14:textId="77777777" w:rsidR="00706406" w:rsidRPr="00706406" w:rsidRDefault="00706406" w:rsidP="00706406">
      <w:pPr>
        <w:spacing w:after="120"/>
        <w:rPr>
          <w:rFonts w:cs="Arial"/>
        </w:rPr>
      </w:pPr>
      <w:r>
        <w:t xml:space="preserve">Sołectwo zamieszkuje 476 osób, </w:t>
      </w:r>
      <w:r>
        <w:rPr>
          <w:rFonts w:cs="Arial"/>
        </w:rPr>
        <w:t>z czego 48,53</w:t>
      </w:r>
      <w:r w:rsidRPr="00590293">
        <w:rPr>
          <w:rFonts w:cs="Arial"/>
        </w:rPr>
        <w:t>% stanowiły kobiety, struktura ludności przedstawiała się następująco:</w:t>
      </w:r>
    </w:p>
    <w:p w14:paraId="1DA74134" w14:textId="77777777" w:rsidR="00706406" w:rsidRDefault="00706406" w:rsidP="00706406">
      <w:pPr>
        <w:pStyle w:val="Akapitzlist"/>
        <w:numPr>
          <w:ilvl w:val="0"/>
          <w:numId w:val="8"/>
        </w:numPr>
      </w:pPr>
      <w:r>
        <w:t>Ludność w wieku przedprodukcyjnym: 19,12% (91 osób),</w:t>
      </w:r>
    </w:p>
    <w:p w14:paraId="347D1A78" w14:textId="77777777" w:rsidR="00706406" w:rsidRDefault="00706406" w:rsidP="00706406">
      <w:pPr>
        <w:pStyle w:val="Akapitzlist"/>
        <w:numPr>
          <w:ilvl w:val="0"/>
          <w:numId w:val="8"/>
        </w:numPr>
      </w:pPr>
      <w:r>
        <w:t>Ludność w wieku produkcyjnym: 72,69% (346 osób),</w:t>
      </w:r>
    </w:p>
    <w:p w14:paraId="3E6D385F" w14:textId="77777777" w:rsidR="00B012AB" w:rsidRPr="00706406" w:rsidRDefault="00706406" w:rsidP="00B012AB">
      <w:pPr>
        <w:pStyle w:val="Akapitzlist"/>
        <w:numPr>
          <w:ilvl w:val="0"/>
          <w:numId w:val="8"/>
        </w:numPr>
      </w:pPr>
      <w:r>
        <w:t>Ludność w wieku poprodukcyjnym: 8,19%  (39 osób).</w:t>
      </w:r>
    </w:p>
    <w:p w14:paraId="7F1878FD" w14:textId="77777777" w:rsidR="00706406" w:rsidRDefault="00706406" w:rsidP="00706406">
      <w:pPr>
        <w:pStyle w:val="Legenda"/>
        <w:spacing w:line="276" w:lineRule="auto"/>
        <w:ind w:firstLine="567"/>
        <w:rPr>
          <w:rFonts w:cs="Arial"/>
          <w:b w:val="0"/>
          <w:bCs w:val="0"/>
          <w:sz w:val="22"/>
          <w:szCs w:val="22"/>
        </w:rPr>
      </w:pPr>
      <w:r w:rsidRPr="003E3816">
        <w:rPr>
          <w:rFonts w:cs="Arial"/>
          <w:b w:val="0"/>
          <w:bCs w:val="0"/>
          <w:sz w:val="22"/>
          <w:szCs w:val="22"/>
        </w:rPr>
        <w:t xml:space="preserve">Udział ludności w wieku przedprodukcyjnym w ludności ogółem sołectwa wynosi </w:t>
      </w:r>
      <w:r>
        <w:rPr>
          <w:rFonts w:cs="Arial"/>
          <w:b w:val="0"/>
          <w:bCs w:val="0"/>
          <w:sz w:val="22"/>
          <w:szCs w:val="22"/>
        </w:rPr>
        <w:t>19,12</w:t>
      </w:r>
      <w:r w:rsidRPr="003E3816">
        <w:rPr>
          <w:rFonts w:cs="Arial"/>
          <w:b w:val="0"/>
          <w:bCs w:val="0"/>
          <w:sz w:val="22"/>
          <w:szCs w:val="22"/>
        </w:rPr>
        <w:t xml:space="preserve">% i jest niższy niż wskaźnik dla gminy Brodnica, gdzie wynosi on </w:t>
      </w:r>
      <w:r>
        <w:rPr>
          <w:rFonts w:cs="Arial"/>
          <w:b w:val="0"/>
          <w:bCs w:val="0"/>
          <w:sz w:val="22"/>
          <w:szCs w:val="22"/>
        </w:rPr>
        <w:t xml:space="preserve">23,10%. </w:t>
      </w:r>
      <w:r w:rsidRPr="003E3816">
        <w:rPr>
          <w:rFonts w:cs="Arial"/>
          <w:b w:val="0"/>
          <w:bCs w:val="0"/>
          <w:sz w:val="22"/>
          <w:szCs w:val="22"/>
        </w:rPr>
        <w:t xml:space="preserve">Ludność w wieku produkcyjnym stanowi </w:t>
      </w:r>
      <w:r>
        <w:rPr>
          <w:rFonts w:cs="Arial"/>
          <w:b w:val="0"/>
          <w:bCs w:val="0"/>
          <w:sz w:val="22"/>
          <w:szCs w:val="22"/>
        </w:rPr>
        <w:t>72,69</w:t>
      </w:r>
      <w:r w:rsidRPr="003E3816">
        <w:rPr>
          <w:rFonts w:cs="Arial"/>
          <w:b w:val="0"/>
          <w:bCs w:val="0"/>
          <w:sz w:val="22"/>
          <w:szCs w:val="22"/>
        </w:rPr>
        <w:t xml:space="preserve">% całej ludności sołectwa. Wskaźnik obciążenia demograficznego w </w:t>
      </w:r>
      <w:r>
        <w:rPr>
          <w:rFonts w:cs="Arial"/>
          <w:b w:val="0"/>
          <w:bCs w:val="0"/>
          <w:sz w:val="22"/>
          <w:szCs w:val="22"/>
        </w:rPr>
        <w:t>sołectwie</w:t>
      </w:r>
      <w:r w:rsidRPr="003E3816">
        <w:rPr>
          <w:rFonts w:cs="Arial"/>
          <w:b w:val="0"/>
          <w:bCs w:val="0"/>
          <w:sz w:val="22"/>
          <w:szCs w:val="22"/>
        </w:rPr>
        <w:t xml:space="preserve">, liczony jako stosunek mieszkańców w wieku </w:t>
      </w:r>
      <w:r>
        <w:rPr>
          <w:rFonts w:cs="Arial"/>
          <w:b w:val="0"/>
          <w:bCs w:val="0"/>
          <w:sz w:val="22"/>
          <w:szCs w:val="22"/>
        </w:rPr>
        <w:t>po</w:t>
      </w:r>
      <w:r w:rsidRPr="003E3816">
        <w:rPr>
          <w:rFonts w:cs="Arial"/>
          <w:b w:val="0"/>
          <w:bCs w:val="0"/>
          <w:sz w:val="22"/>
          <w:szCs w:val="22"/>
        </w:rPr>
        <w:t xml:space="preserve">produkcyjnym do osób w wieku produkcyjnym, wynosi </w:t>
      </w:r>
      <w:r>
        <w:rPr>
          <w:rFonts w:cs="Arial"/>
          <w:b w:val="0"/>
          <w:bCs w:val="0"/>
          <w:sz w:val="22"/>
          <w:szCs w:val="22"/>
        </w:rPr>
        <w:t>11,27%, a więc mniej niż przeciętnie w gminie (13,35%).</w:t>
      </w:r>
    </w:p>
    <w:p w14:paraId="68E67200" w14:textId="08E58925" w:rsidR="00706406" w:rsidRPr="00590293" w:rsidRDefault="00706406" w:rsidP="00706406">
      <w:pPr>
        <w:pStyle w:val="Legenda"/>
        <w:rPr>
          <w:rFonts w:cs="Arial"/>
        </w:rPr>
      </w:pPr>
      <w:bookmarkStart w:id="80" w:name="_Toc515725521"/>
      <w:r>
        <w:t xml:space="preserve">Wykres </w:t>
      </w:r>
      <w:fldSimple w:instr=" SEQ Wykres \* ARABIC ">
        <w:r w:rsidR="0070708B">
          <w:rPr>
            <w:noProof/>
          </w:rPr>
          <w:t>9</w:t>
        </w:r>
      </w:fldSimple>
      <w:r>
        <w:t xml:space="preserve">. </w:t>
      </w:r>
      <w:r w:rsidRPr="00DD6095">
        <w:t>Struktura wie</w:t>
      </w:r>
      <w:r>
        <w:t>kowa ludności w Kruszynkach w 2016</w:t>
      </w:r>
      <w:r w:rsidRPr="00DD6095">
        <w:t xml:space="preserve"> r.</w:t>
      </w:r>
      <w:bookmarkEnd w:id="80"/>
    </w:p>
    <w:p w14:paraId="6BB06002" w14:textId="77777777" w:rsidR="00706406" w:rsidRPr="00590293" w:rsidRDefault="00706406" w:rsidP="00706406">
      <w:pPr>
        <w:pStyle w:val="Wykres"/>
        <w:rPr>
          <w:b w:val="0"/>
          <w:color w:val="4F2D7F" w:themeColor="text1"/>
        </w:rPr>
      </w:pPr>
      <w:r w:rsidRPr="00487AAE">
        <w:rPr>
          <w:noProof/>
          <w:lang w:eastAsia="pl-PL"/>
        </w:rPr>
        <w:drawing>
          <wp:inline distT="0" distB="0" distL="0" distR="0" wp14:anchorId="239CBEC4" wp14:editId="4F4F1A54">
            <wp:extent cx="5543550" cy="1571625"/>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603026" w14:textId="77777777" w:rsidR="00706406" w:rsidRDefault="00706406" w:rsidP="00706406">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Urzędu G</w:t>
      </w:r>
      <w:r w:rsidRPr="00590293">
        <w:rPr>
          <w:rFonts w:cs="Arial"/>
          <w:i/>
          <w:sz w:val="20"/>
        </w:rPr>
        <w:t xml:space="preserve">miny Brodnica </w:t>
      </w:r>
    </w:p>
    <w:p w14:paraId="4D2412B9" w14:textId="77777777" w:rsidR="000A4F91" w:rsidRPr="007F260F" w:rsidRDefault="000A4F91" w:rsidP="00706406">
      <w:pPr>
        <w:rPr>
          <w:rFonts w:cs="Arial"/>
          <w:i/>
          <w:sz w:val="20"/>
        </w:rPr>
      </w:pPr>
    </w:p>
    <w:p w14:paraId="7BEF12C7" w14:textId="77777777" w:rsidR="00220FF6" w:rsidRPr="007F260F" w:rsidRDefault="00220FF6" w:rsidP="00220FF6">
      <w:pPr>
        <w:rPr>
          <w:rFonts w:cs="Arial"/>
          <w:b/>
        </w:rPr>
      </w:pPr>
      <w:r w:rsidRPr="007F260F">
        <w:rPr>
          <w:rFonts w:cs="Arial"/>
          <w:b/>
        </w:rPr>
        <w:t>Gospodarka i rynek pracy</w:t>
      </w:r>
    </w:p>
    <w:p w14:paraId="1DB058C0" w14:textId="77777777" w:rsidR="00220FF6" w:rsidRPr="00D46DDE" w:rsidRDefault="00220FF6" w:rsidP="00220FF6">
      <w:pPr>
        <w:ind w:firstLine="567"/>
      </w:pPr>
      <w:r w:rsidRPr="00D46DDE">
        <w:rPr>
          <w:rFonts w:cs="Arial"/>
        </w:rPr>
        <w:lastRenderedPageBreak/>
        <w:t xml:space="preserve">Na terenie sołectwo liczba podmiotów gospodarczych osób fizycznych w 2016 r. wynosiła </w:t>
      </w:r>
      <w:r>
        <w:rPr>
          <w:rFonts w:cs="Arial"/>
        </w:rPr>
        <w:t>20</w:t>
      </w:r>
      <w:r w:rsidRPr="00D46DDE">
        <w:rPr>
          <w:rFonts w:cs="Arial"/>
        </w:rPr>
        <w:t xml:space="preserve">. </w:t>
      </w:r>
      <w:r w:rsidRPr="00220FF6">
        <w:t>Jest to nie wielka ilość w skali gminy Brodnica, ponieważ stanowi jedynie 5,7</w:t>
      </w:r>
      <w:r w:rsidR="00436168">
        <w:t>6</w:t>
      </w:r>
      <w:r w:rsidRPr="00220FF6">
        <w:t>%</w:t>
      </w:r>
      <w:r w:rsidR="00436168">
        <w:t xml:space="preserve"> wszystkich firm</w:t>
      </w:r>
      <w:r w:rsidRPr="00220FF6">
        <w:t>. Wynika to z</w:t>
      </w:r>
      <w:r w:rsidR="00436168">
        <w:t> </w:t>
      </w:r>
      <w:r w:rsidRPr="00220FF6">
        <w:t>przeszłości historycznej miejscowości oraz z warunków sprzyjającym rozwojowi sektora rolniczego aniżeli sfery przemysłu.</w:t>
      </w:r>
    </w:p>
    <w:p w14:paraId="11498C5A" w14:textId="77777777" w:rsidR="00220FF6" w:rsidRDefault="00220FF6" w:rsidP="00220FF6">
      <w:pPr>
        <w:spacing w:before="120" w:after="120"/>
        <w:ind w:firstLine="708"/>
        <w:rPr>
          <w:rFonts w:cs="Arial"/>
        </w:rPr>
      </w:pPr>
      <w:r>
        <w:rPr>
          <w:rFonts w:cs="Arial"/>
        </w:rPr>
        <w:t xml:space="preserve">W 2016 r. w </w:t>
      </w:r>
      <w:r w:rsidR="00436168">
        <w:rPr>
          <w:rFonts w:cs="Arial"/>
        </w:rPr>
        <w:t>Kruszynkach</w:t>
      </w:r>
      <w:r w:rsidRPr="00CD5B5E">
        <w:rPr>
          <w:rFonts w:cs="Arial"/>
        </w:rPr>
        <w:t xml:space="preserve"> liczba bezrobotnych wynosiła</w:t>
      </w:r>
      <w:r w:rsidR="00436168">
        <w:rPr>
          <w:rFonts w:cs="Arial"/>
        </w:rPr>
        <w:t xml:space="preserve"> 15</w:t>
      </w:r>
      <w:r>
        <w:rPr>
          <w:rFonts w:cs="Arial"/>
        </w:rPr>
        <w:t xml:space="preserve"> </w:t>
      </w:r>
      <w:r w:rsidRPr="00CD5B5E">
        <w:rPr>
          <w:rFonts w:cs="Arial"/>
        </w:rPr>
        <w:t>os</w:t>
      </w:r>
      <w:r>
        <w:rPr>
          <w:rFonts w:cs="Arial"/>
        </w:rPr>
        <w:t>ó</w:t>
      </w:r>
      <w:r w:rsidRPr="00CD5B5E">
        <w:rPr>
          <w:rFonts w:cs="Arial"/>
        </w:rPr>
        <w:t>b, z czego</w:t>
      </w:r>
      <w:r>
        <w:rPr>
          <w:rFonts w:cs="Arial"/>
        </w:rPr>
        <w:t xml:space="preserve"> </w:t>
      </w:r>
      <w:r w:rsidR="00436168">
        <w:rPr>
          <w:rFonts w:cs="Arial"/>
        </w:rPr>
        <w:t>7 osób</w:t>
      </w:r>
      <w:r w:rsidRPr="00CD5B5E">
        <w:rPr>
          <w:rFonts w:cs="Arial"/>
        </w:rPr>
        <w:t xml:space="preserve"> </w:t>
      </w:r>
      <w:r w:rsidR="00436168">
        <w:rPr>
          <w:rFonts w:cs="Arial"/>
        </w:rPr>
        <w:t>było</w:t>
      </w:r>
      <w:r w:rsidRPr="00CD5B5E">
        <w:rPr>
          <w:rFonts w:cs="Arial"/>
        </w:rPr>
        <w:t xml:space="preserve"> bez</w:t>
      </w:r>
      <w:r w:rsidR="00436168">
        <w:rPr>
          <w:rFonts w:cs="Arial"/>
        </w:rPr>
        <w:t xml:space="preserve"> pracy</w:t>
      </w:r>
      <w:r w:rsidRPr="00CD5B5E">
        <w:rPr>
          <w:rFonts w:cs="Arial"/>
        </w:rPr>
        <w:t xml:space="preserve"> powyżej 12 miesięcy</w:t>
      </w:r>
      <w:r>
        <w:rPr>
          <w:rFonts w:cs="Arial"/>
        </w:rPr>
        <w:t>, a 3 powyżej</w:t>
      </w:r>
      <w:r w:rsidRPr="00CD5B5E">
        <w:rPr>
          <w:rFonts w:cs="Arial"/>
        </w:rPr>
        <w:t xml:space="preserve"> 24 miesięcy. Udział osób bezrobotnych w ludności w wieku produkcyjnym sołectwa kształtował się na poziomie </w:t>
      </w:r>
      <w:r w:rsidR="00436168">
        <w:rPr>
          <w:rFonts w:cs="Arial"/>
        </w:rPr>
        <w:t>4,34</w:t>
      </w:r>
      <w:r>
        <w:rPr>
          <w:rFonts w:cs="Arial"/>
        </w:rPr>
        <w:t>%</w:t>
      </w:r>
      <w:r w:rsidRPr="00CD5B5E">
        <w:rPr>
          <w:rFonts w:cs="Arial"/>
        </w:rPr>
        <w:t xml:space="preserve"> i był </w:t>
      </w:r>
      <w:r w:rsidR="00436168">
        <w:rPr>
          <w:rFonts w:cs="Arial"/>
        </w:rPr>
        <w:t>nieznacznie niższy</w:t>
      </w:r>
      <w:r>
        <w:rPr>
          <w:rFonts w:cs="Arial"/>
        </w:rPr>
        <w:t xml:space="preserve"> niż wskaźnik dla gminy – 4,74%. Wy</w:t>
      </w:r>
      <w:r w:rsidR="00436168">
        <w:rPr>
          <w:rFonts w:cs="Arial"/>
        </w:rPr>
        <w:t xml:space="preserve">ższy niż w gminie był natomiast </w:t>
      </w:r>
      <w:r>
        <w:rPr>
          <w:rFonts w:cs="Arial"/>
        </w:rPr>
        <w:t>odsetek bezrobotnych pozostających bez pracy powyżej 12 miesięcy (</w:t>
      </w:r>
      <w:r w:rsidR="00436168">
        <w:rPr>
          <w:rFonts w:cs="Arial"/>
        </w:rPr>
        <w:t>2,02%).</w:t>
      </w:r>
    </w:p>
    <w:p w14:paraId="4D9A20ED" w14:textId="77777777" w:rsidR="00835057" w:rsidRDefault="00835057" w:rsidP="00885B07">
      <w:pPr>
        <w:spacing w:before="120" w:after="120"/>
        <w:rPr>
          <w:rFonts w:cs="Arial"/>
        </w:rPr>
      </w:pPr>
    </w:p>
    <w:p w14:paraId="2CEE01D6" w14:textId="7ED6C780" w:rsidR="00220FF6" w:rsidRDefault="00220FF6" w:rsidP="00220FF6">
      <w:pPr>
        <w:pStyle w:val="Legenda"/>
      </w:pPr>
      <w:bookmarkStart w:id="81" w:name="_Toc515725522"/>
      <w:r>
        <w:t xml:space="preserve">Wykres </w:t>
      </w:r>
      <w:fldSimple w:instr=" SEQ Wykres \* ARABIC ">
        <w:r w:rsidR="0070708B">
          <w:rPr>
            <w:noProof/>
          </w:rPr>
          <w:t>10</w:t>
        </w:r>
      </w:fldSimple>
      <w:r>
        <w:t xml:space="preserve">. </w:t>
      </w:r>
      <w:r w:rsidRPr="007F0D5E">
        <w:t xml:space="preserve">Struktura bezrobocia </w:t>
      </w:r>
      <w:r>
        <w:t xml:space="preserve">w Kruszynkach </w:t>
      </w:r>
      <w:r w:rsidRPr="007F0D5E">
        <w:t>w 2016 r.</w:t>
      </w:r>
      <w:bookmarkEnd w:id="81"/>
    </w:p>
    <w:p w14:paraId="41C92B22" w14:textId="77777777" w:rsidR="00220FF6" w:rsidRPr="007F260F" w:rsidRDefault="00220FF6" w:rsidP="00220FF6">
      <w:r w:rsidRPr="00487AAE">
        <w:rPr>
          <w:noProof/>
          <w:lang w:eastAsia="pl-PL"/>
        </w:rPr>
        <w:drawing>
          <wp:inline distT="0" distB="0" distL="0" distR="0" wp14:anchorId="28B1DA0A" wp14:editId="4A067D16">
            <wp:extent cx="5655310" cy="2777706"/>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88A0A0" w14:textId="77777777" w:rsidR="004B71D5" w:rsidRPr="007F260F" w:rsidRDefault="00220FF6" w:rsidP="00220FF6">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PUP w Brodnicy</w:t>
      </w:r>
    </w:p>
    <w:p w14:paraId="5D86FBD4" w14:textId="77777777" w:rsidR="004B71D5" w:rsidRPr="007563E6" w:rsidRDefault="004B71D5" w:rsidP="004B71D5">
      <w:pPr>
        <w:rPr>
          <w:rFonts w:cs="Arial"/>
          <w:b/>
        </w:rPr>
      </w:pPr>
      <w:r w:rsidRPr="007563E6">
        <w:rPr>
          <w:rFonts w:cs="Arial"/>
          <w:b/>
        </w:rPr>
        <w:t>Pomoc społeczna</w:t>
      </w:r>
    </w:p>
    <w:p w14:paraId="1E77EED3" w14:textId="77777777" w:rsidR="004B71D5" w:rsidRDefault="004B71D5" w:rsidP="004B71D5">
      <w:pPr>
        <w:ind w:firstLine="708"/>
      </w:pPr>
      <w:r>
        <w:t>W 2016</w:t>
      </w:r>
      <w:r w:rsidRPr="00556700">
        <w:t xml:space="preserve"> r. w</w:t>
      </w:r>
      <w:r>
        <w:t xml:space="preserve"> Kruszynkach</w:t>
      </w:r>
      <w:r w:rsidRPr="00556700">
        <w:t xml:space="preserve"> ze świadczeń środowisko</w:t>
      </w:r>
      <w:r>
        <w:t>wej pomocy społecznej korzystały 64 osoby</w:t>
      </w:r>
      <w:r w:rsidRPr="00556700">
        <w:t xml:space="preserve">. </w:t>
      </w:r>
      <w:r>
        <w:t xml:space="preserve">Jako stałych beneficjentów świadczeń zakwalifikowano 11 gospodarstw domowych.  </w:t>
      </w:r>
      <w:r w:rsidRPr="00556700">
        <w:t xml:space="preserve">Odsetek osób korzystających z pomocy wynosił </w:t>
      </w:r>
      <w:r>
        <w:t xml:space="preserve">13,45% i był wyższy niż w gminie (11,93%). Niekorzystnie kształtował się również </w:t>
      </w:r>
      <w:r w:rsidRPr="00556700">
        <w:t xml:space="preserve">udział </w:t>
      </w:r>
      <w:r>
        <w:t>gospodarstw domowych – stałych beneficjentów środowiskowej pomocy społecznej</w:t>
      </w:r>
      <w:r w:rsidRPr="00556700">
        <w:t xml:space="preserve"> – wyniósł </w:t>
      </w:r>
      <w:r>
        <w:t>on 23,40%</w:t>
      </w:r>
      <w:r w:rsidRPr="00556700">
        <w:t xml:space="preserve"> dla sołectwa</w:t>
      </w:r>
      <w:r>
        <w:t xml:space="preserve"> a dla gminy kształtował się na poziomie 13,75%, a także </w:t>
      </w:r>
      <w:r w:rsidRPr="00556700">
        <w:t xml:space="preserve">udział dzieci do lat 17, na które rodzice otrzymywali zasiłek rodzinny – wyniósł </w:t>
      </w:r>
      <w:r>
        <w:t>on 2,20%</w:t>
      </w:r>
      <w:r w:rsidRPr="00556700">
        <w:t xml:space="preserve"> dla sołectwa</w:t>
      </w:r>
      <w:r>
        <w:t xml:space="preserve"> a dla gminy kształtował się na poziomie 1,49%. </w:t>
      </w:r>
    </w:p>
    <w:p w14:paraId="7A11E353" w14:textId="77777777" w:rsidR="000A4F91" w:rsidRDefault="000A4F91" w:rsidP="004B71D5">
      <w:pPr>
        <w:ind w:firstLine="708"/>
      </w:pPr>
    </w:p>
    <w:p w14:paraId="1B4ADCB8" w14:textId="77777777" w:rsidR="000A4F91" w:rsidRDefault="000A4F91" w:rsidP="004B71D5">
      <w:pPr>
        <w:ind w:firstLine="708"/>
      </w:pPr>
    </w:p>
    <w:p w14:paraId="2202322C" w14:textId="77777777" w:rsidR="000A4F91" w:rsidRDefault="000A4F91" w:rsidP="004B71D5">
      <w:pPr>
        <w:ind w:firstLine="708"/>
      </w:pPr>
    </w:p>
    <w:p w14:paraId="494B85B8" w14:textId="77777777" w:rsidR="000A4F91" w:rsidRPr="00936876" w:rsidRDefault="000A4F91" w:rsidP="004B71D5">
      <w:pPr>
        <w:ind w:firstLine="708"/>
      </w:pPr>
    </w:p>
    <w:p w14:paraId="7133425F" w14:textId="77777777" w:rsidR="009A61C0" w:rsidRDefault="009A61C0" w:rsidP="004B71D5">
      <w:pPr>
        <w:pStyle w:val="Legenda"/>
        <w:sectPr w:rsidR="009A61C0" w:rsidSect="00672C7E">
          <w:pgSz w:w="11906" w:h="16838"/>
          <w:pgMar w:top="1417" w:right="1417" w:bottom="1417" w:left="1417" w:header="708" w:footer="708" w:gutter="0"/>
          <w:cols w:space="708"/>
          <w:docGrid w:linePitch="360"/>
        </w:sectPr>
      </w:pPr>
      <w:bookmarkStart w:id="82" w:name="_Toc515725523"/>
    </w:p>
    <w:p w14:paraId="7155C579" w14:textId="77026B91" w:rsidR="004B71D5" w:rsidRDefault="004B71D5" w:rsidP="004B71D5">
      <w:pPr>
        <w:pStyle w:val="Legenda"/>
      </w:pPr>
      <w:r>
        <w:lastRenderedPageBreak/>
        <w:t xml:space="preserve">Wykres </w:t>
      </w:r>
      <w:fldSimple w:instr=" SEQ Wykres \* ARABIC ">
        <w:r w:rsidR="0070708B">
          <w:rPr>
            <w:noProof/>
          </w:rPr>
          <w:t>11</w:t>
        </w:r>
      </w:fldSimple>
      <w:r>
        <w:t xml:space="preserve">. </w:t>
      </w:r>
      <w:r w:rsidRPr="009D2732">
        <w:t xml:space="preserve">Skala korzystania z pomocy społecznej </w:t>
      </w:r>
      <w:r>
        <w:t>w Kruszynkach</w:t>
      </w:r>
      <w:r w:rsidRPr="009D2732">
        <w:t xml:space="preserve"> w 2016 r.</w:t>
      </w:r>
      <w:bookmarkEnd w:id="82"/>
    </w:p>
    <w:p w14:paraId="0285A6CD" w14:textId="77777777" w:rsidR="004B71D5" w:rsidRPr="007563E6" w:rsidRDefault="004B71D5" w:rsidP="004B71D5">
      <w:r w:rsidRPr="007563E6">
        <w:rPr>
          <w:noProof/>
          <w:shd w:val="clear" w:color="auto" w:fill="4F2D7F" w:themeFill="accent1"/>
          <w:lang w:eastAsia="pl-PL"/>
        </w:rPr>
        <w:drawing>
          <wp:inline distT="0" distB="0" distL="0" distR="0" wp14:anchorId="75F98B75" wp14:editId="0167F8E0">
            <wp:extent cx="5486400" cy="24765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5CB30E" w14:textId="77777777" w:rsidR="00835057" w:rsidRDefault="004B71D5" w:rsidP="004B71D5">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Urzędu G</w:t>
      </w:r>
      <w:r w:rsidRPr="00590293">
        <w:rPr>
          <w:rFonts w:cs="Arial"/>
          <w:i/>
          <w:sz w:val="20"/>
        </w:rPr>
        <w:t xml:space="preserve">miny Brodnica </w:t>
      </w:r>
    </w:p>
    <w:p w14:paraId="6B4DFCD9" w14:textId="77777777" w:rsidR="0018613C" w:rsidRPr="007563E6" w:rsidRDefault="0018613C" w:rsidP="0018613C">
      <w:pPr>
        <w:rPr>
          <w:rFonts w:cs="Arial"/>
          <w:b/>
        </w:rPr>
      </w:pPr>
      <w:r w:rsidRPr="007563E6">
        <w:rPr>
          <w:rFonts w:cs="Arial"/>
          <w:b/>
        </w:rPr>
        <w:t>Bezpieczeństwo</w:t>
      </w:r>
    </w:p>
    <w:p w14:paraId="29E9FCBB" w14:textId="77777777" w:rsidR="0018613C" w:rsidRDefault="0018613C" w:rsidP="0018613C">
      <w:pPr>
        <w:ind w:firstLine="708"/>
      </w:pPr>
      <w:r w:rsidRPr="002D6DF9">
        <w:t>Bezpieczeństwo publiczne w sołectwie</w:t>
      </w:r>
      <w:r>
        <w:t xml:space="preserve"> </w:t>
      </w:r>
      <w:r w:rsidRPr="002D6DF9">
        <w:t>z</w:t>
      </w:r>
      <w:r>
        <w:t>apewnia Komenda Powiatowa Policji zlokalizowana w Brodnicy. W Kruszynkach</w:t>
      </w:r>
      <w:r w:rsidRPr="002D6DF9">
        <w:t xml:space="preserve"> </w:t>
      </w:r>
      <w:r>
        <w:t>w 2016</w:t>
      </w:r>
      <w:r w:rsidRPr="002D6DF9">
        <w:t xml:space="preserve"> r. </w:t>
      </w:r>
      <w:r>
        <w:t xml:space="preserve">odnotowano 7 interwencji z powodu zakłócania miru domowego i 11 interwencji z powodu zakłócania porządku publicznego. Stosunek tych interwencji względem ogólnej liczby gospodarstw domowych w sołectwie wyniósł 38,30% i tym samym był nieznacznie niższy niż przeciętnie w gminie (39,45%). </w:t>
      </w:r>
    </w:p>
    <w:p w14:paraId="10915AFE" w14:textId="77777777" w:rsidR="0018613C" w:rsidRPr="0018613C" w:rsidRDefault="0018613C" w:rsidP="0018613C">
      <w:pPr>
        <w:rPr>
          <w:rFonts w:cs="Arial"/>
          <w:b/>
        </w:rPr>
      </w:pPr>
      <w:r w:rsidRPr="00EA1944">
        <w:rPr>
          <w:rFonts w:cs="Arial"/>
          <w:b/>
        </w:rPr>
        <w:t>Edukacja</w:t>
      </w:r>
    </w:p>
    <w:p w14:paraId="335C7992" w14:textId="77777777" w:rsidR="00992EE5" w:rsidRDefault="0018613C" w:rsidP="00992EE5">
      <w:pPr>
        <w:ind w:firstLine="567"/>
      </w:pPr>
      <w:r w:rsidRPr="0018613C">
        <w:t>Według rejonizacji sołectwo Kruszynki należy do Szkoły Podstawowej w Szabdzie oraz podlega pod gimnazjum w Szczuce. Placówka posiada bardzo bogatą ofertę edukacyjną wśród której można odnaleźć zajęcia dodatkowe z zakresu historii, języków, informatyki, aktorstwa czy dotyczące bibliotekoznawstwa.</w:t>
      </w:r>
      <w:r w:rsidR="00992EE5">
        <w:t xml:space="preserve"> Jakość kształcenia  na poziomie podstawowym mierzona wynikami sprawdzianu szóstoklasistów pokazuje, że uczniowie osiągają niższe wyniki niż przeciętnie w gminie czy w województwie.</w:t>
      </w:r>
    </w:p>
    <w:p w14:paraId="7DB0B1D3" w14:textId="4A783400" w:rsidR="00992EE5" w:rsidRDefault="00992EE5" w:rsidP="00992EE5">
      <w:pPr>
        <w:pStyle w:val="Legenda"/>
      </w:pPr>
      <w:bookmarkStart w:id="83" w:name="_Toc515725502"/>
      <w:r>
        <w:t xml:space="preserve">Tabela </w:t>
      </w:r>
      <w:fldSimple w:instr=" SEQ Tabela \* ARABIC ">
        <w:r w:rsidR="0070708B">
          <w:rPr>
            <w:noProof/>
          </w:rPr>
          <w:t>14</w:t>
        </w:r>
      </w:fldSimple>
      <w:r>
        <w:t>. Jakość kształcenia na poziomie podstawowym w Kruszynkach</w:t>
      </w:r>
      <w:bookmarkEnd w:id="83"/>
    </w:p>
    <w:tbl>
      <w:tblPr>
        <w:tblW w:w="4959"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CellMar>
          <w:left w:w="70" w:type="dxa"/>
          <w:right w:w="70" w:type="dxa"/>
        </w:tblCellMar>
        <w:tblLook w:val="04A0" w:firstRow="1" w:lastRow="0" w:firstColumn="1" w:lastColumn="0" w:noHBand="0" w:noVBand="1"/>
      </w:tblPr>
      <w:tblGrid>
        <w:gridCol w:w="1540"/>
        <w:gridCol w:w="881"/>
        <w:gridCol w:w="881"/>
        <w:gridCol w:w="1138"/>
        <w:gridCol w:w="1138"/>
        <w:gridCol w:w="1138"/>
        <w:gridCol w:w="1136"/>
        <w:gridCol w:w="1136"/>
      </w:tblGrid>
      <w:tr w:rsidR="00992EE5" w:rsidRPr="00416F27" w14:paraId="25A4520E" w14:textId="77777777" w:rsidTr="00A04B77">
        <w:trPr>
          <w:trHeight w:val="369"/>
        </w:trPr>
        <w:tc>
          <w:tcPr>
            <w:tcW w:w="857" w:type="pct"/>
            <w:tcBorders>
              <w:bottom w:val="single" w:sz="4" w:space="0" w:color="FFFFFF" w:themeColor="background1"/>
              <w:right w:val="single" w:sz="4" w:space="0" w:color="FFFFFF" w:themeColor="background1"/>
            </w:tcBorders>
            <w:shd w:val="clear" w:color="auto" w:fill="C30045"/>
            <w:noWrap/>
            <w:vAlign w:val="bottom"/>
            <w:hideMark/>
          </w:tcPr>
          <w:p w14:paraId="7EA2D90B" w14:textId="77777777" w:rsidR="00992EE5" w:rsidRPr="00416F27" w:rsidRDefault="00992EE5" w:rsidP="00A04B77">
            <w:pPr>
              <w:spacing w:after="0" w:line="240" w:lineRule="auto"/>
              <w:contextualSpacing/>
              <w:jc w:val="center"/>
              <w:rPr>
                <w:rFonts w:eastAsia="Times New Roman"/>
                <w:color w:val="FF0000"/>
                <w:sz w:val="18"/>
                <w:szCs w:val="18"/>
                <w:lang w:eastAsia="pl-PL"/>
              </w:rPr>
            </w:pPr>
            <w:r w:rsidRPr="00416F27">
              <w:rPr>
                <w:rFonts w:eastAsia="Times New Roman"/>
                <w:color w:val="FF0000"/>
                <w:sz w:val="18"/>
                <w:szCs w:val="18"/>
                <w:lang w:eastAsia="pl-PL"/>
              </w:rPr>
              <w:t> </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486D82B1" w14:textId="77777777" w:rsidR="00992EE5" w:rsidRPr="008F2C1A" w:rsidRDefault="00992EE5" w:rsidP="00A04B77">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2014</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2C3B9858" w14:textId="77777777" w:rsidR="00992EE5" w:rsidRPr="008F2C1A" w:rsidRDefault="00992EE5" w:rsidP="00A04B77">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2015</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05502BDC" w14:textId="77777777" w:rsidR="00992EE5" w:rsidRPr="008F2C1A" w:rsidRDefault="00992EE5" w:rsidP="00A04B77">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2016</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6FAF39C3" w14:textId="77777777" w:rsidR="00992EE5" w:rsidRPr="00416F27" w:rsidRDefault="00992EE5" w:rsidP="00A04B77">
            <w:pPr>
              <w:spacing w:after="0" w:line="240" w:lineRule="auto"/>
              <w:contextualSpacing/>
              <w:jc w:val="center"/>
              <w:rPr>
                <w:rFonts w:eastAsia="Times New Roman"/>
                <w:color w:val="FF0000"/>
                <w:sz w:val="18"/>
                <w:szCs w:val="18"/>
                <w:lang w:eastAsia="pl-PL"/>
              </w:rPr>
            </w:pPr>
            <w:r w:rsidRPr="008F2C1A">
              <w:rPr>
                <w:rFonts w:eastAsia="Times New Roman"/>
                <w:color w:val="FFFFFF" w:themeColor="background1"/>
                <w:sz w:val="18"/>
                <w:szCs w:val="18"/>
                <w:lang w:eastAsia="pl-PL"/>
              </w:rPr>
              <w:t>Stosunek wyniku w SP na tle średniej wartości woj. 2014</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3047D970" w14:textId="77777777" w:rsidR="00992EE5" w:rsidRPr="00416F27" w:rsidRDefault="00992EE5" w:rsidP="00A04B77">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 xml:space="preserve">Stosunek wyniku w SP na </w:t>
            </w:r>
            <w:r w:rsidRPr="00432763">
              <w:rPr>
                <w:rFonts w:eastAsia="Times New Roman"/>
                <w:color w:val="FFFFFF" w:themeColor="background1"/>
                <w:sz w:val="18"/>
                <w:szCs w:val="18"/>
                <w:lang w:eastAsia="pl-PL"/>
              </w:rPr>
              <w:t>tle średniej wartości woj.  2015</w:t>
            </w:r>
          </w:p>
        </w:tc>
        <w:tc>
          <w:tcPr>
            <w:tcW w:w="632" w:type="pct"/>
            <w:tcBorders>
              <w:left w:val="single" w:sz="4" w:space="0" w:color="FFFFFF" w:themeColor="background1"/>
              <w:right w:val="single" w:sz="4" w:space="0" w:color="FFFFFF" w:themeColor="background1"/>
            </w:tcBorders>
            <w:shd w:val="clear" w:color="auto" w:fill="C30045"/>
            <w:vAlign w:val="center"/>
            <w:hideMark/>
          </w:tcPr>
          <w:p w14:paraId="4F6D713B" w14:textId="77777777" w:rsidR="00992EE5" w:rsidRPr="00416F27" w:rsidRDefault="00992EE5" w:rsidP="00A04B77">
            <w:pPr>
              <w:spacing w:after="0" w:line="240" w:lineRule="auto"/>
              <w:contextualSpacing/>
              <w:jc w:val="center"/>
              <w:rPr>
                <w:rFonts w:eastAsia="Times New Roman"/>
                <w:color w:val="FF0000"/>
                <w:sz w:val="18"/>
                <w:szCs w:val="18"/>
                <w:lang w:eastAsia="pl-PL"/>
              </w:rPr>
            </w:pPr>
            <w:r w:rsidRPr="00432763">
              <w:rPr>
                <w:rFonts w:eastAsia="Times New Roman"/>
                <w:color w:val="FFFFFF" w:themeColor="background1"/>
                <w:sz w:val="18"/>
                <w:szCs w:val="18"/>
                <w:lang w:eastAsia="pl-PL"/>
              </w:rPr>
              <w:t>Stosunek wyniku w SP na tle średniej wartości woj. 2016</w:t>
            </w:r>
          </w:p>
        </w:tc>
        <w:tc>
          <w:tcPr>
            <w:tcW w:w="632" w:type="pct"/>
            <w:tcBorders>
              <w:left w:val="single" w:sz="4" w:space="0" w:color="FFFFFF" w:themeColor="background1"/>
            </w:tcBorders>
            <w:shd w:val="clear" w:color="auto" w:fill="C30045"/>
            <w:vAlign w:val="center"/>
          </w:tcPr>
          <w:p w14:paraId="349DD294" w14:textId="77777777" w:rsidR="00992EE5" w:rsidRPr="00432763" w:rsidRDefault="00992EE5" w:rsidP="00A04B77">
            <w:pPr>
              <w:spacing w:after="0" w:line="240" w:lineRule="auto"/>
              <w:contextualSpacing/>
              <w:jc w:val="center"/>
              <w:rPr>
                <w:rFonts w:eastAsia="Times New Roman"/>
                <w:color w:val="FFFFFF" w:themeColor="background1"/>
                <w:sz w:val="18"/>
                <w:szCs w:val="18"/>
                <w:lang w:eastAsia="pl-PL"/>
              </w:rPr>
            </w:pPr>
            <w:r w:rsidRPr="001E3F9D">
              <w:rPr>
                <w:rFonts w:eastAsia="Times New Roman"/>
                <w:color w:val="FFFFFF" w:themeColor="background1"/>
                <w:sz w:val="18"/>
                <w:szCs w:val="18"/>
                <w:lang w:eastAsia="pl-PL"/>
              </w:rPr>
              <w:t>Przeciętny wynik z 3 lat</w:t>
            </w:r>
          </w:p>
        </w:tc>
      </w:tr>
      <w:tr w:rsidR="00992EE5" w:rsidRPr="00416F27" w14:paraId="2FDE0037" w14:textId="77777777" w:rsidTr="00A04B77">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2BECB835" w14:textId="77777777" w:rsidR="00992EE5" w:rsidRDefault="00992EE5" w:rsidP="00A04B77">
            <w:pPr>
              <w:spacing w:after="0" w:line="240" w:lineRule="auto"/>
              <w:contextualSpacing/>
              <w:jc w:val="center"/>
              <w:rPr>
                <w:rFonts w:eastAsia="Times New Roman"/>
                <w:color w:val="FFFFFF" w:themeColor="background1"/>
                <w:sz w:val="18"/>
                <w:szCs w:val="18"/>
                <w:lang w:eastAsia="pl-PL"/>
              </w:rPr>
            </w:pPr>
            <w:r>
              <w:rPr>
                <w:rFonts w:eastAsia="Times New Roman"/>
                <w:color w:val="FFFFFF" w:themeColor="background1"/>
                <w:sz w:val="18"/>
                <w:szCs w:val="18"/>
                <w:lang w:eastAsia="pl-PL"/>
              </w:rPr>
              <w:t>SP w Szabdzie</w:t>
            </w:r>
          </w:p>
        </w:tc>
        <w:tc>
          <w:tcPr>
            <w:tcW w:w="490" w:type="pct"/>
            <w:shd w:val="clear" w:color="auto" w:fill="auto"/>
            <w:noWrap/>
            <w:vAlign w:val="center"/>
          </w:tcPr>
          <w:p w14:paraId="336389EB" w14:textId="77777777" w:rsidR="00992EE5"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59%</w:t>
            </w:r>
          </w:p>
        </w:tc>
        <w:tc>
          <w:tcPr>
            <w:tcW w:w="490" w:type="pct"/>
            <w:shd w:val="clear" w:color="auto" w:fill="FFFFFF" w:themeFill="background1"/>
            <w:noWrap/>
            <w:vAlign w:val="center"/>
          </w:tcPr>
          <w:p w14:paraId="0CAECCD9" w14:textId="77777777" w:rsidR="00992EE5"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63%</w:t>
            </w:r>
          </w:p>
        </w:tc>
        <w:tc>
          <w:tcPr>
            <w:tcW w:w="633" w:type="pct"/>
            <w:shd w:val="clear" w:color="auto" w:fill="FFFFFF" w:themeFill="background1"/>
            <w:noWrap/>
            <w:vAlign w:val="center"/>
          </w:tcPr>
          <w:p w14:paraId="28F55775" w14:textId="77777777" w:rsidR="00992EE5"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61%</w:t>
            </w:r>
          </w:p>
        </w:tc>
        <w:tc>
          <w:tcPr>
            <w:tcW w:w="633" w:type="pct"/>
            <w:shd w:val="clear" w:color="auto" w:fill="FFFFFF" w:themeFill="background1"/>
            <w:noWrap/>
            <w:vAlign w:val="center"/>
          </w:tcPr>
          <w:p w14:paraId="6728E6F0" w14:textId="77777777" w:rsidR="00992EE5"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94%</w:t>
            </w:r>
          </w:p>
        </w:tc>
        <w:tc>
          <w:tcPr>
            <w:tcW w:w="633" w:type="pct"/>
            <w:shd w:val="clear" w:color="auto" w:fill="FFFFFF" w:themeFill="background1"/>
            <w:noWrap/>
            <w:vAlign w:val="center"/>
          </w:tcPr>
          <w:p w14:paraId="27307150" w14:textId="77777777" w:rsidR="00992EE5"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93%</w:t>
            </w:r>
          </w:p>
        </w:tc>
        <w:tc>
          <w:tcPr>
            <w:tcW w:w="632" w:type="pct"/>
            <w:shd w:val="clear" w:color="auto" w:fill="FFFFFF" w:themeFill="background1"/>
            <w:noWrap/>
            <w:vAlign w:val="center"/>
          </w:tcPr>
          <w:p w14:paraId="0877C1AA" w14:textId="77777777" w:rsidR="00992EE5"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97%</w:t>
            </w:r>
          </w:p>
        </w:tc>
        <w:tc>
          <w:tcPr>
            <w:tcW w:w="632" w:type="pct"/>
            <w:shd w:val="clear" w:color="auto" w:fill="FFFFFF" w:themeFill="background1"/>
            <w:vAlign w:val="center"/>
          </w:tcPr>
          <w:p w14:paraId="754D41B0" w14:textId="77777777" w:rsidR="00992EE5"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61%</w:t>
            </w:r>
          </w:p>
        </w:tc>
      </w:tr>
      <w:tr w:rsidR="00992EE5" w:rsidRPr="00416F27" w14:paraId="4FB98F0E" w14:textId="77777777" w:rsidTr="00A04B77">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72BAFA72" w14:textId="77777777" w:rsidR="00992EE5" w:rsidRPr="00416F27" w:rsidRDefault="00992EE5" w:rsidP="00A04B77">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gmina Brodnica</w:t>
            </w:r>
          </w:p>
        </w:tc>
        <w:tc>
          <w:tcPr>
            <w:tcW w:w="490" w:type="pct"/>
            <w:shd w:val="clear" w:color="auto" w:fill="auto"/>
            <w:noWrap/>
            <w:vAlign w:val="center"/>
          </w:tcPr>
          <w:p w14:paraId="0A26D7A9" w14:textId="77777777" w:rsidR="00992EE5" w:rsidRPr="00114A04"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490" w:type="pct"/>
            <w:shd w:val="clear" w:color="auto" w:fill="FFFFFF" w:themeFill="background1"/>
            <w:noWrap/>
            <w:vAlign w:val="center"/>
          </w:tcPr>
          <w:p w14:paraId="0F2C25C5" w14:textId="77777777" w:rsidR="00992EE5" w:rsidRPr="00114A04"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69%</w:t>
            </w:r>
          </w:p>
        </w:tc>
        <w:tc>
          <w:tcPr>
            <w:tcW w:w="633" w:type="pct"/>
            <w:shd w:val="clear" w:color="auto" w:fill="FFFFFF" w:themeFill="background1"/>
            <w:noWrap/>
            <w:vAlign w:val="center"/>
          </w:tcPr>
          <w:p w14:paraId="2BB1B2F6" w14:textId="77777777" w:rsidR="00992EE5" w:rsidRPr="00114A04"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633" w:type="pct"/>
            <w:shd w:val="clear" w:color="auto" w:fill="FFFFFF" w:themeFill="background1"/>
            <w:noWrap/>
            <w:vAlign w:val="center"/>
          </w:tcPr>
          <w:p w14:paraId="5B2B4A47" w14:textId="77777777" w:rsidR="00992EE5" w:rsidRPr="00114A04"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3" w:type="pct"/>
            <w:shd w:val="clear" w:color="auto" w:fill="FFFFFF" w:themeFill="background1"/>
            <w:noWrap/>
            <w:vAlign w:val="center"/>
          </w:tcPr>
          <w:p w14:paraId="26CD6780" w14:textId="77777777" w:rsidR="00992EE5" w:rsidRPr="00114A04"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101%</w:t>
            </w:r>
          </w:p>
        </w:tc>
        <w:tc>
          <w:tcPr>
            <w:tcW w:w="632" w:type="pct"/>
            <w:shd w:val="clear" w:color="auto" w:fill="FFFFFF" w:themeFill="background1"/>
            <w:noWrap/>
            <w:vAlign w:val="center"/>
          </w:tcPr>
          <w:p w14:paraId="31086DF2" w14:textId="77777777" w:rsidR="00992EE5" w:rsidRPr="00114A04"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2" w:type="pct"/>
            <w:shd w:val="clear" w:color="auto" w:fill="FFFFFF" w:themeFill="background1"/>
            <w:vAlign w:val="center"/>
          </w:tcPr>
          <w:p w14:paraId="2B6EAB97" w14:textId="77777777" w:rsidR="00992EE5" w:rsidRPr="00114A04" w:rsidRDefault="00992EE5" w:rsidP="00A04B77">
            <w:pPr>
              <w:spacing w:after="0" w:line="240" w:lineRule="auto"/>
              <w:contextualSpacing/>
              <w:jc w:val="center"/>
              <w:rPr>
                <w:rFonts w:eastAsia="Times New Roman"/>
                <w:sz w:val="18"/>
                <w:szCs w:val="18"/>
                <w:lang w:eastAsia="pl-PL"/>
              </w:rPr>
            </w:pPr>
            <w:r>
              <w:rPr>
                <w:rFonts w:eastAsia="Times New Roman"/>
                <w:sz w:val="18"/>
                <w:szCs w:val="18"/>
                <w:lang w:eastAsia="pl-PL"/>
              </w:rPr>
              <w:t>66%</w:t>
            </w:r>
          </w:p>
        </w:tc>
      </w:tr>
      <w:tr w:rsidR="00992EE5" w:rsidRPr="00416F27" w14:paraId="72E63530" w14:textId="77777777" w:rsidTr="00A04B77">
        <w:trPr>
          <w:trHeight w:val="296"/>
        </w:trPr>
        <w:tc>
          <w:tcPr>
            <w:tcW w:w="857" w:type="pct"/>
            <w:tcBorders>
              <w:top w:val="single" w:sz="4" w:space="0" w:color="FFFFFF" w:themeColor="background1"/>
            </w:tcBorders>
            <w:shd w:val="clear" w:color="auto" w:fill="C30045"/>
            <w:vAlign w:val="center"/>
            <w:hideMark/>
          </w:tcPr>
          <w:p w14:paraId="1CB1E5B4" w14:textId="77777777" w:rsidR="00992EE5" w:rsidRPr="00416F27" w:rsidRDefault="00992EE5" w:rsidP="00A04B77">
            <w:pPr>
              <w:spacing w:after="0" w:line="240" w:lineRule="auto"/>
              <w:contextualSpacing/>
              <w:jc w:val="center"/>
              <w:rPr>
                <w:rFonts w:eastAsia="Times New Roman"/>
                <w:color w:val="FF0000"/>
                <w:sz w:val="18"/>
                <w:szCs w:val="18"/>
                <w:lang w:eastAsia="pl-PL"/>
              </w:rPr>
            </w:pPr>
            <w:r w:rsidRPr="006E2673">
              <w:rPr>
                <w:rFonts w:eastAsia="Times New Roman"/>
                <w:color w:val="FFFFFF" w:themeColor="background1"/>
                <w:sz w:val="18"/>
                <w:szCs w:val="18"/>
                <w:lang w:eastAsia="pl-PL"/>
              </w:rPr>
              <w:t>Woj. kuj.-pom.</w:t>
            </w:r>
          </w:p>
        </w:tc>
        <w:tc>
          <w:tcPr>
            <w:tcW w:w="490" w:type="pct"/>
            <w:shd w:val="clear" w:color="auto" w:fill="auto"/>
            <w:noWrap/>
            <w:vAlign w:val="center"/>
            <w:hideMark/>
          </w:tcPr>
          <w:p w14:paraId="6FC5E728" w14:textId="77777777" w:rsidR="00992EE5" w:rsidRPr="00114A04" w:rsidRDefault="00992EE5" w:rsidP="00A04B7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490" w:type="pct"/>
            <w:shd w:val="clear" w:color="auto" w:fill="auto"/>
            <w:noWrap/>
            <w:vAlign w:val="center"/>
            <w:hideMark/>
          </w:tcPr>
          <w:p w14:paraId="1641CF49" w14:textId="77777777" w:rsidR="00992EE5" w:rsidRPr="00114A04" w:rsidRDefault="00992EE5" w:rsidP="00A04B7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68%</w:t>
            </w:r>
          </w:p>
        </w:tc>
        <w:tc>
          <w:tcPr>
            <w:tcW w:w="633" w:type="pct"/>
            <w:shd w:val="clear" w:color="auto" w:fill="auto"/>
            <w:noWrap/>
            <w:vAlign w:val="center"/>
            <w:hideMark/>
          </w:tcPr>
          <w:p w14:paraId="75B9F0C5" w14:textId="77777777" w:rsidR="00992EE5" w:rsidRPr="00114A04" w:rsidRDefault="00992EE5" w:rsidP="00A04B7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633" w:type="pct"/>
            <w:shd w:val="clear" w:color="auto" w:fill="auto"/>
            <w:noWrap/>
            <w:vAlign w:val="center"/>
            <w:hideMark/>
          </w:tcPr>
          <w:p w14:paraId="795699D1" w14:textId="77777777" w:rsidR="00992EE5" w:rsidRPr="00114A04" w:rsidRDefault="00992EE5" w:rsidP="00A04B77">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3" w:type="pct"/>
            <w:shd w:val="clear" w:color="auto" w:fill="auto"/>
            <w:noWrap/>
            <w:vAlign w:val="center"/>
            <w:hideMark/>
          </w:tcPr>
          <w:p w14:paraId="0A57E8A1" w14:textId="77777777" w:rsidR="00992EE5" w:rsidRPr="00114A04" w:rsidRDefault="00992EE5" w:rsidP="00A04B77">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2" w:type="pct"/>
            <w:shd w:val="clear" w:color="auto" w:fill="auto"/>
            <w:noWrap/>
            <w:vAlign w:val="center"/>
            <w:hideMark/>
          </w:tcPr>
          <w:p w14:paraId="69842C25" w14:textId="77777777" w:rsidR="00992EE5" w:rsidRPr="00114A04" w:rsidRDefault="00992EE5" w:rsidP="00A04B7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w:t>
            </w:r>
          </w:p>
        </w:tc>
        <w:tc>
          <w:tcPr>
            <w:tcW w:w="632" w:type="pct"/>
            <w:vAlign w:val="center"/>
          </w:tcPr>
          <w:p w14:paraId="0E9E8879" w14:textId="77777777" w:rsidR="00992EE5" w:rsidRPr="00114A04" w:rsidRDefault="00992EE5" w:rsidP="00A04B7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65%</w:t>
            </w:r>
          </w:p>
        </w:tc>
      </w:tr>
    </w:tbl>
    <w:p w14:paraId="04936B3A" w14:textId="77777777" w:rsidR="00992EE5" w:rsidRPr="001B231B" w:rsidRDefault="00992EE5" w:rsidP="00992EE5">
      <w:pPr>
        <w:spacing w:after="0"/>
        <w:rPr>
          <w:i/>
          <w:sz w:val="20"/>
        </w:rPr>
      </w:pPr>
      <w:r w:rsidRPr="001B231B">
        <w:rPr>
          <w:sz w:val="20"/>
        </w:rPr>
        <w:t xml:space="preserve">Źródło: </w:t>
      </w:r>
      <w:r w:rsidRPr="001B231B">
        <w:rPr>
          <w:i/>
          <w:sz w:val="20"/>
        </w:rPr>
        <w:t>Opracowanie własne na podstawie danych OKE w Gdańsku</w:t>
      </w:r>
      <w:r>
        <w:rPr>
          <w:i/>
          <w:sz w:val="20"/>
        </w:rPr>
        <w:t xml:space="preserve"> oraz danych Urzędu Gminy Brodnica</w:t>
      </w:r>
    </w:p>
    <w:p w14:paraId="26853C0E" w14:textId="77777777" w:rsidR="00992EE5" w:rsidRDefault="00992EE5" w:rsidP="00992EE5">
      <w:pPr>
        <w:rPr>
          <w:sz w:val="20"/>
        </w:rPr>
      </w:pPr>
      <w:r w:rsidRPr="001B231B">
        <w:rPr>
          <w:sz w:val="20"/>
        </w:rPr>
        <w:t xml:space="preserve">*Średni wynik z I </w:t>
      </w:r>
      <w:proofErr w:type="spellStart"/>
      <w:r w:rsidRPr="001B231B">
        <w:rPr>
          <w:sz w:val="20"/>
        </w:rPr>
        <w:t>i</w:t>
      </w:r>
      <w:proofErr w:type="spellEnd"/>
      <w:r w:rsidRPr="001B231B">
        <w:rPr>
          <w:sz w:val="20"/>
        </w:rPr>
        <w:t xml:space="preserve"> II czę</w:t>
      </w:r>
      <w:r>
        <w:rPr>
          <w:sz w:val="20"/>
        </w:rPr>
        <w:t>ści sprawdzianu szóstoklasisty.</w:t>
      </w:r>
    </w:p>
    <w:p w14:paraId="605DB076" w14:textId="77777777" w:rsidR="000A4F91" w:rsidRDefault="000A4F91" w:rsidP="00992EE5">
      <w:pPr>
        <w:rPr>
          <w:sz w:val="20"/>
        </w:rPr>
      </w:pPr>
    </w:p>
    <w:p w14:paraId="054794BC" w14:textId="77777777" w:rsidR="004F52CC" w:rsidRDefault="004F52CC" w:rsidP="00992EE5">
      <w:pPr>
        <w:rPr>
          <w:sz w:val="20"/>
        </w:rPr>
      </w:pPr>
    </w:p>
    <w:p w14:paraId="2621990F" w14:textId="77777777" w:rsidR="004F52CC" w:rsidRPr="00896742" w:rsidRDefault="004F52CC" w:rsidP="00992EE5">
      <w:pPr>
        <w:rPr>
          <w:sz w:val="20"/>
        </w:rPr>
      </w:pPr>
    </w:p>
    <w:p w14:paraId="71F9A718" w14:textId="77777777" w:rsidR="0018613C" w:rsidRPr="00896742" w:rsidRDefault="0018613C" w:rsidP="0018613C">
      <w:pPr>
        <w:rPr>
          <w:rFonts w:cs="Arial"/>
          <w:b/>
        </w:rPr>
      </w:pPr>
      <w:r w:rsidRPr="00896742">
        <w:rPr>
          <w:rFonts w:cs="Arial"/>
          <w:b/>
        </w:rPr>
        <w:lastRenderedPageBreak/>
        <w:t>Środowisko</w:t>
      </w:r>
    </w:p>
    <w:p w14:paraId="118C2AF9" w14:textId="77777777" w:rsidR="00D70DC7" w:rsidRDefault="00D70DC7" w:rsidP="00D70DC7">
      <w:pPr>
        <w:pStyle w:val="Wykres"/>
        <w:ind w:firstLine="567"/>
        <w:rPr>
          <w:b w:val="0"/>
          <w:sz w:val="22"/>
        </w:rPr>
      </w:pPr>
      <w:r w:rsidRPr="00D70DC7">
        <w:rPr>
          <w:b w:val="0"/>
          <w:sz w:val="22"/>
        </w:rPr>
        <w:t>Obszar ten charakteryzuje występowanie gleb brunatnych i płowych, co wskazuje duże znaczenie rolnicze terenu. W 1982 roku do pomników przyrody została wpisana sosna czteropienna położona w</w:t>
      </w:r>
      <w:r>
        <w:rPr>
          <w:b w:val="0"/>
          <w:sz w:val="22"/>
        </w:rPr>
        <w:t> </w:t>
      </w:r>
      <w:r w:rsidRPr="00D70DC7">
        <w:rPr>
          <w:b w:val="0"/>
          <w:sz w:val="22"/>
        </w:rPr>
        <w:t xml:space="preserve">sołectwie Kruszynki. </w:t>
      </w:r>
      <w:r>
        <w:rPr>
          <w:b w:val="0"/>
          <w:sz w:val="22"/>
        </w:rPr>
        <w:t xml:space="preserve">W granicach sołectwa znajduje się część obszaru </w:t>
      </w:r>
      <w:r w:rsidRPr="00D70DC7">
        <w:rPr>
          <w:b w:val="0"/>
          <w:sz w:val="22"/>
        </w:rPr>
        <w:t>chronio</w:t>
      </w:r>
      <w:r>
        <w:rPr>
          <w:b w:val="0"/>
          <w:sz w:val="22"/>
        </w:rPr>
        <w:t xml:space="preserve">nego krajobrazu „Dolina Drwęcy”. Na obszarze rewitalizacji nie notuje się poważniejszych zagrożeń środowiskowych. </w:t>
      </w:r>
    </w:p>
    <w:p w14:paraId="4959519F" w14:textId="77777777" w:rsidR="00D70DC7" w:rsidRDefault="00D70DC7" w:rsidP="00D70DC7">
      <w:pPr>
        <w:ind w:firstLine="567"/>
        <w:rPr>
          <w:szCs w:val="24"/>
        </w:rPr>
      </w:pPr>
      <w:r>
        <w:rPr>
          <w:szCs w:val="24"/>
        </w:rPr>
        <w:t>W ramach rewitalizacji na wskazanym obszarze rewitalizacji nie będą podejmowane działania mogące mieć negatywny wpływ na środowisko i obszary chronione.</w:t>
      </w:r>
    </w:p>
    <w:p w14:paraId="029D1F53" w14:textId="77777777" w:rsidR="00D70DC7" w:rsidRPr="00D843E5" w:rsidRDefault="00D70DC7" w:rsidP="00D70DC7">
      <w:pPr>
        <w:rPr>
          <w:rFonts w:cs="Arial"/>
          <w:b/>
        </w:rPr>
      </w:pPr>
      <w:r w:rsidRPr="00D843E5">
        <w:rPr>
          <w:rFonts w:cs="Arial"/>
          <w:b/>
        </w:rPr>
        <w:t xml:space="preserve">Infrastruktura </w:t>
      </w:r>
    </w:p>
    <w:p w14:paraId="60C76F78" w14:textId="59A4A824" w:rsidR="00EF415A" w:rsidRPr="00EF415A" w:rsidRDefault="00F57124" w:rsidP="00EF415A">
      <w:pPr>
        <w:spacing w:before="120" w:after="120"/>
        <w:ind w:firstLine="567"/>
        <w:rPr>
          <w:rFonts w:cs="Arial"/>
          <w:szCs w:val="18"/>
        </w:rPr>
      </w:pPr>
      <w:r w:rsidRPr="00EF415A">
        <w:t>Jedynym obiektem infrastruktury społecznej w sołectwie jest świetlica wiejska</w:t>
      </w:r>
      <w:r w:rsidR="00EF415A">
        <w:t xml:space="preserve"> w Bartnikach</w:t>
      </w:r>
      <w:r w:rsidRPr="00EF415A">
        <w:t>. Poza nią brak innych obiektów</w:t>
      </w:r>
      <w:r>
        <w:rPr>
          <w:b/>
        </w:rPr>
        <w:t xml:space="preserve">. </w:t>
      </w:r>
      <w:r w:rsidR="00EF415A">
        <w:rPr>
          <w:rFonts w:cs="Arial"/>
          <w:szCs w:val="18"/>
        </w:rPr>
        <w:t xml:space="preserve">Obecnie budynek, w którym znajduje się świetlica nie posiada ogrzewania przez co korzystanie z niego w okresie jesienno-zimowym jest bardzo utrudnione, nie jest możliwe prowadzenie w tym czasie zajęć, szkoleń czy spotkań w świetlicy. </w:t>
      </w:r>
      <w:r w:rsidR="005439F4">
        <w:rPr>
          <w:rFonts w:cs="Arial"/>
          <w:szCs w:val="18"/>
        </w:rPr>
        <w:t>W związku z powyższym b</w:t>
      </w:r>
      <w:r w:rsidR="005439F4" w:rsidRPr="00672C7E">
        <w:rPr>
          <w:rFonts w:cs="Arial"/>
          <w:szCs w:val="18"/>
        </w:rPr>
        <w:t xml:space="preserve">ardzo ważną kwestią jest </w:t>
      </w:r>
      <w:r w:rsidR="005439F4">
        <w:rPr>
          <w:rFonts w:cs="Arial"/>
          <w:szCs w:val="18"/>
        </w:rPr>
        <w:t xml:space="preserve">ogrzanie budynku poprzez </w:t>
      </w:r>
      <w:r w:rsidR="005439F4" w:rsidRPr="00672C7E">
        <w:rPr>
          <w:rFonts w:cs="Arial"/>
          <w:szCs w:val="18"/>
        </w:rPr>
        <w:t xml:space="preserve">zamontowanie </w:t>
      </w:r>
      <w:r w:rsidR="005439F4">
        <w:rPr>
          <w:rFonts w:cs="Arial"/>
          <w:szCs w:val="18"/>
        </w:rPr>
        <w:t>grzejników, które zapewnią odpowiedni komfort cieplny użytkownikom obiektu</w:t>
      </w:r>
      <w:r w:rsidR="003A5BD2">
        <w:rPr>
          <w:rFonts w:cs="Arial"/>
          <w:szCs w:val="18"/>
        </w:rPr>
        <w:t xml:space="preserve">. </w:t>
      </w:r>
      <w:r w:rsidR="00EF415A" w:rsidRPr="00644E8F">
        <w:rPr>
          <w:rFonts w:cs="Arial"/>
          <w:szCs w:val="18"/>
        </w:rPr>
        <w:t>Również stan wyposażenia świetlicy jest nienajlepszy i wymaga doposażenia.</w:t>
      </w:r>
      <w:r w:rsidR="003360D9">
        <w:rPr>
          <w:rFonts w:cs="Arial"/>
          <w:szCs w:val="18"/>
        </w:rPr>
        <w:t xml:space="preserve"> Doposażenia wymaga zaplecze świetlicy, obecnie nie pozwalające na organizowanie wydarzeń dla dużych grup ludzi. </w:t>
      </w:r>
    </w:p>
    <w:p w14:paraId="5E0C30E7" w14:textId="77777777" w:rsidR="00F57124" w:rsidRDefault="00F57124" w:rsidP="00D70DC7">
      <w:pPr>
        <w:pStyle w:val="Wykres"/>
        <w:ind w:firstLine="567"/>
        <w:jc w:val="both"/>
        <w:rPr>
          <w:b w:val="0"/>
          <w:sz w:val="22"/>
        </w:rPr>
      </w:pPr>
      <w:r>
        <w:rPr>
          <w:b w:val="0"/>
          <w:sz w:val="22"/>
        </w:rPr>
        <w:t xml:space="preserve">Na terenie sołectwa działało Państwowe Gospodarstwo Rolne, dziś ten teren popegeerowski jest obszarem zdegradowanym z pozostałościami przestarzałej infrastruktury. </w:t>
      </w:r>
    </w:p>
    <w:p w14:paraId="14BCE463" w14:textId="77777777" w:rsidR="00D70DC7" w:rsidRDefault="00D70DC7" w:rsidP="00D70DC7">
      <w:pPr>
        <w:pStyle w:val="Wykres"/>
        <w:ind w:firstLine="567"/>
        <w:jc w:val="both"/>
        <w:rPr>
          <w:b w:val="0"/>
          <w:sz w:val="22"/>
        </w:rPr>
      </w:pPr>
      <w:r w:rsidRPr="00D70DC7">
        <w:rPr>
          <w:b w:val="0"/>
          <w:sz w:val="22"/>
        </w:rPr>
        <w:t xml:space="preserve">W rejestrze zabytków znajdujących się na tym terenie jest kapliczka z 1946 roku, most drogowy, przepust wodny, wiadukt kolejowy oraz </w:t>
      </w:r>
      <w:proofErr w:type="spellStart"/>
      <w:r w:rsidRPr="00D70DC7">
        <w:rPr>
          <w:b w:val="0"/>
          <w:sz w:val="22"/>
        </w:rPr>
        <w:t>drożnicówka</w:t>
      </w:r>
      <w:proofErr w:type="spellEnd"/>
      <w:r w:rsidRPr="00D70DC7">
        <w:rPr>
          <w:b w:val="0"/>
          <w:sz w:val="22"/>
        </w:rPr>
        <w:t>. To tutaj umiejscowiona jest duża baza archeologiczna w postaci osady, obozowiska i punktu osadniczego.</w:t>
      </w:r>
    </w:p>
    <w:p w14:paraId="2D9274F8" w14:textId="77777777" w:rsidR="00D70DC7" w:rsidRPr="00D70DC7" w:rsidRDefault="00D70DC7" w:rsidP="00D70DC7">
      <w:pPr>
        <w:pStyle w:val="Wykres"/>
        <w:ind w:firstLine="567"/>
        <w:jc w:val="both"/>
        <w:rPr>
          <w:b w:val="0"/>
          <w:sz w:val="22"/>
        </w:rPr>
      </w:pPr>
      <w:r w:rsidRPr="00D70DC7">
        <w:rPr>
          <w:b w:val="0"/>
          <w:sz w:val="22"/>
        </w:rPr>
        <w:t>Sołectwo Krusz</w:t>
      </w:r>
      <w:r w:rsidR="00765774">
        <w:rPr>
          <w:b w:val="0"/>
          <w:sz w:val="22"/>
        </w:rPr>
        <w:t xml:space="preserve">ynki korzysta z </w:t>
      </w:r>
      <w:r w:rsidRPr="00D70DC7">
        <w:rPr>
          <w:b w:val="0"/>
          <w:sz w:val="22"/>
        </w:rPr>
        <w:t xml:space="preserve">hydroforni Mszano. Ilość przyłączy do kanalizacji w miejscowości </w:t>
      </w:r>
      <w:r w:rsidR="00765774">
        <w:rPr>
          <w:b w:val="0"/>
          <w:sz w:val="22"/>
        </w:rPr>
        <w:t>wynosi</w:t>
      </w:r>
      <w:r w:rsidRPr="00D70DC7">
        <w:rPr>
          <w:b w:val="0"/>
          <w:sz w:val="22"/>
        </w:rPr>
        <w:t xml:space="preserve"> 36 co stanowi około 6% wszystkich przyłączeń w gminie Brodnica. W sołectwie Kruszynki znajduje się jeden z 4 mostów, zlokalizowanych na terenie gminy. Brak jest ścieżek rowerowych oraz chodników, zwiększających bezpieczeństwo mieszkańców. W sołectwie Kruszynki znajdują się 2 turbiny wiatrowe do 3 MW/każda łącznie 6,0 MW. Sołectwo nie posiada punktu selektywnej segregacji odpadów a zainteresowanie społeczeństwa likwidowaniem azbestu jest niskie.  Sołectwo Kruszynki stanowi strefę podmiejską dla miasta Brodnica stąd wynika dostosowanie infrastruktury technicznej do potrzeb mieszkańców. Odbywa się to na poziomie dostosowywania zaplecza gospodarczego, sektora mieszkań oraz kształtowania sfery usługowo-rozrywkowej.</w:t>
      </w:r>
    </w:p>
    <w:p w14:paraId="669E211D" w14:textId="77777777" w:rsidR="00F57124" w:rsidRPr="00D843E5" w:rsidRDefault="00F57124" w:rsidP="00F57124">
      <w:r w:rsidRPr="00BB7D67">
        <w:rPr>
          <w:rFonts w:cs="Arial"/>
          <w:b/>
        </w:rPr>
        <w:t>Zagospodarowanie przestrzenne</w:t>
      </w:r>
    </w:p>
    <w:p w14:paraId="5B693943" w14:textId="77777777" w:rsidR="00F57124" w:rsidRDefault="00F57124" w:rsidP="00F57124">
      <w:pPr>
        <w:spacing w:before="120" w:after="120"/>
        <w:ind w:firstLine="708"/>
      </w:pPr>
      <w:r w:rsidRPr="009067FD">
        <w:t xml:space="preserve">Zgodnie ze Studium Uwarunkowań i Kierunków Zagospodarowania Przestrzennego Gminy </w:t>
      </w:r>
      <w:r>
        <w:t>Brodnica na terenie sołectwa Kruszynki wyróżniono następujące strefy polityki przestrzennej:</w:t>
      </w:r>
    </w:p>
    <w:p w14:paraId="6EC6B679" w14:textId="77777777" w:rsidR="00F57124" w:rsidRDefault="00F57124" w:rsidP="00F57124">
      <w:pPr>
        <w:pStyle w:val="Akapitzlist"/>
        <w:numPr>
          <w:ilvl w:val="0"/>
          <w:numId w:val="13"/>
        </w:numPr>
        <w:spacing w:before="120" w:after="120"/>
      </w:pPr>
      <w:r>
        <w:t>S</w:t>
      </w:r>
      <w:r w:rsidRPr="009067FD">
        <w:t>trefa rozwoju zabudowy w funkcji mieszkaniowej jednorodzinnej i usługowej – obejmuje obszary niezainwestowane bądź zainwestowanie w niewielkim stopniu przeznaczone do rozwoju funkcji mieszkaniowej oraz usługowej o nie</w:t>
      </w:r>
      <w:r>
        <w:t>wielkim stopniu uciążliwości.</w:t>
      </w:r>
    </w:p>
    <w:p w14:paraId="585338D1" w14:textId="77777777" w:rsidR="00F57124" w:rsidRDefault="00F57124" w:rsidP="00F57124">
      <w:pPr>
        <w:pStyle w:val="Akapitzlist"/>
        <w:numPr>
          <w:ilvl w:val="0"/>
          <w:numId w:val="13"/>
        </w:numPr>
        <w:spacing w:before="120" w:after="120"/>
      </w:pPr>
      <w:r>
        <w:t>S</w:t>
      </w:r>
      <w:r w:rsidRPr="009067FD">
        <w:t>trefa rozwoju zabudowy w funkcji produkcyjno-usługowej – obejmuje obszary niezainwestowane bądź zainwestowane w niewielkim stopniu przeznaczone do rozwoju funkcji produkcyjno-usługowej o w</w:t>
      </w:r>
      <w:r>
        <w:t>iększym stopniu uciążliwości.</w:t>
      </w:r>
    </w:p>
    <w:p w14:paraId="0BB78352" w14:textId="77777777" w:rsidR="0018613C" w:rsidRPr="00F57124" w:rsidRDefault="00F57124" w:rsidP="004B71D5">
      <w:pPr>
        <w:pStyle w:val="Akapitzlist"/>
        <w:numPr>
          <w:ilvl w:val="0"/>
          <w:numId w:val="13"/>
        </w:numPr>
        <w:spacing w:before="120" w:after="120"/>
      </w:pPr>
      <w:r>
        <w:t>S</w:t>
      </w:r>
      <w:r w:rsidRPr="009067FD">
        <w:t xml:space="preserve">trefa rozwoju zabudowy </w:t>
      </w:r>
      <w:proofErr w:type="spellStart"/>
      <w:r w:rsidRPr="009067FD">
        <w:t>rekreacyjno</w:t>
      </w:r>
      <w:proofErr w:type="spellEnd"/>
      <w:r w:rsidRPr="009067FD">
        <w:t xml:space="preserve"> – turystycznej – obejmuje obszary predysponowane do rozwoju zabudowy niezbędnej dla funkcjonowania turystyki, oraz zabudowy o charakterze rekreacyjnym</w:t>
      </w:r>
      <w:r>
        <w:t>.</w:t>
      </w:r>
    </w:p>
    <w:p w14:paraId="1A3588A7" w14:textId="77777777" w:rsidR="00F57124" w:rsidRDefault="000A4F91" w:rsidP="00F57124">
      <w:pPr>
        <w:pStyle w:val="Nagwek2"/>
        <w:spacing w:after="240"/>
        <w:rPr>
          <w:rFonts w:ascii="Garamond" w:hAnsi="Garamond"/>
        </w:rPr>
      </w:pPr>
      <w:bookmarkStart w:id="84" w:name="_Toc17712557"/>
      <w:r>
        <w:rPr>
          <w:rFonts w:ascii="Garamond" w:hAnsi="Garamond"/>
        </w:rPr>
        <w:lastRenderedPageBreak/>
        <w:t>5.4</w:t>
      </w:r>
      <w:r w:rsidR="00F57124">
        <w:rPr>
          <w:rFonts w:ascii="Garamond" w:hAnsi="Garamond"/>
        </w:rPr>
        <w:t xml:space="preserve"> Sobiesierzno</w:t>
      </w:r>
      <w:bookmarkEnd w:id="84"/>
    </w:p>
    <w:p w14:paraId="12C83A6C" w14:textId="77777777" w:rsidR="00F57124" w:rsidRPr="00590293" w:rsidRDefault="00F57124" w:rsidP="00F57124">
      <w:pPr>
        <w:rPr>
          <w:rFonts w:cs="Arial"/>
          <w:b/>
        </w:rPr>
      </w:pPr>
      <w:r w:rsidRPr="00590293">
        <w:rPr>
          <w:rFonts w:cs="Arial"/>
          <w:b/>
        </w:rPr>
        <w:t>Podstawowe informacje</w:t>
      </w:r>
    </w:p>
    <w:p w14:paraId="26760D37" w14:textId="77777777" w:rsidR="00A04B77" w:rsidRDefault="00F57124" w:rsidP="00A04B77">
      <w:pPr>
        <w:spacing w:after="120"/>
        <w:ind w:firstLine="567"/>
      </w:pPr>
      <w:r w:rsidRPr="008B1B5C">
        <w:t xml:space="preserve">Sołectwo </w:t>
      </w:r>
      <w:r w:rsidR="00A04B77">
        <w:t>Sobiesierzno</w:t>
      </w:r>
      <w:r w:rsidRPr="008B1B5C">
        <w:t xml:space="preserve"> </w:t>
      </w:r>
      <w:r>
        <w:t xml:space="preserve">zajmuje powierzchnię </w:t>
      </w:r>
      <w:r w:rsidR="00A04B77">
        <w:t>353</w:t>
      </w:r>
      <w:r>
        <w:t xml:space="preserve"> ha.</w:t>
      </w:r>
      <w:r w:rsidRPr="008B1B5C">
        <w:t xml:space="preserve"> </w:t>
      </w:r>
      <w:r w:rsidR="00A04B77" w:rsidRPr="00A04B77">
        <w:t>Od północy graniczy z miejscowością Komorowo</w:t>
      </w:r>
      <w:r w:rsidR="00A04B77">
        <w:t xml:space="preserve"> (gmina Bartniczka)</w:t>
      </w:r>
      <w:r w:rsidR="00A04B77" w:rsidRPr="00A04B77">
        <w:t xml:space="preserve"> oraz Gortatowo</w:t>
      </w:r>
      <w:r w:rsidR="00A04B77">
        <w:t>,</w:t>
      </w:r>
      <w:r w:rsidR="00A04B77" w:rsidRPr="00A04B77">
        <w:t xml:space="preserve"> </w:t>
      </w:r>
      <w:r w:rsidR="00642772">
        <w:t xml:space="preserve">od zachodu z sołectwem Dzierżno, </w:t>
      </w:r>
      <w:r w:rsidR="00A04B77" w:rsidRPr="00A04B77">
        <w:t>natomiast od południa z sołectwem Rokitnica Stara oraz Rokitnica Nowa</w:t>
      </w:r>
      <w:r w:rsidR="00A04B77">
        <w:t xml:space="preserve"> (gmina Świedziebnia)</w:t>
      </w:r>
      <w:r w:rsidR="00A04B77" w:rsidRPr="00A04B77">
        <w:t xml:space="preserve">. </w:t>
      </w:r>
    </w:p>
    <w:p w14:paraId="19E5B181" w14:textId="77777777" w:rsidR="00F57124" w:rsidRPr="00590293" w:rsidRDefault="00F57124" w:rsidP="00A04B77">
      <w:pPr>
        <w:spacing w:after="120"/>
        <w:rPr>
          <w:rFonts w:cs="Arial"/>
          <w:b/>
        </w:rPr>
      </w:pPr>
      <w:r w:rsidRPr="00590293">
        <w:rPr>
          <w:rFonts w:cs="Arial"/>
          <w:b/>
        </w:rPr>
        <w:t>Sytuacja demograficzna</w:t>
      </w:r>
    </w:p>
    <w:p w14:paraId="1BD75006" w14:textId="77777777" w:rsidR="00F57124" w:rsidRDefault="00F57124" w:rsidP="00F57124">
      <w:pPr>
        <w:spacing w:after="120"/>
        <w:rPr>
          <w:rFonts w:cs="Arial"/>
        </w:rPr>
      </w:pPr>
      <w:r w:rsidRPr="0053489C">
        <w:t xml:space="preserve">Sołectwo zamieszkuje </w:t>
      </w:r>
      <w:r w:rsidR="00642772">
        <w:t>140</w:t>
      </w:r>
      <w:r w:rsidRPr="0053489C">
        <w:t xml:space="preserve"> osób</w:t>
      </w:r>
      <w:r>
        <w:t>,</w:t>
      </w:r>
      <w:r w:rsidRPr="0053489C">
        <w:t xml:space="preserve"> </w:t>
      </w:r>
      <w:r>
        <w:rPr>
          <w:rFonts w:cs="Arial"/>
        </w:rPr>
        <w:t xml:space="preserve">z czego </w:t>
      </w:r>
      <w:r w:rsidR="00642772">
        <w:rPr>
          <w:rFonts w:cs="Arial"/>
        </w:rPr>
        <w:t>49,29% stanowiły kobiety. S</w:t>
      </w:r>
      <w:r w:rsidRPr="00590293">
        <w:rPr>
          <w:rFonts w:cs="Arial"/>
        </w:rPr>
        <w:t>truktura ludności przedstawiała się następująco:</w:t>
      </w:r>
    </w:p>
    <w:p w14:paraId="2E25A576" w14:textId="77777777" w:rsidR="00642772" w:rsidRDefault="00642772" w:rsidP="00642772">
      <w:pPr>
        <w:pStyle w:val="Akapitzlist"/>
        <w:numPr>
          <w:ilvl w:val="0"/>
          <w:numId w:val="8"/>
        </w:numPr>
      </w:pPr>
      <w:r>
        <w:t>Ludność w wieku przedprodukcyjnym: 25,00% (35 osób),</w:t>
      </w:r>
    </w:p>
    <w:p w14:paraId="75496AF1" w14:textId="77777777" w:rsidR="00642772" w:rsidRDefault="00642772" w:rsidP="00642772">
      <w:pPr>
        <w:pStyle w:val="Akapitzlist"/>
        <w:numPr>
          <w:ilvl w:val="0"/>
          <w:numId w:val="8"/>
        </w:numPr>
      </w:pPr>
      <w:r>
        <w:t xml:space="preserve">Ludność w wieku produkcyjnym: 64,29% (90 osób),  </w:t>
      </w:r>
    </w:p>
    <w:p w14:paraId="1C989FE8" w14:textId="77777777" w:rsidR="00642772" w:rsidRPr="00B33903" w:rsidRDefault="00642772" w:rsidP="00642772">
      <w:pPr>
        <w:pStyle w:val="Akapitzlist"/>
        <w:numPr>
          <w:ilvl w:val="0"/>
          <w:numId w:val="8"/>
        </w:numPr>
      </w:pPr>
      <w:r>
        <w:t>Ludność w wieku poprodukcyjnym: 10,71%  (15 osób).</w:t>
      </w:r>
    </w:p>
    <w:p w14:paraId="263B409A" w14:textId="77777777" w:rsidR="00F57124" w:rsidRDefault="00F57124" w:rsidP="00F57124">
      <w:pPr>
        <w:pStyle w:val="Legenda"/>
        <w:spacing w:line="276" w:lineRule="auto"/>
        <w:ind w:firstLine="567"/>
        <w:rPr>
          <w:rFonts w:cs="Arial"/>
          <w:b w:val="0"/>
          <w:bCs w:val="0"/>
          <w:sz w:val="22"/>
          <w:szCs w:val="22"/>
        </w:rPr>
      </w:pPr>
      <w:r w:rsidRPr="003E3816">
        <w:rPr>
          <w:rFonts w:cs="Arial"/>
          <w:b w:val="0"/>
          <w:bCs w:val="0"/>
          <w:sz w:val="22"/>
          <w:szCs w:val="22"/>
        </w:rPr>
        <w:t xml:space="preserve">Udział ludności w wieku przedprodukcyjnym w ludności ogółem sołectwa wynosi </w:t>
      </w:r>
      <w:r w:rsidR="00A348B3">
        <w:rPr>
          <w:rFonts w:cs="Arial"/>
          <w:b w:val="0"/>
          <w:bCs w:val="0"/>
          <w:sz w:val="22"/>
          <w:szCs w:val="22"/>
        </w:rPr>
        <w:t>25</w:t>
      </w:r>
      <w:r w:rsidRPr="003E3816">
        <w:rPr>
          <w:rFonts w:cs="Arial"/>
          <w:b w:val="0"/>
          <w:bCs w:val="0"/>
          <w:sz w:val="22"/>
          <w:szCs w:val="22"/>
        </w:rPr>
        <w:t xml:space="preserve">% i jest </w:t>
      </w:r>
      <w:r w:rsidR="00A348B3">
        <w:rPr>
          <w:rFonts w:cs="Arial"/>
          <w:b w:val="0"/>
          <w:bCs w:val="0"/>
          <w:sz w:val="22"/>
          <w:szCs w:val="22"/>
        </w:rPr>
        <w:t>wyższy</w:t>
      </w:r>
      <w:r w:rsidRPr="003E3816">
        <w:rPr>
          <w:rFonts w:cs="Arial"/>
          <w:b w:val="0"/>
          <w:bCs w:val="0"/>
          <w:sz w:val="22"/>
          <w:szCs w:val="22"/>
        </w:rPr>
        <w:t xml:space="preserve"> niż wskaźnik dla gminy Brodnica, gdzie wynosi on </w:t>
      </w:r>
      <w:r>
        <w:rPr>
          <w:rFonts w:cs="Arial"/>
          <w:b w:val="0"/>
          <w:bCs w:val="0"/>
          <w:sz w:val="22"/>
          <w:szCs w:val="22"/>
        </w:rPr>
        <w:t xml:space="preserve">23,10%. </w:t>
      </w:r>
      <w:r w:rsidRPr="003E3816">
        <w:rPr>
          <w:rFonts w:cs="Arial"/>
          <w:b w:val="0"/>
          <w:bCs w:val="0"/>
          <w:sz w:val="22"/>
          <w:szCs w:val="22"/>
        </w:rPr>
        <w:t xml:space="preserve">Ludność w wieku produkcyjnym stanowi </w:t>
      </w:r>
      <w:r w:rsidR="00A348B3">
        <w:rPr>
          <w:rFonts w:cs="Arial"/>
          <w:b w:val="0"/>
          <w:bCs w:val="0"/>
          <w:sz w:val="22"/>
          <w:szCs w:val="22"/>
        </w:rPr>
        <w:t>64,29</w:t>
      </w:r>
      <w:r w:rsidRPr="003E3816">
        <w:rPr>
          <w:rFonts w:cs="Arial"/>
          <w:b w:val="0"/>
          <w:bCs w:val="0"/>
          <w:sz w:val="22"/>
          <w:szCs w:val="22"/>
        </w:rPr>
        <w:t xml:space="preserve">% całej ludności sołectwa. Wskaźnik obciążenia demograficznego w </w:t>
      </w:r>
      <w:r>
        <w:rPr>
          <w:rFonts w:cs="Arial"/>
          <w:b w:val="0"/>
          <w:bCs w:val="0"/>
          <w:sz w:val="22"/>
          <w:szCs w:val="22"/>
        </w:rPr>
        <w:t>sołectwie</w:t>
      </w:r>
      <w:r w:rsidRPr="003E3816">
        <w:rPr>
          <w:rFonts w:cs="Arial"/>
          <w:b w:val="0"/>
          <w:bCs w:val="0"/>
          <w:sz w:val="22"/>
          <w:szCs w:val="22"/>
        </w:rPr>
        <w:t xml:space="preserve">, liczony jako stosunek mieszkańców w wieku </w:t>
      </w:r>
      <w:r>
        <w:rPr>
          <w:rFonts w:cs="Arial"/>
          <w:b w:val="0"/>
          <w:bCs w:val="0"/>
          <w:sz w:val="22"/>
          <w:szCs w:val="22"/>
        </w:rPr>
        <w:t>po</w:t>
      </w:r>
      <w:r w:rsidRPr="003E3816">
        <w:rPr>
          <w:rFonts w:cs="Arial"/>
          <w:b w:val="0"/>
          <w:bCs w:val="0"/>
          <w:sz w:val="22"/>
          <w:szCs w:val="22"/>
        </w:rPr>
        <w:t xml:space="preserve">produkcyjnym do osób w wieku produkcyjnym, wynosi </w:t>
      </w:r>
      <w:r w:rsidR="00A348B3">
        <w:rPr>
          <w:rFonts w:cs="Arial"/>
          <w:b w:val="0"/>
          <w:bCs w:val="0"/>
          <w:sz w:val="22"/>
          <w:szCs w:val="22"/>
        </w:rPr>
        <w:t>16,67</w:t>
      </w:r>
      <w:r>
        <w:rPr>
          <w:rFonts w:cs="Arial"/>
          <w:b w:val="0"/>
          <w:bCs w:val="0"/>
          <w:sz w:val="22"/>
          <w:szCs w:val="22"/>
        </w:rPr>
        <w:t>%, a więc więcej niż przeciętnie w gminie (13,35%).</w:t>
      </w:r>
    </w:p>
    <w:p w14:paraId="4A2A2C10" w14:textId="5B9B1ACA" w:rsidR="00F57124" w:rsidRPr="00590293" w:rsidRDefault="00642772" w:rsidP="00642772">
      <w:pPr>
        <w:pStyle w:val="Legenda"/>
        <w:rPr>
          <w:rFonts w:cs="Arial"/>
        </w:rPr>
      </w:pPr>
      <w:bookmarkStart w:id="85" w:name="_Toc515725524"/>
      <w:r>
        <w:t xml:space="preserve">Wykres </w:t>
      </w:r>
      <w:fldSimple w:instr=" SEQ Wykres \* ARABIC ">
        <w:r w:rsidR="0070708B">
          <w:rPr>
            <w:noProof/>
          </w:rPr>
          <w:t>12</w:t>
        </w:r>
      </w:fldSimple>
      <w:r>
        <w:t xml:space="preserve">. </w:t>
      </w:r>
      <w:r w:rsidRPr="00DD6095">
        <w:t>Struktura wie</w:t>
      </w:r>
      <w:r>
        <w:t>kowa ludności w Sobiesierznie w 2016</w:t>
      </w:r>
      <w:r w:rsidRPr="00DD6095">
        <w:t xml:space="preserve"> r.</w:t>
      </w:r>
      <w:bookmarkEnd w:id="85"/>
    </w:p>
    <w:p w14:paraId="4EE92CAA" w14:textId="77777777" w:rsidR="00F57124" w:rsidRPr="00590293" w:rsidRDefault="00F57124" w:rsidP="00F57124">
      <w:pPr>
        <w:pStyle w:val="Wykres"/>
        <w:rPr>
          <w:b w:val="0"/>
          <w:color w:val="4F2D7F" w:themeColor="text1"/>
        </w:rPr>
      </w:pPr>
      <w:r w:rsidRPr="00487AAE">
        <w:rPr>
          <w:noProof/>
          <w:lang w:eastAsia="pl-PL"/>
        </w:rPr>
        <w:drawing>
          <wp:inline distT="0" distB="0" distL="0" distR="0" wp14:anchorId="0CC3561C" wp14:editId="3CCB3482">
            <wp:extent cx="5543550" cy="1571625"/>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636134" w14:textId="77777777" w:rsidR="00F57124" w:rsidRPr="007F260F" w:rsidRDefault="00F57124" w:rsidP="00F57124">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Urzędu G</w:t>
      </w:r>
      <w:r w:rsidRPr="00590293">
        <w:rPr>
          <w:rFonts w:cs="Arial"/>
          <w:i/>
          <w:sz w:val="20"/>
        </w:rPr>
        <w:t xml:space="preserve">miny Brodnica </w:t>
      </w:r>
    </w:p>
    <w:p w14:paraId="1994F3DD" w14:textId="77777777" w:rsidR="00F57124" w:rsidRPr="007F260F" w:rsidRDefault="00F57124" w:rsidP="00F57124">
      <w:pPr>
        <w:rPr>
          <w:rFonts w:cs="Arial"/>
          <w:b/>
        </w:rPr>
      </w:pPr>
      <w:r w:rsidRPr="007F260F">
        <w:rPr>
          <w:rFonts w:cs="Arial"/>
          <w:b/>
        </w:rPr>
        <w:t>Gospodarka i rynek pracy</w:t>
      </w:r>
    </w:p>
    <w:p w14:paraId="025C3550" w14:textId="77777777" w:rsidR="00F57124" w:rsidRPr="00A348B3" w:rsidRDefault="00A348B3" w:rsidP="00A348B3">
      <w:pPr>
        <w:ind w:firstLine="567"/>
        <w:rPr>
          <w:rFonts w:cs="Arial"/>
        </w:rPr>
      </w:pPr>
      <w:r>
        <w:rPr>
          <w:rFonts w:cs="Arial"/>
        </w:rPr>
        <w:t>Na terenie sołectwa zarejestrowany jest tylko 1 podmiot gospodarczy</w:t>
      </w:r>
      <w:r w:rsidRPr="00A348B3">
        <w:rPr>
          <w:rFonts w:cs="Arial"/>
        </w:rPr>
        <w:t>. W całej gminie Brodnica jedynie miejscowość Nowy Dwór ma gorszy wynik, ponieważ nie została zarejestrowana tam żadna działalność. Brak gospodarczych perspektyw skutkuje tym, że wzmaga się bezrobocie, wykluczenie społeczne i inne patologie. Podmioty niezdolne do samodzielnego funkcjonowania zostają</w:t>
      </w:r>
      <w:r>
        <w:rPr>
          <w:rFonts w:cs="Arial"/>
        </w:rPr>
        <w:t xml:space="preserve"> wsparte przez pomoc społeczną</w:t>
      </w:r>
      <w:r w:rsidRPr="00A348B3">
        <w:rPr>
          <w:rFonts w:cs="Arial"/>
        </w:rPr>
        <w:t xml:space="preserve">. </w:t>
      </w:r>
      <w:r w:rsidR="00F57124" w:rsidRPr="00D46DDE">
        <w:t>Na tych t</w:t>
      </w:r>
      <w:r w:rsidR="00F57124">
        <w:t>erenach przed funkcjonowała Spółdzielnia Rolnicza.</w:t>
      </w:r>
    </w:p>
    <w:p w14:paraId="2675F13E" w14:textId="77777777" w:rsidR="00F57124" w:rsidRDefault="00F57124" w:rsidP="00F57124">
      <w:pPr>
        <w:spacing w:before="120" w:after="120"/>
        <w:ind w:firstLine="708"/>
        <w:rPr>
          <w:rFonts w:cs="Arial"/>
        </w:rPr>
      </w:pPr>
      <w:r>
        <w:rPr>
          <w:rFonts w:cs="Arial"/>
        </w:rPr>
        <w:t xml:space="preserve">W 2016 r. w </w:t>
      </w:r>
      <w:r w:rsidR="00A348B3">
        <w:rPr>
          <w:rFonts w:cs="Arial"/>
        </w:rPr>
        <w:t xml:space="preserve">Sobiesierznie </w:t>
      </w:r>
      <w:r w:rsidRPr="00CD5B5E">
        <w:rPr>
          <w:rFonts w:cs="Arial"/>
        </w:rPr>
        <w:t>liczba bezrobotnych wynosiła</w:t>
      </w:r>
      <w:r>
        <w:rPr>
          <w:rFonts w:cs="Arial"/>
        </w:rPr>
        <w:t xml:space="preserve"> </w:t>
      </w:r>
      <w:r w:rsidR="00A348B3">
        <w:rPr>
          <w:rFonts w:cs="Arial"/>
        </w:rPr>
        <w:t>5</w:t>
      </w:r>
      <w:r>
        <w:rPr>
          <w:rFonts w:cs="Arial"/>
        </w:rPr>
        <w:t xml:space="preserve"> </w:t>
      </w:r>
      <w:r w:rsidRPr="00CD5B5E">
        <w:rPr>
          <w:rFonts w:cs="Arial"/>
        </w:rPr>
        <w:t>os</w:t>
      </w:r>
      <w:r>
        <w:rPr>
          <w:rFonts w:cs="Arial"/>
        </w:rPr>
        <w:t>ó</w:t>
      </w:r>
      <w:r w:rsidRPr="00CD5B5E">
        <w:rPr>
          <w:rFonts w:cs="Arial"/>
        </w:rPr>
        <w:t>b, z czego</w:t>
      </w:r>
      <w:r>
        <w:rPr>
          <w:rFonts w:cs="Arial"/>
        </w:rPr>
        <w:t xml:space="preserve"> </w:t>
      </w:r>
      <w:r w:rsidR="00A348B3">
        <w:rPr>
          <w:rFonts w:cs="Arial"/>
        </w:rPr>
        <w:t>2 osoby</w:t>
      </w:r>
      <w:r w:rsidRPr="00CD5B5E">
        <w:rPr>
          <w:rFonts w:cs="Arial"/>
        </w:rPr>
        <w:t xml:space="preserve"> </w:t>
      </w:r>
      <w:r>
        <w:rPr>
          <w:rFonts w:cs="Arial"/>
        </w:rPr>
        <w:t>były</w:t>
      </w:r>
      <w:r w:rsidRPr="00CD5B5E">
        <w:rPr>
          <w:rFonts w:cs="Arial"/>
        </w:rPr>
        <w:t xml:space="preserve"> bezrobotne </w:t>
      </w:r>
      <w:r>
        <w:rPr>
          <w:rFonts w:cs="Arial"/>
        </w:rPr>
        <w:t>powyżej</w:t>
      </w:r>
      <w:r w:rsidRPr="00CD5B5E">
        <w:rPr>
          <w:rFonts w:cs="Arial"/>
        </w:rPr>
        <w:t xml:space="preserve"> 24 miesięcy. Udział osób bezrobotnych w ludności w wieku produkcyjnym sołectwa kształtował się na poziomie </w:t>
      </w:r>
      <w:r>
        <w:rPr>
          <w:rFonts w:cs="Arial"/>
        </w:rPr>
        <w:t>5,</w:t>
      </w:r>
      <w:r w:rsidR="00A348B3">
        <w:rPr>
          <w:rFonts w:cs="Arial"/>
        </w:rPr>
        <w:t>56</w:t>
      </w:r>
      <w:r>
        <w:rPr>
          <w:rFonts w:cs="Arial"/>
        </w:rPr>
        <w:t>%</w:t>
      </w:r>
      <w:r w:rsidRPr="00CD5B5E">
        <w:rPr>
          <w:rFonts w:cs="Arial"/>
        </w:rPr>
        <w:t xml:space="preserve"> i był </w:t>
      </w:r>
      <w:r>
        <w:rPr>
          <w:rFonts w:cs="Arial"/>
        </w:rPr>
        <w:t xml:space="preserve">wyższy niż wskaźnik dla gminy – 4,74%. Wyższy niż w gminie był również odsetek bezrobotnych pozostających </w:t>
      </w:r>
      <w:r w:rsidR="00A348B3">
        <w:rPr>
          <w:rFonts w:cs="Arial"/>
        </w:rPr>
        <w:t>bez pracy powyżej 12 miesięcy (2,22</w:t>
      </w:r>
      <w:r>
        <w:rPr>
          <w:rFonts w:cs="Arial"/>
        </w:rPr>
        <w:t>%) i tzw. długotrwale bezrobotnych – ponad 2 lata (</w:t>
      </w:r>
      <w:r w:rsidR="00A348B3">
        <w:rPr>
          <w:rFonts w:cs="Arial"/>
        </w:rPr>
        <w:t>40</w:t>
      </w:r>
      <w:r>
        <w:rPr>
          <w:rFonts w:cs="Arial"/>
        </w:rPr>
        <w:t>%).</w:t>
      </w:r>
    </w:p>
    <w:p w14:paraId="15B48D54" w14:textId="77777777" w:rsidR="000A4F91" w:rsidRDefault="000A4F91" w:rsidP="00F57124">
      <w:pPr>
        <w:spacing w:before="120" w:after="120"/>
        <w:ind w:firstLine="708"/>
        <w:rPr>
          <w:rFonts w:cs="Arial"/>
        </w:rPr>
      </w:pPr>
    </w:p>
    <w:p w14:paraId="4A9E83AA" w14:textId="77777777" w:rsidR="000A4F91" w:rsidRDefault="000A4F91" w:rsidP="00F57124">
      <w:pPr>
        <w:spacing w:before="120" w:after="120"/>
        <w:ind w:firstLine="708"/>
        <w:rPr>
          <w:rFonts w:cs="Arial"/>
        </w:rPr>
      </w:pPr>
    </w:p>
    <w:p w14:paraId="3E2DFAC8" w14:textId="5A1EBF62" w:rsidR="00F57124" w:rsidRDefault="00A348B3" w:rsidP="00A348B3">
      <w:pPr>
        <w:pStyle w:val="Legenda"/>
      </w:pPr>
      <w:bookmarkStart w:id="86" w:name="_Toc515725525"/>
      <w:r>
        <w:lastRenderedPageBreak/>
        <w:t xml:space="preserve">Wykres </w:t>
      </w:r>
      <w:fldSimple w:instr=" SEQ Wykres \* ARABIC ">
        <w:r w:rsidR="0070708B">
          <w:rPr>
            <w:noProof/>
          </w:rPr>
          <w:t>13</w:t>
        </w:r>
      </w:fldSimple>
      <w:r>
        <w:t xml:space="preserve">. </w:t>
      </w:r>
      <w:r w:rsidRPr="007F0D5E">
        <w:t xml:space="preserve">Struktura bezrobocia </w:t>
      </w:r>
      <w:r>
        <w:t>w Sobiesierznie</w:t>
      </w:r>
      <w:r w:rsidRPr="007F0D5E">
        <w:t xml:space="preserve"> w 2016 r.</w:t>
      </w:r>
      <w:bookmarkEnd w:id="86"/>
    </w:p>
    <w:p w14:paraId="04FAA553" w14:textId="77777777" w:rsidR="00F57124" w:rsidRPr="007F260F" w:rsidRDefault="00F57124" w:rsidP="00F57124">
      <w:r w:rsidRPr="00487AAE">
        <w:rPr>
          <w:noProof/>
          <w:lang w:eastAsia="pl-PL"/>
        </w:rPr>
        <w:drawing>
          <wp:inline distT="0" distB="0" distL="0" distR="0" wp14:anchorId="5AAA3761" wp14:editId="4F1B65CB">
            <wp:extent cx="5655310" cy="2777706"/>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A50C63" w14:textId="77777777" w:rsidR="00F57124" w:rsidRPr="007F260F" w:rsidRDefault="00F57124" w:rsidP="00F57124">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PUP w Brodnicy</w:t>
      </w:r>
    </w:p>
    <w:p w14:paraId="3CD90463" w14:textId="77777777" w:rsidR="00F57124" w:rsidRPr="007563E6" w:rsidRDefault="00F57124" w:rsidP="00F57124">
      <w:pPr>
        <w:rPr>
          <w:rFonts w:cs="Arial"/>
          <w:b/>
        </w:rPr>
      </w:pPr>
      <w:r w:rsidRPr="007563E6">
        <w:rPr>
          <w:rFonts w:cs="Arial"/>
          <w:b/>
        </w:rPr>
        <w:t>Pomoc społeczna</w:t>
      </w:r>
    </w:p>
    <w:p w14:paraId="6C8A1C4F" w14:textId="77777777" w:rsidR="00F57124" w:rsidRPr="00936876" w:rsidRDefault="00F57124" w:rsidP="00F57124">
      <w:pPr>
        <w:ind w:firstLine="708"/>
      </w:pPr>
      <w:r>
        <w:t>W 2016</w:t>
      </w:r>
      <w:r w:rsidRPr="00556700">
        <w:t xml:space="preserve"> r. w</w:t>
      </w:r>
      <w:r>
        <w:t xml:space="preserve"> </w:t>
      </w:r>
      <w:r w:rsidR="00A348B3">
        <w:t>Sobiesierznie</w:t>
      </w:r>
      <w:r w:rsidRPr="00556700">
        <w:t xml:space="preserve"> ze świadczeń środowiskowej pomocy społecznej korzystało</w:t>
      </w:r>
      <w:r w:rsidR="008C4D3D">
        <w:t xml:space="preserve"> 20</w:t>
      </w:r>
      <w:r w:rsidRPr="00556700">
        <w:t xml:space="preserve"> osób. </w:t>
      </w:r>
      <w:r>
        <w:t xml:space="preserve">Jako stałych beneficjentów świadczeń zakwalifikowano </w:t>
      </w:r>
      <w:r w:rsidR="008C4D3D">
        <w:t>4</w:t>
      </w:r>
      <w:r>
        <w:t xml:space="preserve"> gospodarstw</w:t>
      </w:r>
      <w:r w:rsidR="008C4D3D">
        <w:t>a</w:t>
      </w:r>
      <w:r>
        <w:t xml:space="preserve"> domowych.  </w:t>
      </w:r>
      <w:r w:rsidRPr="00556700">
        <w:t xml:space="preserve">Odsetek osób korzystających z pomocy wynosił </w:t>
      </w:r>
      <w:r w:rsidR="00CC37AD">
        <w:t>14,29% i był wyższy</w:t>
      </w:r>
      <w:r>
        <w:t xml:space="preserve"> niż w gminie (11,93%). </w:t>
      </w:r>
      <w:r w:rsidRPr="00556700">
        <w:t xml:space="preserve">Niekorzystnie kształtował się udział </w:t>
      </w:r>
      <w:r>
        <w:t>gospodarstw domowych – stałych beneficjentów środowiskowej pomocy społecznej</w:t>
      </w:r>
      <w:r w:rsidRPr="00556700">
        <w:t xml:space="preserve"> – wyniósł </w:t>
      </w:r>
      <w:r>
        <w:t xml:space="preserve">on </w:t>
      </w:r>
      <w:r w:rsidR="00CC37AD">
        <w:t>23,53</w:t>
      </w:r>
      <w:r>
        <w:t>%</w:t>
      </w:r>
      <w:r w:rsidRPr="00556700">
        <w:t xml:space="preserve"> dla sołectwa</w:t>
      </w:r>
      <w:r>
        <w:t xml:space="preserve"> a dla gminy kszt</w:t>
      </w:r>
      <w:r w:rsidR="00CC37AD">
        <w:t>ałtował się na poziomie 13,75%. Wyższy niż w gminie był również udział dzieci do lat 17, na które rodzice otrzymują zasiłek rodzinny (2,86%).</w:t>
      </w:r>
    </w:p>
    <w:p w14:paraId="096CF472" w14:textId="5D52BAD6" w:rsidR="00F57124" w:rsidRDefault="00A348B3" w:rsidP="00A348B3">
      <w:pPr>
        <w:pStyle w:val="Legenda"/>
      </w:pPr>
      <w:bookmarkStart w:id="87" w:name="_Toc515725526"/>
      <w:r>
        <w:t xml:space="preserve">Wykres </w:t>
      </w:r>
      <w:fldSimple w:instr=" SEQ Wykres \* ARABIC ">
        <w:r w:rsidR="0070708B">
          <w:rPr>
            <w:noProof/>
          </w:rPr>
          <w:t>14</w:t>
        </w:r>
      </w:fldSimple>
      <w:r>
        <w:t xml:space="preserve">. </w:t>
      </w:r>
      <w:r w:rsidRPr="009D2732">
        <w:t xml:space="preserve">Skala korzystania z pomocy społecznej </w:t>
      </w:r>
      <w:r>
        <w:t>w Sobiesierznie</w:t>
      </w:r>
      <w:r w:rsidRPr="009D2732">
        <w:t xml:space="preserve"> w 2016 r.</w:t>
      </w:r>
      <w:bookmarkEnd w:id="87"/>
    </w:p>
    <w:p w14:paraId="33EA62B3" w14:textId="77777777" w:rsidR="00F57124" w:rsidRPr="007563E6" w:rsidRDefault="00F57124" w:rsidP="00F57124">
      <w:r w:rsidRPr="007563E6">
        <w:rPr>
          <w:noProof/>
          <w:shd w:val="clear" w:color="auto" w:fill="4F2D7F" w:themeFill="accent1"/>
          <w:lang w:eastAsia="pl-PL"/>
        </w:rPr>
        <w:drawing>
          <wp:inline distT="0" distB="0" distL="0" distR="0" wp14:anchorId="691D099D" wp14:editId="1A06C951">
            <wp:extent cx="5486400" cy="2238375"/>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D94A17" w14:textId="77777777" w:rsidR="00F57124" w:rsidRPr="007F260F" w:rsidRDefault="00F57124" w:rsidP="00F57124">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Urzędu G</w:t>
      </w:r>
      <w:r w:rsidRPr="00590293">
        <w:rPr>
          <w:rFonts w:cs="Arial"/>
          <w:i/>
          <w:sz w:val="20"/>
        </w:rPr>
        <w:t xml:space="preserve">miny Brodnica </w:t>
      </w:r>
    </w:p>
    <w:p w14:paraId="47FC1EC2" w14:textId="77777777" w:rsidR="00F57124" w:rsidRPr="007563E6" w:rsidRDefault="00F57124" w:rsidP="00F57124">
      <w:pPr>
        <w:rPr>
          <w:rFonts w:cs="Arial"/>
          <w:b/>
        </w:rPr>
      </w:pPr>
      <w:r w:rsidRPr="007563E6">
        <w:rPr>
          <w:rFonts w:cs="Arial"/>
          <w:b/>
        </w:rPr>
        <w:t>Bezpieczeństwo</w:t>
      </w:r>
    </w:p>
    <w:p w14:paraId="2E34E07A" w14:textId="77777777" w:rsidR="00F57124" w:rsidRDefault="00F57124" w:rsidP="00F57124">
      <w:pPr>
        <w:ind w:firstLine="708"/>
      </w:pPr>
      <w:r w:rsidRPr="002D6DF9">
        <w:t>Bezpieczeństwo publiczne w sołectwie</w:t>
      </w:r>
      <w:r>
        <w:t xml:space="preserve"> </w:t>
      </w:r>
      <w:proofErr w:type="spellStart"/>
      <w:r>
        <w:t>Niewierz</w:t>
      </w:r>
      <w:proofErr w:type="spellEnd"/>
      <w:r w:rsidRPr="002D6DF9">
        <w:t xml:space="preserve"> z</w:t>
      </w:r>
      <w:r>
        <w:t>apewnia Komenda Powiatowa Policji zlokalizowana w Brodnicy. W </w:t>
      </w:r>
      <w:r w:rsidR="00CC37AD">
        <w:t>Sobiesierznie</w:t>
      </w:r>
      <w:r w:rsidRPr="002D6DF9">
        <w:t xml:space="preserve"> </w:t>
      </w:r>
      <w:r>
        <w:t>w 2016</w:t>
      </w:r>
      <w:r w:rsidRPr="002D6DF9">
        <w:t xml:space="preserve"> r. </w:t>
      </w:r>
      <w:r>
        <w:t xml:space="preserve">odnotowano </w:t>
      </w:r>
      <w:r w:rsidR="00CC37AD">
        <w:t>3 interwencj3</w:t>
      </w:r>
      <w:r>
        <w:t xml:space="preserve"> z powodu zakłócania miru domowego i </w:t>
      </w:r>
      <w:r w:rsidR="00CC37AD">
        <w:t xml:space="preserve">3 </w:t>
      </w:r>
      <w:r>
        <w:t xml:space="preserve">interwencje z powodu zakłócania porządku publicznego. Stosunek tych interwencji </w:t>
      </w:r>
      <w:r>
        <w:lastRenderedPageBreak/>
        <w:t xml:space="preserve">względem ogólnej liczby gospodarstw domowych w sołectwie wyniósł </w:t>
      </w:r>
      <w:r w:rsidR="00CC37AD">
        <w:t>35,29</w:t>
      </w:r>
      <w:r>
        <w:t xml:space="preserve">% i tym samym był </w:t>
      </w:r>
      <w:r w:rsidR="00CC37AD">
        <w:t>niższy</w:t>
      </w:r>
      <w:r>
        <w:t xml:space="preserve"> niż przeciętnie w gminie (39,45%). </w:t>
      </w:r>
    </w:p>
    <w:p w14:paraId="3D9486A8" w14:textId="77777777" w:rsidR="00F57124" w:rsidRPr="00EA1944" w:rsidRDefault="00F57124" w:rsidP="00F57124">
      <w:pPr>
        <w:rPr>
          <w:rFonts w:cs="Arial"/>
          <w:b/>
        </w:rPr>
      </w:pPr>
      <w:r w:rsidRPr="00EA1944">
        <w:rPr>
          <w:rFonts w:cs="Arial"/>
          <w:b/>
        </w:rPr>
        <w:t>Edukacja</w:t>
      </w:r>
    </w:p>
    <w:p w14:paraId="05FEA8D0" w14:textId="77777777" w:rsidR="00F57124" w:rsidRDefault="00CC37AD" w:rsidP="00F57124">
      <w:pPr>
        <w:spacing w:before="120" w:after="120"/>
        <w:ind w:firstLine="708"/>
      </w:pPr>
      <w:r w:rsidRPr="00CC37AD">
        <w:t>Sołectwo Sobiesierzno należy do rejonizacji obszaru Szkoł</w:t>
      </w:r>
      <w:r>
        <w:t xml:space="preserve">y Podstawowej w Gortatowie </w:t>
      </w:r>
      <w:r w:rsidR="00F57124" w:rsidRPr="00B0221B">
        <w:t xml:space="preserve">oraz gimnazjum im. Kardynała Stefana Wyszyńskiego w Szczuce. </w:t>
      </w:r>
      <w:r w:rsidR="00F57124">
        <w:t xml:space="preserve">Jakość kształcenia  na poziomie podstawowym mierzona wynikami sprawdzianu szóstoklasistów pokazuje, że uczniowie osiągają </w:t>
      </w:r>
      <w:r>
        <w:t xml:space="preserve">wyższe </w:t>
      </w:r>
      <w:r w:rsidR="00F57124">
        <w:t>wyniki niż przeciętnie w gminie czy w województwie.</w:t>
      </w:r>
    </w:p>
    <w:p w14:paraId="159ED582" w14:textId="065DAA51" w:rsidR="00F57124" w:rsidRDefault="00CC37AD" w:rsidP="00CC37AD">
      <w:pPr>
        <w:pStyle w:val="Legenda"/>
      </w:pPr>
      <w:bookmarkStart w:id="88" w:name="_Toc515725503"/>
      <w:r>
        <w:t xml:space="preserve">Tabela </w:t>
      </w:r>
      <w:fldSimple w:instr=" SEQ Tabela \* ARABIC ">
        <w:r w:rsidR="0070708B">
          <w:rPr>
            <w:noProof/>
          </w:rPr>
          <w:t>15</w:t>
        </w:r>
      </w:fldSimple>
      <w:r>
        <w:t>. Jakość kształcenia na poziomie podstawowym w Sobiesierznie</w:t>
      </w:r>
      <w:bookmarkEnd w:id="88"/>
    </w:p>
    <w:tbl>
      <w:tblPr>
        <w:tblW w:w="4959"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CellMar>
          <w:left w:w="70" w:type="dxa"/>
          <w:right w:w="70" w:type="dxa"/>
        </w:tblCellMar>
        <w:tblLook w:val="04A0" w:firstRow="1" w:lastRow="0" w:firstColumn="1" w:lastColumn="0" w:noHBand="0" w:noVBand="1"/>
      </w:tblPr>
      <w:tblGrid>
        <w:gridCol w:w="1540"/>
        <w:gridCol w:w="881"/>
        <w:gridCol w:w="881"/>
        <w:gridCol w:w="1138"/>
        <w:gridCol w:w="1138"/>
        <w:gridCol w:w="1138"/>
        <w:gridCol w:w="1136"/>
        <w:gridCol w:w="1136"/>
      </w:tblGrid>
      <w:tr w:rsidR="00CC37AD" w:rsidRPr="00416F27" w14:paraId="2C2E9734" w14:textId="77777777" w:rsidTr="00835057">
        <w:trPr>
          <w:trHeight w:val="369"/>
        </w:trPr>
        <w:tc>
          <w:tcPr>
            <w:tcW w:w="857" w:type="pct"/>
            <w:tcBorders>
              <w:bottom w:val="single" w:sz="4" w:space="0" w:color="FFFFFF" w:themeColor="background1"/>
              <w:right w:val="single" w:sz="4" w:space="0" w:color="FFFFFF" w:themeColor="background1"/>
            </w:tcBorders>
            <w:shd w:val="clear" w:color="auto" w:fill="C30045"/>
            <w:noWrap/>
            <w:vAlign w:val="bottom"/>
            <w:hideMark/>
          </w:tcPr>
          <w:p w14:paraId="09719A92" w14:textId="77777777" w:rsidR="00CC37AD" w:rsidRPr="00416F27" w:rsidRDefault="00CC37AD" w:rsidP="00835057">
            <w:pPr>
              <w:spacing w:after="0" w:line="240" w:lineRule="auto"/>
              <w:contextualSpacing/>
              <w:jc w:val="center"/>
              <w:rPr>
                <w:rFonts w:eastAsia="Times New Roman"/>
                <w:color w:val="FF0000"/>
                <w:sz w:val="18"/>
                <w:szCs w:val="18"/>
                <w:lang w:eastAsia="pl-PL"/>
              </w:rPr>
            </w:pPr>
            <w:r w:rsidRPr="00416F27">
              <w:rPr>
                <w:rFonts w:eastAsia="Times New Roman"/>
                <w:color w:val="FF0000"/>
                <w:sz w:val="18"/>
                <w:szCs w:val="18"/>
                <w:lang w:eastAsia="pl-PL"/>
              </w:rPr>
              <w:t> </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66438B4F" w14:textId="77777777" w:rsidR="00CC37AD" w:rsidRPr="008F2C1A" w:rsidRDefault="00CC37AD" w:rsidP="00835057">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2014</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48443F59" w14:textId="77777777" w:rsidR="00CC37AD" w:rsidRPr="008F2C1A" w:rsidRDefault="00CC37AD" w:rsidP="00835057">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2015</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7D3F1783" w14:textId="77777777" w:rsidR="00CC37AD" w:rsidRPr="008F2C1A" w:rsidRDefault="00CC37AD" w:rsidP="00835057">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2016</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78760927" w14:textId="77777777" w:rsidR="00CC37AD" w:rsidRPr="00416F27" w:rsidRDefault="00CC37AD" w:rsidP="00835057">
            <w:pPr>
              <w:spacing w:after="0" w:line="240" w:lineRule="auto"/>
              <w:contextualSpacing/>
              <w:jc w:val="center"/>
              <w:rPr>
                <w:rFonts w:eastAsia="Times New Roman"/>
                <w:color w:val="FF0000"/>
                <w:sz w:val="18"/>
                <w:szCs w:val="18"/>
                <w:lang w:eastAsia="pl-PL"/>
              </w:rPr>
            </w:pPr>
            <w:r w:rsidRPr="008F2C1A">
              <w:rPr>
                <w:rFonts w:eastAsia="Times New Roman"/>
                <w:color w:val="FFFFFF" w:themeColor="background1"/>
                <w:sz w:val="18"/>
                <w:szCs w:val="18"/>
                <w:lang w:eastAsia="pl-PL"/>
              </w:rPr>
              <w:t>Stosunek wyniku w SP na tle średniej wartości woj. 2014</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634A1414" w14:textId="77777777" w:rsidR="00CC37AD" w:rsidRPr="00416F27" w:rsidRDefault="00CC37AD" w:rsidP="00835057">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 xml:space="preserve">Stosunek wyniku w SP na </w:t>
            </w:r>
            <w:r w:rsidRPr="00432763">
              <w:rPr>
                <w:rFonts w:eastAsia="Times New Roman"/>
                <w:color w:val="FFFFFF" w:themeColor="background1"/>
                <w:sz w:val="18"/>
                <w:szCs w:val="18"/>
                <w:lang w:eastAsia="pl-PL"/>
              </w:rPr>
              <w:t>tle średniej wartości woj.  2015</w:t>
            </w:r>
          </w:p>
        </w:tc>
        <w:tc>
          <w:tcPr>
            <w:tcW w:w="632" w:type="pct"/>
            <w:tcBorders>
              <w:left w:val="single" w:sz="4" w:space="0" w:color="FFFFFF" w:themeColor="background1"/>
              <w:right w:val="single" w:sz="4" w:space="0" w:color="FFFFFF" w:themeColor="background1"/>
            </w:tcBorders>
            <w:shd w:val="clear" w:color="auto" w:fill="C30045"/>
            <w:vAlign w:val="center"/>
            <w:hideMark/>
          </w:tcPr>
          <w:p w14:paraId="2BF1274C" w14:textId="77777777" w:rsidR="00CC37AD" w:rsidRPr="00416F27" w:rsidRDefault="00CC37AD" w:rsidP="00835057">
            <w:pPr>
              <w:spacing w:after="0" w:line="240" w:lineRule="auto"/>
              <w:contextualSpacing/>
              <w:jc w:val="center"/>
              <w:rPr>
                <w:rFonts w:eastAsia="Times New Roman"/>
                <w:color w:val="FF0000"/>
                <w:sz w:val="18"/>
                <w:szCs w:val="18"/>
                <w:lang w:eastAsia="pl-PL"/>
              </w:rPr>
            </w:pPr>
            <w:r w:rsidRPr="00432763">
              <w:rPr>
                <w:rFonts w:eastAsia="Times New Roman"/>
                <w:color w:val="FFFFFF" w:themeColor="background1"/>
                <w:sz w:val="18"/>
                <w:szCs w:val="18"/>
                <w:lang w:eastAsia="pl-PL"/>
              </w:rPr>
              <w:t>Stosunek wyniku w SP na tle średniej wartości woj. 2016</w:t>
            </w:r>
          </w:p>
        </w:tc>
        <w:tc>
          <w:tcPr>
            <w:tcW w:w="632" w:type="pct"/>
            <w:tcBorders>
              <w:left w:val="single" w:sz="4" w:space="0" w:color="FFFFFF" w:themeColor="background1"/>
            </w:tcBorders>
            <w:shd w:val="clear" w:color="auto" w:fill="C30045"/>
            <w:vAlign w:val="center"/>
          </w:tcPr>
          <w:p w14:paraId="5D7D54E4" w14:textId="77777777" w:rsidR="00CC37AD" w:rsidRPr="00432763" w:rsidRDefault="00CC37AD" w:rsidP="00835057">
            <w:pPr>
              <w:spacing w:after="0" w:line="240" w:lineRule="auto"/>
              <w:contextualSpacing/>
              <w:jc w:val="center"/>
              <w:rPr>
                <w:rFonts w:eastAsia="Times New Roman"/>
                <w:color w:val="FFFFFF" w:themeColor="background1"/>
                <w:sz w:val="18"/>
                <w:szCs w:val="18"/>
                <w:lang w:eastAsia="pl-PL"/>
              </w:rPr>
            </w:pPr>
            <w:r w:rsidRPr="001E3F9D">
              <w:rPr>
                <w:rFonts w:eastAsia="Times New Roman"/>
                <w:color w:val="FFFFFF" w:themeColor="background1"/>
                <w:sz w:val="18"/>
                <w:szCs w:val="18"/>
                <w:lang w:eastAsia="pl-PL"/>
              </w:rPr>
              <w:t>Przeciętny wynik z 3 lat</w:t>
            </w:r>
          </w:p>
        </w:tc>
      </w:tr>
      <w:tr w:rsidR="00CC37AD" w:rsidRPr="00416F27" w14:paraId="01268C7B" w14:textId="77777777" w:rsidTr="00835057">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126B80B5" w14:textId="77777777" w:rsidR="00CC37AD" w:rsidRDefault="00CC37AD" w:rsidP="00835057">
            <w:pPr>
              <w:spacing w:after="0" w:line="240" w:lineRule="auto"/>
              <w:contextualSpacing/>
              <w:jc w:val="center"/>
              <w:rPr>
                <w:rFonts w:eastAsia="Times New Roman"/>
                <w:color w:val="FFFFFF" w:themeColor="background1"/>
                <w:sz w:val="18"/>
                <w:szCs w:val="18"/>
                <w:lang w:eastAsia="pl-PL"/>
              </w:rPr>
            </w:pPr>
            <w:r>
              <w:rPr>
                <w:rFonts w:eastAsia="Times New Roman"/>
                <w:color w:val="FFFFFF" w:themeColor="background1"/>
                <w:sz w:val="18"/>
                <w:szCs w:val="18"/>
                <w:lang w:eastAsia="pl-PL"/>
              </w:rPr>
              <w:t>SP w Gortatowie</w:t>
            </w:r>
          </w:p>
        </w:tc>
        <w:tc>
          <w:tcPr>
            <w:tcW w:w="490" w:type="pct"/>
            <w:shd w:val="clear" w:color="auto" w:fill="auto"/>
            <w:noWrap/>
            <w:vAlign w:val="center"/>
          </w:tcPr>
          <w:p w14:paraId="413558ED" w14:textId="77777777" w:rsidR="00CC37AD"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68%</w:t>
            </w:r>
          </w:p>
        </w:tc>
        <w:tc>
          <w:tcPr>
            <w:tcW w:w="490" w:type="pct"/>
            <w:shd w:val="clear" w:color="auto" w:fill="FFFFFF" w:themeFill="background1"/>
            <w:noWrap/>
            <w:vAlign w:val="center"/>
          </w:tcPr>
          <w:p w14:paraId="36A14647" w14:textId="77777777" w:rsidR="00CC37AD"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80%</w:t>
            </w:r>
          </w:p>
        </w:tc>
        <w:tc>
          <w:tcPr>
            <w:tcW w:w="633" w:type="pct"/>
            <w:shd w:val="clear" w:color="auto" w:fill="FFFFFF" w:themeFill="background1"/>
            <w:noWrap/>
            <w:vAlign w:val="center"/>
          </w:tcPr>
          <w:p w14:paraId="6411E4E3" w14:textId="77777777" w:rsidR="00CC37AD"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71%</w:t>
            </w:r>
          </w:p>
        </w:tc>
        <w:tc>
          <w:tcPr>
            <w:tcW w:w="633" w:type="pct"/>
            <w:shd w:val="clear" w:color="auto" w:fill="FFFFFF" w:themeFill="background1"/>
            <w:noWrap/>
            <w:vAlign w:val="center"/>
          </w:tcPr>
          <w:p w14:paraId="1D86C32A" w14:textId="77777777" w:rsidR="00CC37AD"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108%</w:t>
            </w:r>
          </w:p>
        </w:tc>
        <w:tc>
          <w:tcPr>
            <w:tcW w:w="633" w:type="pct"/>
            <w:shd w:val="clear" w:color="auto" w:fill="FFFFFF" w:themeFill="background1"/>
            <w:noWrap/>
            <w:vAlign w:val="center"/>
          </w:tcPr>
          <w:p w14:paraId="55F9EEE9" w14:textId="77777777" w:rsidR="00CC37AD"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127%</w:t>
            </w:r>
          </w:p>
        </w:tc>
        <w:tc>
          <w:tcPr>
            <w:tcW w:w="632" w:type="pct"/>
            <w:shd w:val="clear" w:color="auto" w:fill="FFFFFF" w:themeFill="background1"/>
            <w:noWrap/>
            <w:vAlign w:val="center"/>
          </w:tcPr>
          <w:p w14:paraId="704F3383" w14:textId="77777777" w:rsidR="00CC37AD"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113%</w:t>
            </w:r>
          </w:p>
        </w:tc>
        <w:tc>
          <w:tcPr>
            <w:tcW w:w="632" w:type="pct"/>
            <w:shd w:val="clear" w:color="auto" w:fill="FFFFFF" w:themeFill="background1"/>
            <w:vAlign w:val="center"/>
          </w:tcPr>
          <w:p w14:paraId="297824BF" w14:textId="77777777" w:rsidR="00CC37AD"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73%</w:t>
            </w:r>
          </w:p>
        </w:tc>
      </w:tr>
      <w:tr w:rsidR="00CC37AD" w:rsidRPr="00416F27" w14:paraId="3EDC439D" w14:textId="77777777" w:rsidTr="00835057">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3EE7FD09" w14:textId="77777777" w:rsidR="00CC37AD" w:rsidRPr="00416F27" w:rsidRDefault="00CC37AD" w:rsidP="00835057">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gmina Brodnica</w:t>
            </w:r>
          </w:p>
        </w:tc>
        <w:tc>
          <w:tcPr>
            <w:tcW w:w="490" w:type="pct"/>
            <w:shd w:val="clear" w:color="auto" w:fill="auto"/>
            <w:noWrap/>
            <w:vAlign w:val="center"/>
          </w:tcPr>
          <w:p w14:paraId="64E31E81" w14:textId="77777777" w:rsidR="00CC37AD" w:rsidRPr="00114A04"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490" w:type="pct"/>
            <w:shd w:val="clear" w:color="auto" w:fill="FFFFFF" w:themeFill="background1"/>
            <w:noWrap/>
            <w:vAlign w:val="center"/>
          </w:tcPr>
          <w:p w14:paraId="7816372B" w14:textId="77777777" w:rsidR="00CC37AD" w:rsidRPr="00114A04"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69%</w:t>
            </w:r>
          </w:p>
        </w:tc>
        <w:tc>
          <w:tcPr>
            <w:tcW w:w="633" w:type="pct"/>
            <w:shd w:val="clear" w:color="auto" w:fill="FFFFFF" w:themeFill="background1"/>
            <w:noWrap/>
            <w:vAlign w:val="center"/>
          </w:tcPr>
          <w:p w14:paraId="074F5394" w14:textId="77777777" w:rsidR="00CC37AD" w:rsidRPr="00114A04"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633" w:type="pct"/>
            <w:shd w:val="clear" w:color="auto" w:fill="FFFFFF" w:themeFill="background1"/>
            <w:noWrap/>
            <w:vAlign w:val="center"/>
          </w:tcPr>
          <w:p w14:paraId="0945F80F" w14:textId="77777777" w:rsidR="00CC37AD" w:rsidRPr="00114A04"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3" w:type="pct"/>
            <w:shd w:val="clear" w:color="auto" w:fill="FFFFFF" w:themeFill="background1"/>
            <w:noWrap/>
            <w:vAlign w:val="center"/>
          </w:tcPr>
          <w:p w14:paraId="5C4A2021" w14:textId="77777777" w:rsidR="00CC37AD" w:rsidRPr="00114A04"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101%</w:t>
            </w:r>
          </w:p>
        </w:tc>
        <w:tc>
          <w:tcPr>
            <w:tcW w:w="632" w:type="pct"/>
            <w:shd w:val="clear" w:color="auto" w:fill="FFFFFF" w:themeFill="background1"/>
            <w:noWrap/>
            <w:vAlign w:val="center"/>
          </w:tcPr>
          <w:p w14:paraId="22BF732C" w14:textId="77777777" w:rsidR="00CC37AD" w:rsidRPr="00114A04"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2" w:type="pct"/>
            <w:shd w:val="clear" w:color="auto" w:fill="FFFFFF" w:themeFill="background1"/>
            <w:vAlign w:val="center"/>
          </w:tcPr>
          <w:p w14:paraId="25B22904" w14:textId="77777777" w:rsidR="00CC37AD" w:rsidRPr="00114A04" w:rsidRDefault="00CC37AD" w:rsidP="00835057">
            <w:pPr>
              <w:spacing w:after="0" w:line="240" w:lineRule="auto"/>
              <w:contextualSpacing/>
              <w:jc w:val="center"/>
              <w:rPr>
                <w:rFonts w:eastAsia="Times New Roman"/>
                <w:sz w:val="18"/>
                <w:szCs w:val="18"/>
                <w:lang w:eastAsia="pl-PL"/>
              </w:rPr>
            </w:pPr>
            <w:r>
              <w:rPr>
                <w:rFonts w:eastAsia="Times New Roman"/>
                <w:sz w:val="18"/>
                <w:szCs w:val="18"/>
                <w:lang w:eastAsia="pl-PL"/>
              </w:rPr>
              <w:t>66%</w:t>
            </w:r>
          </w:p>
        </w:tc>
      </w:tr>
      <w:tr w:rsidR="00CC37AD" w:rsidRPr="00416F27" w14:paraId="48435D74" w14:textId="77777777" w:rsidTr="00835057">
        <w:trPr>
          <w:trHeight w:val="296"/>
        </w:trPr>
        <w:tc>
          <w:tcPr>
            <w:tcW w:w="857" w:type="pct"/>
            <w:tcBorders>
              <w:top w:val="single" w:sz="4" w:space="0" w:color="FFFFFF" w:themeColor="background1"/>
            </w:tcBorders>
            <w:shd w:val="clear" w:color="auto" w:fill="C30045"/>
            <w:vAlign w:val="center"/>
            <w:hideMark/>
          </w:tcPr>
          <w:p w14:paraId="231AAA9D" w14:textId="77777777" w:rsidR="00CC37AD" w:rsidRPr="00416F27" w:rsidRDefault="00CC37AD" w:rsidP="00835057">
            <w:pPr>
              <w:spacing w:after="0" w:line="240" w:lineRule="auto"/>
              <w:contextualSpacing/>
              <w:jc w:val="center"/>
              <w:rPr>
                <w:rFonts w:eastAsia="Times New Roman"/>
                <w:color w:val="FF0000"/>
                <w:sz w:val="18"/>
                <w:szCs w:val="18"/>
                <w:lang w:eastAsia="pl-PL"/>
              </w:rPr>
            </w:pPr>
            <w:r w:rsidRPr="006E2673">
              <w:rPr>
                <w:rFonts w:eastAsia="Times New Roman"/>
                <w:color w:val="FFFFFF" w:themeColor="background1"/>
                <w:sz w:val="18"/>
                <w:szCs w:val="18"/>
                <w:lang w:eastAsia="pl-PL"/>
              </w:rPr>
              <w:t>Woj. kuj.-pom.</w:t>
            </w:r>
          </w:p>
        </w:tc>
        <w:tc>
          <w:tcPr>
            <w:tcW w:w="490" w:type="pct"/>
            <w:shd w:val="clear" w:color="auto" w:fill="auto"/>
            <w:noWrap/>
            <w:vAlign w:val="center"/>
            <w:hideMark/>
          </w:tcPr>
          <w:p w14:paraId="511014F0" w14:textId="77777777" w:rsidR="00CC37AD" w:rsidRPr="00114A04" w:rsidRDefault="00CC37AD" w:rsidP="0083505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490" w:type="pct"/>
            <w:shd w:val="clear" w:color="auto" w:fill="auto"/>
            <w:noWrap/>
            <w:vAlign w:val="center"/>
            <w:hideMark/>
          </w:tcPr>
          <w:p w14:paraId="71001519" w14:textId="77777777" w:rsidR="00CC37AD" w:rsidRPr="00114A04" w:rsidRDefault="00CC37AD" w:rsidP="0083505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68%</w:t>
            </w:r>
          </w:p>
        </w:tc>
        <w:tc>
          <w:tcPr>
            <w:tcW w:w="633" w:type="pct"/>
            <w:shd w:val="clear" w:color="auto" w:fill="auto"/>
            <w:noWrap/>
            <w:vAlign w:val="center"/>
            <w:hideMark/>
          </w:tcPr>
          <w:p w14:paraId="2B365F16" w14:textId="77777777" w:rsidR="00CC37AD" w:rsidRPr="00114A04" w:rsidRDefault="00CC37AD" w:rsidP="0083505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633" w:type="pct"/>
            <w:shd w:val="clear" w:color="auto" w:fill="auto"/>
            <w:noWrap/>
            <w:vAlign w:val="center"/>
            <w:hideMark/>
          </w:tcPr>
          <w:p w14:paraId="5FEAA455" w14:textId="77777777" w:rsidR="00CC37AD" w:rsidRPr="00114A04" w:rsidRDefault="00CC37AD" w:rsidP="00835057">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3" w:type="pct"/>
            <w:shd w:val="clear" w:color="auto" w:fill="auto"/>
            <w:noWrap/>
            <w:vAlign w:val="center"/>
            <w:hideMark/>
          </w:tcPr>
          <w:p w14:paraId="47AF4CCF" w14:textId="77777777" w:rsidR="00CC37AD" w:rsidRPr="00114A04" w:rsidRDefault="00CC37AD" w:rsidP="00835057">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2" w:type="pct"/>
            <w:shd w:val="clear" w:color="auto" w:fill="auto"/>
            <w:noWrap/>
            <w:vAlign w:val="center"/>
            <w:hideMark/>
          </w:tcPr>
          <w:p w14:paraId="2B228BAD" w14:textId="77777777" w:rsidR="00CC37AD" w:rsidRPr="00114A04" w:rsidRDefault="00CC37AD" w:rsidP="0083505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w:t>
            </w:r>
          </w:p>
        </w:tc>
        <w:tc>
          <w:tcPr>
            <w:tcW w:w="632" w:type="pct"/>
            <w:vAlign w:val="center"/>
          </w:tcPr>
          <w:p w14:paraId="67552398" w14:textId="77777777" w:rsidR="00CC37AD" w:rsidRPr="00114A04" w:rsidRDefault="00CC37AD" w:rsidP="00835057">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65%</w:t>
            </w:r>
          </w:p>
        </w:tc>
      </w:tr>
    </w:tbl>
    <w:p w14:paraId="5B64FFCF" w14:textId="77777777" w:rsidR="00F57124" w:rsidRPr="001B231B" w:rsidRDefault="00F57124" w:rsidP="00F57124">
      <w:pPr>
        <w:spacing w:after="0"/>
        <w:rPr>
          <w:i/>
          <w:sz w:val="20"/>
        </w:rPr>
      </w:pPr>
      <w:r w:rsidRPr="001B231B">
        <w:rPr>
          <w:sz w:val="20"/>
        </w:rPr>
        <w:t xml:space="preserve">Źródło: </w:t>
      </w:r>
      <w:r w:rsidRPr="001B231B">
        <w:rPr>
          <w:i/>
          <w:sz w:val="20"/>
        </w:rPr>
        <w:t>Opracowanie własne na podstawie danych OKE w Gdańsku</w:t>
      </w:r>
      <w:r>
        <w:rPr>
          <w:i/>
          <w:sz w:val="20"/>
        </w:rPr>
        <w:t xml:space="preserve"> oraz danych Urzędu Gminy Brodnica</w:t>
      </w:r>
    </w:p>
    <w:p w14:paraId="4CB68BC7" w14:textId="77777777" w:rsidR="00F57124" w:rsidRPr="00896742" w:rsidRDefault="00F57124" w:rsidP="00F57124">
      <w:pPr>
        <w:rPr>
          <w:sz w:val="20"/>
        </w:rPr>
      </w:pPr>
      <w:r w:rsidRPr="001B231B">
        <w:rPr>
          <w:sz w:val="20"/>
        </w:rPr>
        <w:t xml:space="preserve">*Średni wynik z I </w:t>
      </w:r>
      <w:proofErr w:type="spellStart"/>
      <w:r w:rsidRPr="001B231B">
        <w:rPr>
          <w:sz w:val="20"/>
        </w:rPr>
        <w:t>i</w:t>
      </w:r>
      <w:proofErr w:type="spellEnd"/>
      <w:r w:rsidRPr="001B231B">
        <w:rPr>
          <w:sz w:val="20"/>
        </w:rPr>
        <w:t xml:space="preserve"> II czę</w:t>
      </w:r>
      <w:r>
        <w:rPr>
          <w:sz w:val="20"/>
        </w:rPr>
        <w:t>ści sprawdzianu szóstoklasisty.</w:t>
      </w:r>
    </w:p>
    <w:p w14:paraId="121D3A7F" w14:textId="77777777" w:rsidR="00F57124" w:rsidRPr="00896742" w:rsidRDefault="00F57124" w:rsidP="00F57124">
      <w:pPr>
        <w:rPr>
          <w:rFonts w:cs="Arial"/>
          <w:b/>
        </w:rPr>
      </w:pPr>
      <w:r w:rsidRPr="00896742">
        <w:rPr>
          <w:rFonts w:cs="Arial"/>
          <w:b/>
        </w:rPr>
        <w:t>Środowisko</w:t>
      </w:r>
    </w:p>
    <w:p w14:paraId="0659CE84" w14:textId="77777777" w:rsidR="00F57124" w:rsidRDefault="00CC37AD" w:rsidP="00CC37AD">
      <w:pPr>
        <w:ind w:firstLine="708"/>
        <w:rPr>
          <w:szCs w:val="24"/>
        </w:rPr>
      </w:pPr>
      <w:r w:rsidRPr="00CC37AD">
        <w:t xml:space="preserve">Struktura gleb na tym obszarze została ukształtowana w wyniku występowania wysoczyzny morenowej. Przeważają obszary rolnicze, co spowodowane jest istnieniem ziemi brunatnej i płowej. Dużą część obszaru zajmują kompleksy leśne i tereny zielone. W sołectwie </w:t>
      </w:r>
      <w:r>
        <w:t>istnieje</w:t>
      </w:r>
      <w:r w:rsidRPr="00CC37AD">
        <w:t xml:space="preserve"> założenie parku dworskiego typu krajobrazowego, którego powierzchnia wynosi 0,9 ha.</w:t>
      </w:r>
      <w:r>
        <w:t xml:space="preserve"> </w:t>
      </w:r>
      <w:r w:rsidR="00F57124">
        <w:rPr>
          <w:szCs w:val="24"/>
        </w:rPr>
        <w:t xml:space="preserve">W granicach sołectwa </w:t>
      </w:r>
      <w:r>
        <w:rPr>
          <w:szCs w:val="24"/>
        </w:rPr>
        <w:t xml:space="preserve">nie występują żadne formy ochrony przyrody. </w:t>
      </w:r>
      <w:r w:rsidR="00F57124">
        <w:rPr>
          <w:szCs w:val="24"/>
        </w:rPr>
        <w:t>W ramach rewitalizacji na wskazanym obszarze rewitalizacji nie będą podejmowane działania mogące mieć negatywny wpływ na środowisko.</w:t>
      </w:r>
      <w:r>
        <w:rPr>
          <w:szCs w:val="24"/>
        </w:rPr>
        <w:t xml:space="preserve"> </w:t>
      </w:r>
      <w:r w:rsidRPr="00CC37AD">
        <w:rPr>
          <w:szCs w:val="24"/>
        </w:rPr>
        <w:t>Na obszarze rewitalizacji nie notuje się poważniejszych zagrożeń środowiskowych.</w:t>
      </w:r>
    </w:p>
    <w:p w14:paraId="3E545028" w14:textId="77777777" w:rsidR="00F57124" w:rsidRPr="00D843E5" w:rsidRDefault="00F57124" w:rsidP="00F57124">
      <w:pPr>
        <w:rPr>
          <w:rFonts w:cs="Arial"/>
          <w:b/>
        </w:rPr>
      </w:pPr>
      <w:r w:rsidRPr="00D843E5">
        <w:rPr>
          <w:rFonts w:cs="Arial"/>
          <w:b/>
        </w:rPr>
        <w:t xml:space="preserve">Infrastruktura </w:t>
      </w:r>
    </w:p>
    <w:p w14:paraId="4393DCD5" w14:textId="77777777" w:rsidR="00CC37AD" w:rsidRDefault="00CC37AD" w:rsidP="00F57124">
      <w:pPr>
        <w:spacing w:after="120"/>
        <w:ind w:firstLine="567"/>
        <w:rPr>
          <w:szCs w:val="24"/>
        </w:rPr>
      </w:pPr>
      <w:r>
        <w:rPr>
          <w:szCs w:val="24"/>
        </w:rPr>
        <w:t xml:space="preserve">Na terenie sołectwa brak obiektów infrastruktury aktywizacji społecznej. </w:t>
      </w:r>
      <w:r w:rsidR="00835057">
        <w:rPr>
          <w:szCs w:val="24"/>
        </w:rPr>
        <w:t>Znajdują się tutaj natomiast obiekty zabytkowe: dwór, park dworski, chlew</w:t>
      </w:r>
      <w:r w:rsidR="00835057" w:rsidRPr="00835057">
        <w:rPr>
          <w:szCs w:val="24"/>
        </w:rPr>
        <w:t xml:space="preserve">, obora, dom i kapliczka. W miejscowości </w:t>
      </w:r>
      <w:r w:rsidR="00835057">
        <w:rPr>
          <w:szCs w:val="24"/>
        </w:rPr>
        <w:t>odnalezione ślad osadnictwa oraz osadę</w:t>
      </w:r>
      <w:r w:rsidR="00835057" w:rsidRPr="00835057">
        <w:rPr>
          <w:szCs w:val="24"/>
        </w:rPr>
        <w:t xml:space="preserve"> o dużym znaczeniu archeologicznym.</w:t>
      </w:r>
      <w:r w:rsidR="00835057">
        <w:rPr>
          <w:szCs w:val="24"/>
        </w:rPr>
        <w:t xml:space="preserve"> </w:t>
      </w:r>
    </w:p>
    <w:p w14:paraId="1A8BAA1A" w14:textId="77777777" w:rsidR="00CC37AD" w:rsidRDefault="00835057" w:rsidP="00835057">
      <w:pPr>
        <w:spacing w:after="120"/>
        <w:ind w:firstLine="567"/>
        <w:rPr>
          <w:szCs w:val="24"/>
        </w:rPr>
      </w:pPr>
      <w:r w:rsidRPr="00835057">
        <w:rPr>
          <w:szCs w:val="24"/>
        </w:rPr>
        <w:t>Mieszkańcy sołectwa Sobiesierzno korzystają z hydroforni Szymkowo.</w:t>
      </w:r>
      <w:r>
        <w:rPr>
          <w:szCs w:val="24"/>
        </w:rPr>
        <w:t xml:space="preserve"> Liczba przyłączy wodociągowych w 2016r. wynosiła 31 szt. </w:t>
      </w:r>
      <w:r w:rsidRPr="00835057">
        <w:rPr>
          <w:szCs w:val="24"/>
        </w:rPr>
        <w:t xml:space="preserve">Z powodu suszy oraz przeciążeń technicznych występuje problem okresowego braku wody na tym obszarze. </w:t>
      </w:r>
      <w:r>
        <w:rPr>
          <w:szCs w:val="24"/>
        </w:rPr>
        <w:t>Na terenie sołectwa nie ma sieci kanalizacyjnej.</w:t>
      </w:r>
    </w:p>
    <w:p w14:paraId="7B096F4C" w14:textId="77777777" w:rsidR="00F57124" w:rsidRPr="00D843E5" w:rsidRDefault="00F57124" w:rsidP="00F57124">
      <w:r w:rsidRPr="00BB7D67">
        <w:rPr>
          <w:rFonts w:cs="Arial"/>
          <w:b/>
        </w:rPr>
        <w:t>Zagospodarowanie przestrzenne</w:t>
      </w:r>
    </w:p>
    <w:p w14:paraId="33FFBE3B" w14:textId="77777777" w:rsidR="00835057" w:rsidRDefault="00835057" w:rsidP="00835057">
      <w:pPr>
        <w:spacing w:before="120" w:after="120"/>
        <w:ind w:firstLine="708"/>
      </w:pPr>
      <w:r w:rsidRPr="009067FD">
        <w:t xml:space="preserve">Zgodnie ze Studium Uwarunkowań i Kierunków Zagospodarowania Przestrzennego Gminy </w:t>
      </w:r>
      <w:r>
        <w:t>Brodnica na terenie sołectwa Sobiesierzno wyróżniono następujące strefy polityki przestrzennej:</w:t>
      </w:r>
    </w:p>
    <w:p w14:paraId="7531AE94" w14:textId="77777777" w:rsidR="00835057" w:rsidRDefault="00835057" w:rsidP="00835057">
      <w:pPr>
        <w:pStyle w:val="Akapitzlist"/>
        <w:numPr>
          <w:ilvl w:val="0"/>
          <w:numId w:val="13"/>
        </w:numPr>
        <w:spacing w:before="120" w:after="120"/>
      </w:pPr>
      <w:r>
        <w:t>S</w:t>
      </w:r>
      <w:r w:rsidRPr="009067FD">
        <w:t>trefa rozwoju zabudowy w funkcji mieszkaniowej jednorodzinnej i usługowej – obejmuje obszary niezainwestowane bądź zainwestowanie w niewielkim stopniu przeznaczone do rozwoju funkcji mieszkaniowej oraz usługowej o nie</w:t>
      </w:r>
      <w:r>
        <w:t>wielkim stopniu uciążliwości.</w:t>
      </w:r>
    </w:p>
    <w:p w14:paraId="0E03591B" w14:textId="77777777" w:rsidR="00835057" w:rsidRDefault="00835057" w:rsidP="00835057">
      <w:pPr>
        <w:pStyle w:val="Akapitzlist"/>
        <w:numPr>
          <w:ilvl w:val="0"/>
          <w:numId w:val="13"/>
        </w:numPr>
        <w:spacing w:before="120" w:after="120"/>
      </w:pPr>
      <w:r>
        <w:t>S</w:t>
      </w:r>
      <w:r w:rsidRPr="009067FD">
        <w:t>trefa rozwoju zabudowy w funkcji produkcyjno-usługowej – obejmuje obszary niezainwestowane bądź zainwestowane w niewielkim stopniu przeznaczone do rozwoju funkcji produkcyjno-usługowej o w</w:t>
      </w:r>
      <w:r>
        <w:t>iększym stopniu uciążliwości.</w:t>
      </w:r>
    </w:p>
    <w:p w14:paraId="317E25AB" w14:textId="77777777" w:rsidR="00F57124" w:rsidRPr="000A4F91" w:rsidRDefault="00835057" w:rsidP="00F57124">
      <w:pPr>
        <w:pStyle w:val="Akapitzlist"/>
        <w:numPr>
          <w:ilvl w:val="0"/>
          <w:numId w:val="13"/>
        </w:numPr>
        <w:spacing w:before="120" w:after="120"/>
      </w:pPr>
      <w:r>
        <w:lastRenderedPageBreak/>
        <w:t>S</w:t>
      </w:r>
      <w:r w:rsidRPr="009067FD">
        <w:t xml:space="preserve">trefa rozwoju zabudowy </w:t>
      </w:r>
      <w:proofErr w:type="spellStart"/>
      <w:r w:rsidRPr="009067FD">
        <w:t>rekreacyjno</w:t>
      </w:r>
      <w:proofErr w:type="spellEnd"/>
      <w:r w:rsidRPr="009067FD">
        <w:t xml:space="preserve"> – turystycznej – obejmuje obszary predysponowane do rozwoju zabudowy niezbędnej dla funkcjonowania turystyki, oraz zabudowy o charakterze rekreacyjnym</w:t>
      </w:r>
      <w:r>
        <w:t>.</w:t>
      </w:r>
    </w:p>
    <w:p w14:paraId="4F77E830" w14:textId="77777777" w:rsidR="00FB78D4" w:rsidRPr="00594B18" w:rsidRDefault="000A4F91" w:rsidP="00FB78D4">
      <w:pPr>
        <w:pStyle w:val="Nagwek2"/>
        <w:spacing w:after="240"/>
        <w:rPr>
          <w:rFonts w:ascii="Garamond" w:hAnsi="Garamond"/>
        </w:rPr>
      </w:pPr>
      <w:bookmarkStart w:id="89" w:name="_Toc17712558"/>
      <w:r>
        <w:rPr>
          <w:rFonts w:ascii="Garamond" w:hAnsi="Garamond"/>
        </w:rPr>
        <w:t>5.5</w:t>
      </w:r>
      <w:r w:rsidR="00FB78D4">
        <w:rPr>
          <w:rFonts w:ascii="Garamond" w:hAnsi="Garamond"/>
        </w:rPr>
        <w:t xml:space="preserve"> Szymkowo</w:t>
      </w:r>
      <w:bookmarkEnd w:id="89"/>
    </w:p>
    <w:p w14:paraId="461355D3" w14:textId="77777777" w:rsidR="00FB78D4" w:rsidRPr="00590293" w:rsidRDefault="00FB78D4" w:rsidP="00FB78D4">
      <w:pPr>
        <w:rPr>
          <w:rFonts w:cs="Arial"/>
          <w:b/>
        </w:rPr>
      </w:pPr>
      <w:r w:rsidRPr="00590293">
        <w:rPr>
          <w:rFonts w:cs="Arial"/>
          <w:b/>
        </w:rPr>
        <w:t>Podstawowe informacje</w:t>
      </w:r>
    </w:p>
    <w:p w14:paraId="6ED05811" w14:textId="77777777" w:rsidR="00DA1458" w:rsidRDefault="002A528B" w:rsidP="00DA1458">
      <w:pPr>
        <w:spacing w:after="120"/>
        <w:ind w:firstLine="709"/>
        <w:rPr>
          <w:rFonts w:cs="Arial"/>
        </w:rPr>
      </w:pPr>
      <w:r>
        <w:rPr>
          <w:rFonts w:cs="Arial"/>
        </w:rPr>
        <w:t>Sołectwo Szymkowo</w:t>
      </w:r>
      <w:r w:rsidR="00FB78D4">
        <w:rPr>
          <w:rFonts w:cs="Arial"/>
        </w:rPr>
        <w:t xml:space="preserve"> składa się z jednej miejscowości o tej samej nazwie. Położone jest na </w:t>
      </w:r>
      <w:r>
        <w:rPr>
          <w:rFonts w:cs="Arial"/>
        </w:rPr>
        <w:t>w</w:t>
      </w:r>
      <w:r w:rsidR="00DA1458">
        <w:rPr>
          <w:rFonts w:cs="Arial"/>
        </w:rPr>
        <w:t> </w:t>
      </w:r>
      <w:r>
        <w:rPr>
          <w:rFonts w:cs="Arial"/>
        </w:rPr>
        <w:t xml:space="preserve">południowej części </w:t>
      </w:r>
      <w:r w:rsidR="00FB78D4">
        <w:rPr>
          <w:rFonts w:cs="Arial"/>
        </w:rPr>
        <w:t>gminy Brodnica. Zajmuje powierzchnię ok. 3</w:t>
      </w:r>
      <w:r>
        <w:rPr>
          <w:rFonts w:cs="Arial"/>
        </w:rPr>
        <w:t>86</w:t>
      </w:r>
      <w:r w:rsidR="00FB78D4">
        <w:rPr>
          <w:rFonts w:cs="Arial"/>
        </w:rPr>
        <w:t xml:space="preserve"> ha. </w:t>
      </w:r>
      <w:r>
        <w:rPr>
          <w:rFonts w:cs="Arial"/>
        </w:rPr>
        <w:t>Szymkowo</w:t>
      </w:r>
      <w:r w:rsidR="00FB78D4">
        <w:rPr>
          <w:rFonts w:cs="Arial"/>
        </w:rPr>
        <w:t xml:space="preserve"> sąsiaduje z</w:t>
      </w:r>
      <w:r w:rsidR="00DA1458">
        <w:rPr>
          <w:rFonts w:cs="Arial"/>
        </w:rPr>
        <w:t> </w:t>
      </w:r>
      <w:r w:rsidR="00FB78D4">
        <w:rPr>
          <w:rFonts w:cs="Arial"/>
        </w:rPr>
        <w:t xml:space="preserve">sołectwami </w:t>
      </w:r>
      <w:r w:rsidR="00DA1458">
        <w:rPr>
          <w:rFonts w:cs="Arial"/>
        </w:rPr>
        <w:t>Gortatowo, Dzierżno, Kozi Róg i Szczuka</w:t>
      </w:r>
      <w:r w:rsidR="00DA1458" w:rsidRPr="00DA1458">
        <w:rPr>
          <w:rFonts w:cs="Arial"/>
        </w:rPr>
        <w:t xml:space="preserve"> </w:t>
      </w:r>
      <w:r w:rsidR="00DA1458">
        <w:rPr>
          <w:rFonts w:cs="Arial"/>
        </w:rPr>
        <w:t>w gminie Brodnica oraz z sołectwami Igliczyzna (gmina Bartniczka) i Kujawa  (gmina Osiek).</w:t>
      </w:r>
    </w:p>
    <w:p w14:paraId="49CF6AE7" w14:textId="77777777" w:rsidR="00FB78D4" w:rsidRPr="00590293" w:rsidRDefault="00FB78D4" w:rsidP="00FB78D4">
      <w:pPr>
        <w:rPr>
          <w:rFonts w:cs="Arial"/>
          <w:b/>
        </w:rPr>
      </w:pPr>
      <w:r w:rsidRPr="00590293">
        <w:rPr>
          <w:rFonts w:cs="Arial"/>
          <w:b/>
        </w:rPr>
        <w:t>Sytuacja demograficzna</w:t>
      </w:r>
    </w:p>
    <w:p w14:paraId="3544FAF5" w14:textId="77777777" w:rsidR="00FB78D4" w:rsidRPr="00590293" w:rsidRDefault="00FB78D4" w:rsidP="00FB78D4">
      <w:pPr>
        <w:spacing w:after="120"/>
        <w:rPr>
          <w:rFonts w:cs="Arial"/>
        </w:rPr>
      </w:pPr>
      <w:r w:rsidRPr="00590293">
        <w:rPr>
          <w:rFonts w:cs="Arial"/>
        </w:rPr>
        <w:t xml:space="preserve">             W 2016 r. sołectwo zamieszkiwało </w:t>
      </w:r>
      <w:r w:rsidR="00DA1458">
        <w:rPr>
          <w:rFonts w:cs="Arial"/>
        </w:rPr>
        <w:t>158</w:t>
      </w:r>
      <w:r w:rsidRPr="00590293">
        <w:rPr>
          <w:rFonts w:cs="Arial"/>
        </w:rPr>
        <w:t xml:space="preserve"> osób, </w:t>
      </w:r>
      <w:r>
        <w:rPr>
          <w:rFonts w:cs="Arial"/>
        </w:rPr>
        <w:t xml:space="preserve">z czego </w:t>
      </w:r>
      <w:r w:rsidR="00DA1458">
        <w:rPr>
          <w:rFonts w:cs="Arial"/>
        </w:rPr>
        <w:t>48,73</w:t>
      </w:r>
      <w:r w:rsidRPr="00590293">
        <w:rPr>
          <w:rFonts w:cs="Arial"/>
        </w:rPr>
        <w:t>% stanowiły kobiety, struktura ludności przedstawiała się następująco:</w:t>
      </w:r>
    </w:p>
    <w:p w14:paraId="325C5715" w14:textId="77777777" w:rsidR="00FB78D4" w:rsidRPr="00590293" w:rsidRDefault="00FB78D4" w:rsidP="00FB78D4">
      <w:pPr>
        <w:pStyle w:val="Akapitzlist"/>
        <w:numPr>
          <w:ilvl w:val="0"/>
          <w:numId w:val="8"/>
        </w:numPr>
        <w:rPr>
          <w:rFonts w:cs="Arial"/>
        </w:rPr>
      </w:pPr>
      <w:r w:rsidRPr="00590293">
        <w:rPr>
          <w:rFonts w:cs="Arial"/>
        </w:rPr>
        <w:t xml:space="preserve">Ludność w wieku przedprodukcyjnym: </w:t>
      </w:r>
      <w:r w:rsidR="00DA1458">
        <w:rPr>
          <w:rFonts w:cs="Arial"/>
        </w:rPr>
        <w:t>23,42</w:t>
      </w:r>
      <w:r w:rsidRPr="00590293">
        <w:rPr>
          <w:rFonts w:cs="Arial"/>
        </w:rPr>
        <w:t xml:space="preserve">% - </w:t>
      </w:r>
      <w:r w:rsidR="00DA1458">
        <w:rPr>
          <w:rFonts w:cs="Arial"/>
        </w:rPr>
        <w:t>37</w:t>
      </w:r>
      <w:r w:rsidRPr="00590293">
        <w:rPr>
          <w:rFonts w:cs="Arial"/>
        </w:rPr>
        <w:t xml:space="preserve"> os</w:t>
      </w:r>
      <w:r>
        <w:rPr>
          <w:rFonts w:cs="Arial"/>
        </w:rPr>
        <w:t>ób,</w:t>
      </w:r>
    </w:p>
    <w:p w14:paraId="1B857E73" w14:textId="77777777" w:rsidR="00FB78D4" w:rsidRDefault="00FB78D4" w:rsidP="00FB78D4">
      <w:pPr>
        <w:pStyle w:val="Akapitzlist"/>
        <w:numPr>
          <w:ilvl w:val="0"/>
          <w:numId w:val="8"/>
        </w:numPr>
        <w:rPr>
          <w:rFonts w:cs="Arial"/>
        </w:rPr>
      </w:pPr>
      <w:r w:rsidRPr="00D1453E">
        <w:rPr>
          <w:rFonts w:cs="Arial"/>
        </w:rPr>
        <w:t xml:space="preserve">Ludność w wieku produkcyjnym: </w:t>
      </w:r>
      <w:r w:rsidR="00DA1458">
        <w:rPr>
          <w:rFonts w:cs="Arial"/>
        </w:rPr>
        <w:t>67,09</w:t>
      </w:r>
      <w:r w:rsidRPr="00D1453E">
        <w:rPr>
          <w:rFonts w:cs="Arial"/>
        </w:rPr>
        <w:t xml:space="preserve">% - </w:t>
      </w:r>
      <w:r w:rsidR="00DA1458">
        <w:rPr>
          <w:rFonts w:cs="Arial"/>
        </w:rPr>
        <w:t>106</w:t>
      </w:r>
      <w:r w:rsidRPr="00D1453E">
        <w:rPr>
          <w:rFonts w:cs="Arial"/>
        </w:rPr>
        <w:t xml:space="preserve"> osób</w:t>
      </w:r>
      <w:r>
        <w:rPr>
          <w:rFonts w:cs="Arial"/>
        </w:rPr>
        <w:t>,</w:t>
      </w:r>
    </w:p>
    <w:p w14:paraId="6B50AFA2" w14:textId="77777777" w:rsidR="00FB78D4" w:rsidRPr="00D1453E" w:rsidRDefault="00FB78D4" w:rsidP="00FB78D4">
      <w:pPr>
        <w:pStyle w:val="Akapitzlist"/>
        <w:numPr>
          <w:ilvl w:val="0"/>
          <w:numId w:val="8"/>
        </w:numPr>
        <w:rPr>
          <w:rFonts w:cs="Arial"/>
        </w:rPr>
      </w:pPr>
      <w:r w:rsidRPr="00D1453E">
        <w:rPr>
          <w:rFonts w:cs="Arial"/>
        </w:rPr>
        <w:t>Lu</w:t>
      </w:r>
      <w:r>
        <w:rPr>
          <w:rFonts w:cs="Arial"/>
        </w:rPr>
        <w:t xml:space="preserve">dność  w wieku poprodukcyjnym: </w:t>
      </w:r>
      <w:r w:rsidR="00DA1458">
        <w:rPr>
          <w:rFonts w:cs="Arial"/>
        </w:rPr>
        <w:t>9,49</w:t>
      </w:r>
      <w:r w:rsidRPr="00D1453E">
        <w:rPr>
          <w:rFonts w:cs="Arial"/>
        </w:rPr>
        <w:t xml:space="preserve">% - </w:t>
      </w:r>
      <w:r w:rsidR="00DA1458">
        <w:rPr>
          <w:rFonts w:cs="Arial"/>
        </w:rPr>
        <w:t>15</w:t>
      </w:r>
      <w:r>
        <w:rPr>
          <w:rFonts w:cs="Arial"/>
        </w:rPr>
        <w:t xml:space="preserve"> </w:t>
      </w:r>
      <w:r w:rsidR="00DA1458">
        <w:rPr>
          <w:rFonts w:cs="Arial"/>
        </w:rPr>
        <w:t>osób.</w:t>
      </w:r>
    </w:p>
    <w:p w14:paraId="116EB9FD" w14:textId="77777777" w:rsidR="00FB78D4" w:rsidRDefault="00FB78D4" w:rsidP="00FB78D4">
      <w:pPr>
        <w:pStyle w:val="Legenda"/>
        <w:spacing w:line="276" w:lineRule="auto"/>
        <w:ind w:firstLine="567"/>
        <w:rPr>
          <w:rFonts w:cs="Arial"/>
          <w:b w:val="0"/>
          <w:bCs w:val="0"/>
          <w:sz w:val="22"/>
          <w:szCs w:val="22"/>
        </w:rPr>
      </w:pPr>
      <w:r w:rsidRPr="003E3816">
        <w:rPr>
          <w:rFonts w:cs="Arial"/>
          <w:b w:val="0"/>
          <w:bCs w:val="0"/>
          <w:sz w:val="22"/>
          <w:szCs w:val="22"/>
        </w:rPr>
        <w:t xml:space="preserve">Udział ludności w wieku przedprodukcyjnym w ludności ogółem sołectwa wynosi </w:t>
      </w:r>
      <w:r w:rsidR="00DA1458">
        <w:rPr>
          <w:rFonts w:cs="Arial"/>
          <w:b w:val="0"/>
          <w:bCs w:val="0"/>
          <w:sz w:val="22"/>
          <w:szCs w:val="22"/>
        </w:rPr>
        <w:t>23,42</w:t>
      </w:r>
      <w:r w:rsidRPr="003E3816">
        <w:rPr>
          <w:rFonts w:cs="Arial"/>
          <w:b w:val="0"/>
          <w:bCs w:val="0"/>
          <w:sz w:val="22"/>
          <w:szCs w:val="22"/>
        </w:rPr>
        <w:t xml:space="preserve">% i jest </w:t>
      </w:r>
      <w:r>
        <w:rPr>
          <w:rFonts w:cs="Arial"/>
          <w:b w:val="0"/>
          <w:bCs w:val="0"/>
          <w:sz w:val="22"/>
          <w:szCs w:val="22"/>
        </w:rPr>
        <w:t>wyższy</w:t>
      </w:r>
      <w:r w:rsidRPr="003E3816">
        <w:rPr>
          <w:rFonts w:cs="Arial"/>
          <w:b w:val="0"/>
          <w:bCs w:val="0"/>
          <w:sz w:val="22"/>
          <w:szCs w:val="22"/>
        </w:rPr>
        <w:t xml:space="preserve"> niż wskaźnik dla gminy Brodnica, gdzie wynosi on </w:t>
      </w:r>
      <w:r>
        <w:rPr>
          <w:rFonts w:cs="Arial"/>
          <w:b w:val="0"/>
          <w:bCs w:val="0"/>
          <w:sz w:val="22"/>
          <w:szCs w:val="22"/>
        </w:rPr>
        <w:t xml:space="preserve">23,10%. </w:t>
      </w:r>
      <w:r w:rsidRPr="003E3816">
        <w:rPr>
          <w:rFonts w:cs="Arial"/>
          <w:b w:val="0"/>
          <w:bCs w:val="0"/>
          <w:sz w:val="22"/>
          <w:szCs w:val="22"/>
        </w:rPr>
        <w:t xml:space="preserve">Ludność w wieku produkcyjnym stanowi </w:t>
      </w:r>
      <w:r w:rsidR="00DA1458">
        <w:rPr>
          <w:rFonts w:cs="Arial"/>
          <w:b w:val="0"/>
          <w:bCs w:val="0"/>
          <w:sz w:val="22"/>
          <w:szCs w:val="22"/>
        </w:rPr>
        <w:t>67,09</w:t>
      </w:r>
      <w:r w:rsidRPr="003E3816">
        <w:rPr>
          <w:rFonts w:cs="Arial"/>
          <w:b w:val="0"/>
          <w:bCs w:val="0"/>
          <w:sz w:val="22"/>
          <w:szCs w:val="22"/>
        </w:rPr>
        <w:t xml:space="preserve">% całej ludności sołectwa. Wskaźnik obciążenia demograficznego w </w:t>
      </w:r>
      <w:r>
        <w:rPr>
          <w:rFonts w:cs="Arial"/>
          <w:b w:val="0"/>
          <w:bCs w:val="0"/>
          <w:sz w:val="22"/>
          <w:szCs w:val="22"/>
        </w:rPr>
        <w:t>sołectwie</w:t>
      </w:r>
      <w:r w:rsidRPr="003E3816">
        <w:rPr>
          <w:rFonts w:cs="Arial"/>
          <w:b w:val="0"/>
          <w:bCs w:val="0"/>
          <w:sz w:val="22"/>
          <w:szCs w:val="22"/>
        </w:rPr>
        <w:t xml:space="preserve">, liczony jako stosunek mieszkańców w wieku </w:t>
      </w:r>
      <w:r>
        <w:rPr>
          <w:rFonts w:cs="Arial"/>
          <w:b w:val="0"/>
          <w:bCs w:val="0"/>
          <w:sz w:val="22"/>
          <w:szCs w:val="22"/>
        </w:rPr>
        <w:t>po</w:t>
      </w:r>
      <w:r w:rsidRPr="003E3816">
        <w:rPr>
          <w:rFonts w:cs="Arial"/>
          <w:b w:val="0"/>
          <w:bCs w:val="0"/>
          <w:sz w:val="22"/>
          <w:szCs w:val="22"/>
        </w:rPr>
        <w:t xml:space="preserve">produkcyjnym do osób w wieku produkcyjnym, wynosi </w:t>
      </w:r>
      <w:r w:rsidR="00DA1458">
        <w:rPr>
          <w:rFonts w:cs="Arial"/>
          <w:b w:val="0"/>
          <w:bCs w:val="0"/>
          <w:sz w:val="22"/>
          <w:szCs w:val="22"/>
        </w:rPr>
        <w:t>14,15</w:t>
      </w:r>
      <w:r>
        <w:rPr>
          <w:rFonts w:cs="Arial"/>
          <w:b w:val="0"/>
          <w:bCs w:val="0"/>
          <w:sz w:val="22"/>
          <w:szCs w:val="22"/>
        </w:rPr>
        <w:t>%, a więc więcej niż przeciętnie w gminie (13,35%).</w:t>
      </w:r>
    </w:p>
    <w:p w14:paraId="5FE1D42F" w14:textId="72E6CBC8" w:rsidR="00FB78D4" w:rsidRPr="00590293" w:rsidRDefault="00FB78D4" w:rsidP="00FB78D4">
      <w:pPr>
        <w:pStyle w:val="Legenda"/>
        <w:spacing w:line="276" w:lineRule="auto"/>
        <w:rPr>
          <w:rFonts w:cs="Arial"/>
        </w:rPr>
      </w:pPr>
      <w:bookmarkStart w:id="90" w:name="_Toc515725527"/>
      <w:r>
        <w:t xml:space="preserve">Wykres </w:t>
      </w:r>
      <w:fldSimple w:instr=" SEQ Wykres \* ARABIC ">
        <w:r w:rsidR="0070708B">
          <w:rPr>
            <w:noProof/>
          </w:rPr>
          <w:t>15</w:t>
        </w:r>
      </w:fldSimple>
      <w:r>
        <w:t xml:space="preserve">. </w:t>
      </w:r>
      <w:r w:rsidRPr="00DD6095">
        <w:t>Struktura wie</w:t>
      </w:r>
      <w:r>
        <w:t xml:space="preserve">kowa ludności w </w:t>
      </w:r>
      <w:r w:rsidR="00DA1458">
        <w:t>Szymkowie</w:t>
      </w:r>
      <w:r>
        <w:t xml:space="preserve"> w 2016</w:t>
      </w:r>
      <w:r w:rsidRPr="00DD6095">
        <w:t xml:space="preserve"> r.</w:t>
      </w:r>
      <w:bookmarkEnd w:id="90"/>
    </w:p>
    <w:p w14:paraId="7595EE88" w14:textId="77777777" w:rsidR="00FB78D4" w:rsidRPr="00590293" w:rsidRDefault="00FB78D4" w:rsidP="00FB78D4">
      <w:pPr>
        <w:pStyle w:val="Wykres"/>
        <w:rPr>
          <w:b w:val="0"/>
          <w:color w:val="4F2D7F" w:themeColor="text1"/>
        </w:rPr>
      </w:pPr>
      <w:r w:rsidRPr="00487AAE">
        <w:rPr>
          <w:noProof/>
          <w:lang w:eastAsia="pl-PL"/>
        </w:rPr>
        <w:drawing>
          <wp:inline distT="0" distB="0" distL="0" distR="0" wp14:anchorId="1165F6E1" wp14:editId="0FBCD009">
            <wp:extent cx="5543550" cy="1571625"/>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ECC0FC" w14:textId="77777777" w:rsidR="00FB78D4" w:rsidRPr="007F260F" w:rsidRDefault="00FB78D4" w:rsidP="00FB78D4">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Urzędu G</w:t>
      </w:r>
      <w:r w:rsidRPr="00590293">
        <w:rPr>
          <w:rFonts w:cs="Arial"/>
          <w:i/>
          <w:sz w:val="20"/>
        </w:rPr>
        <w:t xml:space="preserve">miny Brodnica </w:t>
      </w:r>
    </w:p>
    <w:p w14:paraId="7CB43479" w14:textId="77777777" w:rsidR="00FB78D4" w:rsidRPr="007F260F" w:rsidRDefault="00FB78D4" w:rsidP="00FB78D4">
      <w:pPr>
        <w:rPr>
          <w:rFonts w:cs="Arial"/>
          <w:b/>
        </w:rPr>
      </w:pPr>
      <w:r w:rsidRPr="007F260F">
        <w:rPr>
          <w:rFonts w:cs="Arial"/>
          <w:b/>
        </w:rPr>
        <w:t>Gospodarka i rynek pracy</w:t>
      </w:r>
    </w:p>
    <w:p w14:paraId="284DF740" w14:textId="77777777" w:rsidR="00FB78D4" w:rsidRPr="0057156A" w:rsidRDefault="00FB78D4" w:rsidP="00FB78D4">
      <w:pPr>
        <w:spacing w:before="120" w:after="120"/>
        <w:ind w:firstLine="708"/>
        <w:rPr>
          <w:rFonts w:cs="Arial"/>
          <w:szCs w:val="18"/>
        </w:rPr>
      </w:pPr>
      <w:r w:rsidRPr="0057156A">
        <w:rPr>
          <w:rFonts w:cs="Arial"/>
          <w:szCs w:val="18"/>
        </w:rPr>
        <w:t xml:space="preserve">Na terenie sołectwa </w:t>
      </w:r>
      <w:r w:rsidR="00DA1458">
        <w:rPr>
          <w:rFonts w:cs="Arial"/>
          <w:szCs w:val="18"/>
        </w:rPr>
        <w:t>Szymkowo</w:t>
      </w:r>
      <w:r w:rsidRPr="0057156A">
        <w:rPr>
          <w:rFonts w:cs="Arial"/>
          <w:szCs w:val="18"/>
        </w:rPr>
        <w:t xml:space="preserve"> liczba podmiotów gosp</w:t>
      </w:r>
      <w:r>
        <w:rPr>
          <w:rFonts w:cs="Arial"/>
          <w:szCs w:val="18"/>
        </w:rPr>
        <w:t xml:space="preserve">odarczych osób fizycznych w 2016 r. wynosiła jedynie </w:t>
      </w:r>
      <w:r w:rsidR="00DA1458">
        <w:rPr>
          <w:rFonts w:cs="Arial"/>
          <w:szCs w:val="18"/>
        </w:rPr>
        <w:t>3</w:t>
      </w:r>
      <w:r>
        <w:rPr>
          <w:rFonts w:cs="Arial"/>
          <w:szCs w:val="18"/>
        </w:rPr>
        <w:t xml:space="preserve"> i stanowiła jedną z najniższych ilości w gminie Brodnica. </w:t>
      </w:r>
      <w:r w:rsidR="00DA1458">
        <w:rPr>
          <w:rFonts w:cs="Arial"/>
          <w:szCs w:val="18"/>
        </w:rPr>
        <w:t>Tym samym wskaźnik przedsiębiorczości liczony jako liczba podmiotów gospodarczych osób fizycznych na 100 mieszkańców w wieku produkcyjnym wynosi 2,83, czyli znacznie mniej niż przeciętnie w gminie (4,28).</w:t>
      </w:r>
    </w:p>
    <w:p w14:paraId="52131E4D" w14:textId="77777777" w:rsidR="00FB78D4" w:rsidRPr="007F260F" w:rsidRDefault="00FB78D4" w:rsidP="00FB78D4">
      <w:pPr>
        <w:spacing w:before="120" w:after="120"/>
        <w:ind w:firstLine="708"/>
        <w:rPr>
          <w:rFonts w:cs="Arial"/>
          <w:szCs w:val="18"/>
        </w:rPr>
      </w:pPr>
      <w:r>
        <w:rPr>
          <w:rFonts w:cs="Arial"/>
          <w:szCs w:val="18"/>
        </w:rPr>
        <w:t xml:space="preserve">W 2016 r. w </w:t>
      </w:r>
      <w:r w:rsidR="00DA1458">
        <w:rPr>
          <w:rFonts w:cs="Arial"/>
          <w:szCs w:val="18"/>
        </w:rPr>
        <w:t>Szymkowie</w:t>
      </w:r>
      <w:r>
        <w:rPr>
          <w:rFonts w:cs="Arial"/>
          <w:szCs w:val="18"/>
        </w:rPr>
        <w:t xml:space="preserve"> liczba bezrobotnych wynosiła 5 osób, z czego </w:t>
      </w:r>
      <w:r w:rsidR="00DA1458">
        <w:rPr>
          <w:rFonts w:cs="Arial"/>
          <w:szCs w:val="18"/>
        </w:rPr>
        <w:t>2</w:t>
      </w:r>
      <w:r>
        <w:rPr>
          <w:rFonts w:cs="Arial"/>
          <w:szCs w:val="18"/>
        </w:rPr>
        <w:t xml:space="preserve"> osoby</w:t>
      </w:r>
      <w:r w:rsidRPr="0057156A">
        <w:rPr>
          <w:rFonts w:cs="Arial"/>
          <w:szCs w:val="18"/>
        </w:rPr>
        <w:t xml:space="preserve"> </w:t>
      </w:r>
      <w:r>
        <w:rPr>
          <w:rFonts w:cs="Arial"/>
          <w:szCs w:val="18"/>
        </w:rPr>
        <w:t>pozostawały bez pracy</w:t>
      </w:r>
      <w:r w:rsidRPr="0057156A">
        <w:rPr>
          <w:rFonts w:cs="Arial"/>
          <w:szCs w:val="18"/>
        </w:rPr>
        <w:t xml:space="preserve"> powyżej 12 miesięcy</w:t>
      </w:r>
      <w:r>
        <w:rPr>
          <w:rFonts w:cs="Arial"/>
          <w:szCs w:val="18"/>
        </w:rPr>
        <w:t xml:space="preserve">, a </w:t>
      </w:r>
      <w:r w:rsidR="00DA1458">
        <w:rPr>
          <w:rFonts w:cs="Arial"/>
          <w:szCs w:val="18"/>
        </w:rPr>
        <w:t>1 osoba</w:t>
      </w:r>
      <w:r>
        <w:rPr>
          <w:rFonts w:cs="Arial"/>
          <w:szCs w:val="18"/>
        </w:rPr>
        <w:t xml:space="preserve"> powyżej</w:t>
      </w:r>
      <w:r w:rsidRPr="0057156A">
        <w:rPr>
          <w:rFonts w:cs="Arial"/>
          <w:szCs w:val="18"/>
        </w:rPr>
        <w:t xml:space="preserve"> 24 miesięcy. Udział osób bezrobotnych w ludności w wieku produkcyjnym sołec</w:t>
      </w:r>
      <w:r>
        <w:rPr>
          <w:rFonts w:cs="Arial"/>
          <w:szCs w:val="18"/>
        </w:rPr>
        <w:t xml:space="preserve">twa kształtował się na poziomie </w:t>
      </w:r>
      <w:r w:rsidR="003D0C77">
        <w:rPr>
          <w:rFonts w:cs="Arial"/>
          <w:szCs w:val="18"/>
        </w:rPr>
        <w:t>4,72</w:t>
      </w:r>
      <w:r>
        <w:rPr>
          <w:rFonts w:cs="Arial"/>
          <w:szCs w:val="18"/>
        </w:rPr>
        <w:t xml:space="preserve">% i był </w:t>
      </w:r>
      <w:r w:rsidR="003D0C77">
        <w:rPr>
          <w:rFonts w:cs="Arial"/>
          <w:szCs w:val="18"/>
        </w:rPr>
        <w:t>nieznacznie niższy</w:t>
      </w:r>
      <w:r>
        <w:rPr>
          <w:rFonts w:cs="Arial"/>
          <w:szCs w:val="18"/>
        </w:rPr>
        <w:t xml:space="preserve"> niż przeciętnie w</w:t>
      </w:r>
      <w:r w:rsidR="003D0C77">
        <w:rPr>
          <w:rFonts w:cs="Arial"/>
          <w:szCs w:val="18"/>
        </w:rPr>
        <w:t> </w:t>
      </w:r>
      <w:r>
        <w:rPr>
          <w:rFonts w:cs="Arial"/>
          <w:szCs w:val="18"/>
        </w:rPr>
        <w:t xml:space="preserve">gminie (4,74%). </w:t>
      </w:r>
      <w:r w:rsidR="003D0C77">
        <w:rPr>
          <w:rFonts w:cs="Arial"/>
          <w:szCs w:val="18"/>
        </w:rPr>
        <w:t>Niższy</w:t>
      </w:r>
      <w:r>
        <w:rPr>
          <w:rFonts w:cs="Arial"/>
          <w:szCs w:val="18"/>
        </w:rPr>
        <w:t xml:space="preserve"> niż w gminie jest także odsetek osób zarejestrowanych jako bezrobotne przez 12 miesięcy i dłużej oraz osób bezrobotnych powyżej  24 miesięcy.</w:t>
      </w:r>
    </w:p>
    <w:p w14:paraId="427E57D3" w14:textId="7B079A6F" w:rsidR="00FB78D4" w:rsidRDefault="00FB78D4" w:rsidP="00FB78D4">
      <w:pPr>
        <w:pStyle w:val="Legenda"/>
      </w:pPr>
      <w:bookmarkStart w:id="91" w:name="_Toc515725528"/>
      <w:r>
        <w:lastRenderedPageBreak/>
        <w:t xml:space="preserve">Wykres </w:t>
      </w:r>
      <w:fldSimple w:instr=" SEQ Wykres \* ARABIC ">
        <w:r w:rsidR="0070708B">
          <w:rPr>
            <w:noProof/>
          </w:rPr>
          <w:t>16</w:t>
        </w:r>
      </w:fldSimple>
      <w:r>
        <w:t xml:space="preserve">. </w:t>
      </w:r>
      <w:r w:rsidRPr="007F0D5E">
        <w:t xml:space="preserve">Struktura bezrobocia </w:t>
      </w:r>
      <w:r>
        <w:t xml:space="preserve">w </w:t>
      </w:r>
      <w:r w:rsidR="00DA1458">
        <w:t>Szymkowie</w:t>
      </w:r>
      <w:r w:rsidRPr="007F0D5E">
        <w:t xml:space="preserve"> w 2016 r.</w:t>
      </w:r>
      <w:bookmarkEnd w:id="91"/>
    </w:p>
    <w:p w14:paraId="03FC0A0E" w14:textId="77777777" w:rsidR="00FB78D4" w:rsidRPr="007F260F" w:rsidRDefault="00FB78D4" w:rsidP="00FB78D4">
      <w:r w:rsidRPr="00487AAE">
        <w:rPr>
          <w:noProof/>
          <w:lang w:eastAsia="pl-PL"/>
        </w:rPr>
        <w:drawing>
          <wp:inline distT="0" distB="0" distL="0" distR="0" wp14:anchorId="5985A8E2" wp14:editId="77ACC81B">
            <wp:extent cx="5655310" cy="2777706"/>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1A6ABD" w14:textId="77777777" w:rsidR="00FB78D4" w:rsidRPr="007F260F" w:rsidRDefault="00FB78D4" w:rsidP="00FB78D4">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PUP w Brodnicy</w:t>
      </w:r>
    </w:p>
    <w:p w14:paraId="4B7DC294" w14:textId="77777777" w:rsidR="00FB78D4" w:rsidRPr="007563E6" w:rsidRDefault="00FB78D4" w:rsidP="00FB78D4">
      <w:pPr>
        <w:rPr>
          <w:rFonts w:cs="Arial"/>
          <w:b/>
        </w:rPr>
      </w:pPr>
      <w:r w:rsidRPr="007563E6">
        <w:rPr>
          <w:rFonts w:cs="Arial"/>
          <w:b/>
        </w:rPr>
        <w:t>Pomoc społeczna</w:t>
      </w:r>
    </w:p>
    <w:p w14:paraId="329E9397" w14:textId="77777777" w:rsidR="00FB78D4" w:rsidRPr="00936876" w:rsidRDefault="00FB78D4" w:rsidP="00FB78D4">
      <w:pPr>
        <w:ind w:firstLine="708"/>
      </w:pPr>
      <w:r>
        <w:t>W 2016</w:t>
      </w:r>
      <w:r w:rsidRPr="00556700">
        <w:t xml:space="preserve"> r. w</w:t>
      </w:r>
      <w:r>
        <w:t xml:space="preserve"> </w:t>
      </w:r>
      <w:r w:rsidR="003D0C77">
        <w:t>sołectwie Szymkowo</w:t>
      </w:r>
      <w:r w:rsidRPr="00556700">
        <w:t xml:space="preserve"> ze świadczeń środowisko</w:t>
      </w:r>
      <w:r>
        <w:t>wej pomocy społecznej korzystał</w:t>
      </w:r>
      <w:r w:rsidR="003D0C77">
        <w:t>o</w:t>
      </w:r>
      <w:r>
        <w:t xml:space="preserve"> </w:t>
      </w:r>
      <w:r w:rsidR="003D0C77">
        <w:t>37 osób</w:t>
      </w:r>
      <w:r w:rsidRPr="00556700">
        <w:t xml:space="preserve">. </w:t>
      </w:r>
      <w:r>
        <w:t xml:space="preserve">Jako stałych beneficjentów świadczeń zakwalifikowano </w:t>
      </w:r>
      <w:r w:rsidR="003D0C77">
        <w:t>6</w:t>
      </w:r>
      <w:r>
        <w:t xml:space="preserve"> gospodarstw domow</w:t>
      </w:r>
      <w:r w:rsidR="003D0C77">
        <w:t>ych</w:t>
      </w:r>
      <w:r>
        <w:t xml:space="preserve">.  </w:t>
      </w:r>
      <w:r w:rsidRPr="00556700">
        <w:t xml:space="preserve">Odsetek osób korzystających z pomocy wynosił </w:t>
      </w:r>
      <w:r w:rsidR="003D0C77">
        <w:t>23,42</w:t>
      </w:r>
      <w:r>
        <w:t xml:space="preserve">% i był znacznie wyższy niż w gminie (11,93%). </w:t>
      </w:r>
      <w:r w:rsidR="003D0C77">
        <w:t xml:space="preserve">Wyższy był również udział gospodarstw domowych – stałych beneficjentów pomocy społecznej i odsetek dzieci do lat 17, na które rodzice otrzymują zasiłek rodzinny. </w:t>
      </w:r>
    </w:p>
    <w:p w14:paraId="0890C9F2" w14:textId="714AF594" w:rsidR="00FB78D4" w:rsidRDefault="00FB78D4" w:rsidP="00FB78D4">
      <w:pPr>
        <w:pStyle w:val="Legenda"/>
      </w:pPr>
      <w:bookmarkStart w:id="92" w:name="_Toc515725529"/>
      <w:r>
        <w:t xml:space="preserve">Wykres </w:t>
      </w:r>
      <w:fldSimple w:instr=" SEQ Wykres \* ARABIC ">
        <w:r w:rsidR="0070708B">
          <w:rPr>
            <w:noProof/>
          </w:rPr>
          <w:t>17</w:t>
        </w:r>
      </w:fldSimple>
      <w:r>
        <w:t xml:space="preserve">. </w:t>
      </w:r>
      <w:r w:rsidRPr="009D2732">
        <w:t xml:space="preserve">Skala korzystania z pomocy społecznej </w:t>
      </w:r>
      <w:r>
        <w:t xml:space="preserve">w </w:t>
      </w:r>
      <w:r w:rsidR="003D0C77">
        <w:t>Szymkowie</w:t>
      </w:r>
      <w:r w:rsidRPr="009D2732">
        <w:t xml:space="preserve"> w 2016 r.</w:t>
      </w:r>
      <w:bookmarkEnd w:id="92"/>
    </w:p>
    <w:p w14:paraId="35A00455" w14:textId="77777777" w:rsidR="00FB78D4" w:rsidRPr="007563E6" w:rsidRDefault="00FB78D4" w:rsidP="00FB78D4">
      <w:r w:rsidRPr="007563E6">
        <w:rPr>
          <w:noProof/>
          <w:shd w:val="clear" w:color="auto" w:fill="4F2D7F" w:themeFill="accent1"/>
          <w:lang w:eastAsia="pl-PL"/>
        </w:rPr>
        <w:drawing>
          <wp:inline distT="0" distB="0" distL="0" distR="0" wp14:anchorId="3A85A420" wp14:editId="33F64441">
            <wp:extent cx="5486400" cy="247650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D30C4A" w14:textId="77777777" w:rsidR="00FB78D4" w:rsidRDefault="00FB78D4" w:rsidP="00FB78D4">
      <w:pPr>
        <w:rPr>
          <w:rFonts w:cs="Arial"/>
          <w:i/>
          <w:sz w:val="20"/>
        </w:rPr>
      </w:pPr>
      <w:r w:rsidRPr="00590293">
        <w:rPr>
          <w:rFonts w:cs="Arial"/>
          <w:sz w:val="20"/>
        </w:rPr>
        <w:t>Źródło:</w:t>
      </w:r>
      <w:r w:rsidRPr="00590293">
        <w:rPr>
          <w:rFonts w:cs="Arial"/>
          <w:i/>
          <w:sz w:val="20"/>
        </w:rPr>
        <w:t xml:space="preserve"> Opracowa</w:t>
      </w:r>
      <w:r>
        <w:rPr>
          <w:rFonts w:cs="Arial"/>
          <w:i/>
          <w:sz w:val="20"/>
        </w:rPr>
        <w:t>nie własne na podstawie danych Urzędu G</w:t>
      </w:r>
      <w:r w:rsidRPr="00590293">
        <w:rPr>
          <w:rFonts w:cs="Arial"/>
          <w:i/>
          <w:sz w:val="20"/>
        </w:rPr>
        <w:t xml:space="preserve">miny Brodnica </w:t>
      </w:r>
    </w:p>
    <w:p w14:paraId="798B63CC" w14:textId="77777777" w:rsidR="003D0C77" w:rsidRPr="007943A3" w:rsidRDefault="003D0C77" w:rsidP="00FB78D4">
      <w:pPr>
        <w:rPr>
          <w:rFonts w:cs="Arial"/>
          <w:i/>
          <w:sz w:val="20"/>
        </w:rPr>
      </w:pPr>
    </w:p>
    <w:p w14:paraId="73807F0B" w14:textId="77777777" w:rsidR="00FB78D4" w:rsidRPr="007563E6" w:rsidRDefault="00FB78D4" w:rsidP="00FB78D4">
      <w:pPr>
        <w:rPr>
          <w:rFonts w:cs="Arial"/>
          <w:b/>
        </w:rPr>
      </w:pPr>
      <w:r w:rsidRPr="007563E6">
        <w:rPr>
          <w:rFonts w:cs="Arial"/>
          <w:b/>
        </w:rPr>
        <w:t>Bezpieczeństwo</w:t>
      </w:r>
    </w:p>
    <w:p w14:paraId="2396C59B" w14:textId="77777777" w:rsidR="00FB78D4" w:rsidRPr="00EA1944" w:rsidRDefault="00FB78D4" w:rsidP="00FB78D4">
      <w:pPr>
        <w:ind w:firstLine="708"/>
      </w:pPr>
      <w:r w:rsidRPr="002D6DF9">
        <w:lastRenderedPageBreak/>
        <w:t>Bezpieczeństwo publiczne w sołectwie</w:t>
      </w:r>
      <w:r>
        <w:t xml:space="preserve"> </w:t>
      </w:r>
      <w:r w:rsidR="003D0C77">
        <w:t>Szymkowo</w:t>
      </w:r>
      <w:r w:rsidRPr="002D6DF9">
        <w:t xml:space="preserve"> z</w:t>
      </w:r>
      <w:r>
        <w:t>apewnia Komenda Powiatowa Policji zlokalizowana w Brodnicy. Oddalona jest ona od miejscowości Dzierżno o około 1</w:t>
      </w:r>
      <w:r w:rsidR="003D0C77">
        <w:t>0</w:t>
      </w:r>
      <w:r>
        <w:t xml:space="preserve"> kilometrów. </w:t>
      </w:r>
      <w:r w:rsidRPr="002D6DF9">
        <w:t xml:space="preserve"> </w:t>
      </w:r>
      <w:r>
        <w:t>W sołectwie</w:t>
      </w:r>
      <w:r w:rsidRPr="002D6DF9">
        <w:t xml:space="preserve"> </w:t>
      </w:r>
      <w:r>
        <w:t>w 2016</w:t>
      </w:r>
      <w:r w:rsidRPr="002D6DF9">
        <w:t xml:space="preserve"> r. </w:t>
      </w:r>
      <w:r>
        <w:t xml:space="preserve">odnotowano </w:t>
      </w:r>
      <w:r w:rsidR="003D0C77">
        <w:t>12</w:t>
      </w:r>
      <w:r>
        <w:t xml:space="preserve"> inter</w:t>
      </w:r>
      <w:r w:rsidR="003D0C77">
        <w:t>wencji</w:t>
      </w:r>
      <w:r>
        <w:t xml:space="preserve"> z powodu zakłócania miru domowego i </w:t>
      </w:r>
      <w:r w:rsidR="003D0C77">
        <w:t>6</w:t>
      </w:r>
      <w:r>
        <w:t xml:space="preserve"> interwencji z powodu zakłócania porządku publicznego. Stosunek tych interwencji względem ogólnej liczby gospodarstw domowych w sołectwie wyniósł </w:t>
      </w:r>
      <w:r w:rsidR="003D0C77">
        <w:t>105,88</w:t>
      </w:r>
      <w:r>
        <w:t xml:space="preserve">% i tym samym był </w:t>
      </w:r>
      <w:r w:rsidR="003D0C77">
        <w:t>znacznie wyższy</w:t>
      </w:r>
      <w:r>
        <w:t xml:space="preserve"> niż przeciętnie w</w:t>
      </w:r>
      <w:r w:rsidR="003D0C77">
        <w:t xml:space="preserve"> gminie (39,45%). Wskaźnik wynoszący ponad100% oznacza w tym przypadku, że policja interweniowała kilkakrotnie w tych samych gospodarstwach domowych. </w:t>
      </w:r>
    </w:p>
    <w:p w14:paraId="6A27817B" w14:textId="77777777" w:rsidR="00FB78D4" w:rsidRPr="00EA1944" w:rsidRDefault="00FB78D4" w:rsidP="00FB78D4">
      <w:pPr>
        <w:rPr>
          <w:rFonts w:cs="Arial"/>
          <w:b/>
        </w:rPr>
      </w:pPr>
      <w:r w:rsidRPr="00EA1944">
        <w:rPr>
          <w:rFonts w:cs="Arial"/>
          <w:b/>
        </w:rPr>
        <w:t>Edukacja</w:t>
      </w:r>
    </w:p>
    <w:p w14:paraId="089F320A" w14:textId="77777777" w:rsidR="00FB78D4" w:rsidRDefault="00FB78D4" w:rsidP="00FB78D4">
      <w:pPr>
        <w:spacing w:before="120" w:after="120"/>
        <w:ind w:firstLine="708"/>
      </w:pPr>
      <w:r>
        <w:t xml:space="preserve">Uczniowie z sołectwa </w:t>
      </w:r>
      <w:r w:rsidR="003D0C77">
        <w:t>Szymkowo</w:t>
      </w:r>
      <w:r>
        <w:t xml:space="preserve"> uczęszczają do Szkoły Podstawowej </w:t>
      </w:r>
      <w:r w:rsidRPr="00EF415A">
        <w:t>im</w:t>
      </w:r>
      <w:r>
        <w:t>.</w:t>
      </w:r>
      <w:r w:rsidRPr="00EF415A">
        <w:t xml:space="preserve"> Ziemi Michałowskiej</w:t>
      </w:r>
      <w:r>
        <w:t xml:space="preserve"> w Gortatowie. Jakość kształcenia  na poziomie podstawowym mierzona wynikami sprawdzianu szóstoklasistów pokazuje, że uczniowie w tej szkole osiągają znacznie wyższe wyniki niż przeciętnie w gminie czy w województwie.</w:t>
      </w:r>
    </w:p>
    <w:p w14:paraId="5E4F61C1" w14:textId="0D808FDE" w:rsidR="00FB78D4" w:rsidRDefault="00FB78D4" w:rsidP="00FB78D4">
      <w:pPr>
        <w:pStyle w:val="Legenda"/>
      </w:pPr>
      <w:bookmarkStart w:id="93" w:name="_Toc515725504"/>
      <w:r>
        <w:t xml:space="preserve">Tabela </w:t>
      </w:r>
      <w:fldSimple w:instr=" SEQ Tabela \* ARABIC ">
        <w:r w:rsidR="0070708B">
          <w:rPr>
            <w:noProof/>
          </w:rPr>
          <w:t>16</w:t>
        </w:r>
      </w:fldSimple>
      <w:r>
        <w:t xml:space="preserve">. Jakość kształcenia na poziomie podstawowym w </w:t>
      </w:r>
      <w:r w:rsidR="003D0C77">
        <w:t>Szymkowie</w:t>
      </w:r>
      <w:bookmarkEnd w:id="93"/>
    </w:p>
    <w:tbl>
      <w:tblPr>
        <w:tblW w:w="4959"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CellMar>
          <w:left w:w="70" w:type="dxa"/>
          <w:right w:w="70" w:type="dxa"/>
        </w:tblCellMar>
        <w:tblLook w:val="04A0" w:firstRow="1" w:lastRow="0" w:firstColumn="1" w:lastColumn="0" w:noHBand="0" w:noVBand="1"/>
      </w:tblPr>
      <w:tblGrid>
        <w:gridCol w:w="1540"/>
        <w:gridCol w:w="881"/>
        <w:gridCol w:w="881"/>
        <w:gridCol w:w="1138"/>
        <w:gridCol w:w="1138"/>
        <w:gridCol w:w="1138"/>
        <w:gridCol w:w="1136"/>
        <w:gridCol w:w="1136"/>
      </w:tblGrid>
      <w:tr w:rsidR="00FB78D4" w:rsidRPr="00416F27" w14:paraId="1A96F0D3" w14:textId="77777777" w:rsidTr="005E3663">
        <w:trPr>
          <w:trHeight w:val="369"/>
        </w:trPr>
        <w:tc>
          <w:tcPr>
            <w:tcW w:w="857" w:type="pct"/>
            <w:tcBorders>
              <w:bottom w:val="single" w:sz="4" w:space="0" w:color="FFFFFF" w:themeColor="background1"/>
              <w:right w:val="single" w:sz="4" w:space="0" w:color="FFFFFF" w:themeColor="background1"/>
            </w:tcBorders>
            <w:shd w:val="clear" w:color="auto" w:fill="C30045"/>
            <w:noWrap/>
            <w:vAlign w:val="bottom"/>
            <w:hideMark/>
          </w:tcPr>
          <w:p w14:paraId="266604D4" w14:textId="77777777" w:rsidR="00FB78D4" w:rsidRPr="00416F27" w:rsidRDefault="00FB78D4" w:rsidP="005E3663">
            <w:pPr>
              <w:spacing w:after="0" w:line="240" w:lineRule="auto"/>
              <w:contextualSpacing/>
              <w:jc w:val="center"/>
              <w:rPr>
                <w:rFonts w:eastAsia="Times New Roman"/>
                <w:color w:val="FF0000"/>
                <w:sz w:val="18"/>
                <w:szCs w:val="18"/>
                <w:lang w:eastAsia="pl-PL"/>
              </w:rPr>
            </w:pPr>
            <w:r w:rsidRPr="00416F27">
              <w:rPr>
                <w:rFonts w:eastAsia="Times New Roman"/>
                <w:color w:val="FF0000"/>
                <w:sz w:val="18"/>
                <w:szCs w:val="18"/>
                <w:lang w:eastAsia="pl-PL"/>
              </w:rPr>
              <w:t> </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32D3F915" w14:textId="77777777" w:rsidR="00FB78D4" w:rsidRPr="008F2C1A" w:rsidRDefault="00FB78D4" w:rsidP="005E3663">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2014</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090759B9" w14:textId="77777777" w:rsidR="00FB78D4" w:rsidRPr="008F2C1A" w:rsidRDefault="00FB78D4" w:rsidP="005E3663">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2015</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7A09BF6F" w14:textId="77777777" w:rsidR="00FB78D4" w:rsidRPr="008F2C1A" w:rsidRDefault="00FB78D4" w:rsidP="005E3663">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2016</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6301EC20" w14:textId="77777777" w:rsidR="00FB78D4" w:rsidRPr="00416F27" w:rsidRDefault="00FB78D4" w:rsidP="005E3663">
            <w:pPr>
              <w:spacing w:after="0" w:line="240" w:lineRule="auto"/>
              <w:contextualSpacing/>
              <w:jc w:val="center"/>
              <w:rPr>
                <w:rFonts w:eastAsia="Times New Roman"/>
                <w:color w:val="FF0000"/>
                <w:sz w:val="18"/>
                <w:szCs w:val="18"/>
                <w:lang w:eastAsia="pl-PL"/>
              </w:rPr>
            </w:pPr>
            <w:r w:rsidRPr="008F2C1A">
              <w:rPr>
                <w:rFonts w:eastAsia="Times New Roman"/>
                <w:color w:val="FFFFFF" w:themeColor="background1"/>
                <w:sz w:val="18"/>
                <w:szCs w:val="18"/>
                <w:lang w:eastAsia="pl-PL"/>
              </w:rPr>
              <w:t>Stosunek wyniku w SP na tle średniej wartości woj. 2014</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5BCC698E" w14:textId="77777777" w:rsidR="00FB78D4" w:rsidRPr="00416F27" w:rsidRDefault="00FB78D4" w:rsidP="005E3663">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 xml:space="preserve">Stosunek wyniku w SP na </w:t>
            </w:r>
            <w:r w:rsidRPr="00432763">
              <w:rPr>
                <w:rFonts w:eastAsia="Times New Roman"/>
                <w:color w:val="FFFFFF" w:themeColor="background1"/>
                <w:sz w:val="18"/>
                <w:szCs w:val="18"/>
                <w:lang w:eastAsia="pl-PL"/>
              </w:rPr>
              <w:t>tle średniej wartości woj.  2015</w:t>
            </w:r>
          </w:p>
        </w:tc>
        <w:tc>
          <w:tcPr>
            <w:tcW w:w="632" w:type="pct"/>
            <w:tcBorders>
              <w:left w:val="single" w:sz="4" w:space="0" w:color="FFFFFF" w:themeColor="background1"/>
              <w:right w:val="single" w:sz="4" w:space="0" w:color="FFFFFF" w:themeColor="background1"/>
            </w:tcBorders>
            <w:shd w:val="clear" w:color="auto" w:fill="C30045"/>
            <w:vAlign w:val="center"/>
            <w:hideMark/>
          </w:tcPr>
          <w:p w14:paraId="4BFA55EF" w14:textId="77777777" w:rsidR="00FB78D4" w:rsidRPr="00416F27" w:rsidRDefault="00FB78D4" w:rsidP="005E3663">
            <w:pPr>
              <w:spacing w:after="0" w:line="240" w:lineRule="auto"/>
              <w:contextualSpacing/>
              <w:jc w:val="center"/>
              <w:rPr>
                <w:rFonts w:eastAsia="Times New Roman"/>
                <w:color w:val="FF0000"/>
                <w:sz w:val="18"/>
                <w:szCs w:val="18"/>
                <w:lang w:eastAsia="pl-PL"/>
              </w:rPr>
            </w:pPr>
            <w:r w:rsidRPr="00432763">
              <w:rPr>
                <w:rFonts w:eastAsia="Times New Roman"/>
                <w:color w:val="FFFFFF" w:themeColor="background1"/>
                <w:sz w:val="18"/>
                <w:szCs w:val="18"/>
                <w:lang w:eastAsia="pl-PL"/>
              </w:rPr>
              <w:t>Stosunek wyniku w SP na tle średniej wartości woj. 2016</w:t>
            </w:r>
          </w:p>
        </w:tc>
        <w:tc>
          <w:tcPr>
            <w:tcW w:w="632" w:type="pct"/>
            <w:tcBorders>
              <w:left w:val="single" w:sz="4" w:space="0" w:color="FFFFFF" w:themeColor="background1"/>
            </w:tcBorders>
            <w:shd w:val="clear" w:color="auto" w:fill="C30045"/>
            <w:vAlign w:val="center"/>
          </w:tcPr>
          <w:p w14:paraId="5DBF9A7F" w14:textId="77777777" w:rsidR="00FB78D4" w:rsidRPr="00432763" w:rsidRDefault="00FB78D4" w:rsidP="005E3663">
            <w:pPr>
              <w:spacing w:after="0" w:line="240" w:lineRule="auto"/>
              <w:contextualSpacing/>
              <w:jc w:val="center"/>
              <w:rPr>
                <w:rFonts w:eastAsia="Times New Roman"/>
                <w:color w:val="FFFFFF" w:themeColor="background1"/>
                <w:sz w:val="18"/>
                <w:szCs w:val="18"/>
                <w:lang w:eastAsia="pl-PL"/>
              </w:rPr>
            </w:pPr>
            <w:r w:rsidRPr="001E3F9D">
              <w:rPr>
                <w:rFonts w:eastAsia="Times New Roman"/>
                <w:color w:val="FFFFFF" w:themeColor="background1"/>
                <w:sz w:val="18"/>
                <w:szCs w:val="18"/>
                <w:lang w:eastAsia="pl-PL"/>
              </w:rPr>
              <w:t>Przeciętny wynik z 3 lat</w:t>
            </w:r>
          </w:p>
        </w:tc>
      </w:tr>
      <w:tr w:rsidR="00FB78D4" w:rsidRPr="00416F27" w14:paraId="2ED30BB0" w14:textId="77777777" w:rsidTr="005E3663">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2BA19DB4" w14:textId="77777777" w:rsidR="00FB78D4" w:rsidRDefault="00FB78D4" w:rsidP="005E3663">
            <w:pPr>
              <w:spacing w:after="0" w:line="240" w:lineRule="auto"/>
              <w:contextualSpacing/>
              <w:jc w:val="center"/>
              <w:rPr>
                <w:rFonts w:eastAsia="Times New Roman"/>
                <w:color w:val="FFFFFF" w:themeColor="background1"/>
                <w:sz w:val="18"/>
                <w:szCs w:val="18"/>
                <w:lang w:eastAsia="pl-PL"/>
              </w:rPr>
            </w:pPr>
            <w:r>
              <w:rPr>
                <w:rFonts w:eastAsia="Times New Roman"/>
                <w:color w:val="FFFFFF" w:themeColor="background1"/>
                <w:sz w:val="18"/>
                <w:szCs w:val="18"/>
                <w:lang w:eastAsia="pl-PL"/>
              </w:rPr>
              <w:t>SP w Gortatowie</w:t>
            </w:r>
          </w:p>
        </w:tc>
        <w:tc>
          <w:tcPr>
            <w:tcW w:w="490" w:type="pct"/>
            <w:shd w:val="clear" w:color="auto" w:fill="auto"/>
            <w:noWrap/>
            <w:vAlign w:val="center"/>
          </w:tcPr>
          <w:p w14:paraId="722BCE11" w14:textId="77777777" w:rsidR="00FB78D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68%</w:t>
            </w:r>
          </w:p>
        </w:tc>
        <w:tc>
          <w:tcPr>
            <w:tcW w:w="490" w:type="pct"/>
            <w:shd w:val="clear" w:color="auto" w:fill="FFFFFF" w:themeFill="background1"/>
            <w:noWrap/>
            <w:vAlign w:val="center"/>
          </w:tcPr>
          <w:p w14:paraId="158D4D8D" w14:textId="77777777" w:rsidR="00FB78D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80%</w:t>
            </w:r>
          </w:p>
        </w:tc>
        <w:tc>
          <w:tcPr>
            <w:tcW w:w="633" w:type="pct"/>
            <w:shd w:val="clear" w:color="auto" w:fill="FFFFFF" w:themeFill="background1"/>
            <w:noWrap/>
            <w:vAlign w:val="center"/>
          </w:tcPr>
          <w:p w14:paraId="68E4D8EF" w14:textId="77777777" w:rsidR="00FB78D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71%</w:t>
            </w:r>
          </w:p>
        </w:tc>
        <w:tc>
          <w:tcPr>
            <w:tcW w:w="633" w:type="pct"/>
            <w:shd w:val="clear" w:color="auto" w:fill="FFFFFF" w:themeFill="background1"/>
            <w:noWrap/>
            <w:vAlign w:val="center"/>
          </w:tcPr>
          <w:p w14:paraId="2E634A4D" w14:textId="77777777" w:rsidR="00FB78D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108%</w:t>
            </w:r>
          </w:p>
        </w:tc>
        <w:tc>
          <w:tcPr>
            <w:tcW w:w="633" w:type="pct"/>
            <w:shd w:val="clear" w:color="auto" w:fill="FFFFFF" w:themeFill="background1"/>
            <w:noWrap/>
            <w:vAlign w:val="center"/>
          </w:tcPr>
          <w:p w14:paraId="32264104" w14:textId="77777777" w:rsidR="00FB78D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127%</w:t>
            </w:r>
          </w:p>
        </w:tc>
        <w:tc>
          <w:tcPr>
            <w:tcW w:w="632" w:type="pct"/>
            <w:shd w:val="clear" w:color="auto" w:fill="FFFFFF" w:themeFill="background1"/>
            <w:noWrap/>
            <w:vAlign w:val="center"/>
          </w:tcPr>
          <w:p w14:paraId="00991684" w14:textId="77777777" w:rsidR="00FB78D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113%</w:t>
            </w:r>
          </w:p>
        </w:tc>
        <w:tc>
          <w:tcPr>
            <w:tcW w:w="632" w:type="pct"/>
            <w:shd w:val="clear" w:color="auto" w:fill="FFFFFF" w:themeFill="background1"/>
            <w:vAlign w:val="center"/>
          </w:tcPr>
          <w:p w14:paraId="0C017430" w14:textId="77777777" w:rsidR="00FB78D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73%</w:t>
            </w:r>
          </w:p>
        </w:tc>
      </w:tr>
      <w:tr w:rsidR="00FB78D4" w:rsidRPr="00416F27" w14:paraId="0F51A6C6" w14:textId="77777777" w:rsidTr="005E3663">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71743165" w14:textId="77777777" w:rsidR="00FB78D4" w:rsidRPr="00416F27" w:rsidRDefault="00FB78D4" w:rsidP="005E3663">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gmina Brodnica</w:t>
            </w:r>
          </w:p>
        </w:tc>
        <w:tc>
          <w:tcPr>
            <w:tcW w:w="490" w:type="pct"/>
            <w:shd w:val="clear" w:color="auto" w:fill="auto"/>
            <w:noWrap/>
            <w:vAlign w:val="center"/>
          </w:tcPr>
          <w:p w14:paraId="1197D8B5" w14:textId="77777777" w:rsidR="00FB78D4" w:rsidRPr="00114A0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490" w:type="pct"/>
            <w:shd w:val="clear" w:color="auto" w:fill="FFFFFF" w:themeFill="background1"/>
            <w:noWrap/>
            <w:vAlign w:val="center"/>
          </w:tcPr>
          <w:p w14:paraId="09614DEE" w14:textId="77777777" w:rsidR="00FB78D4" w:rsidRPr="00114A0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69%</w:t>
            </w:r>
          </w:p>
        </w:tc>
        <w:tc>
          <w:tcPr>
            <w:tcW w:w="633" w:type="pct"/>
            <w:shd w:val="clear" w:color="auto" w:fill="FFFFFF" w:themeFill="background1"/>
            <w:noWrap/>
            <w:vAlign w:val="center"/>
          </w:tcPr>
          <w:p w14:paraId="74F76372" w14:textId="77777777" w:rsidR="00FB78D4" w:rsidRPr="00114A0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64%</w:t>
            </w:r>
          </w:p>
        </w:tc>
        <w:tc>
          <w:tcPr>
            <w:tcW w:w="633" w:type="pct"/>
            <w:shd w:val="clear" w:color="auto" w:fill="FFFFFF" w:themeFill="background1"/>
            <w:noWrap/>
            <w:vAlign w:val="center"/>
          </w:tcPr>
          <w:p w14:paraId="51AF1143" w14:textId="77777777" w:rsidR="00FB78D4" w:rsidRPr="00114A0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3" w:type="pct"/>
            <w:shd w:val="clear" w:color="auto" w:fill="FFFFFF" w:themeFill="background1"/>
            <w:noWrap/>
            <w:vAlign w:val="center"/>
          </w:tcPr>
          <w:p w14:paraId="44361321" w14:textId="77777777" w:rsidR="00FB78D4" w:rsidRPr="00114A0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101%</w:t>
            </w:r>
          </w:p>
        </w:tc>
        <w:tc>
          <w:tcPr>
            <w:tcW w:w="632" w:type="pct"/>
            <w:shd w:val="clear" w:color="auto" w:fill="FFFFFF" w:themeFill="background1"/>
            <w:noWrap/>
            <w:vAlign w:val="center"/>
          </w:tcPr>
          <w:p w14:paraId="6988A005" w14:textId="77777777" w:rsidR="00FB78D4" w:rsidRPr="00114A0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102%</w:t>
            </w:r>
          </w:p>
        </w:tc>
        <w:tc>
          <w:tcPr>
            <w:tcW w:w="632" w:type="pct"/>
            <w:shd w:val="clear" w:color="auto" w:fill="FFFFFF" w:themeFill="background1"/>
            <w:vAlign w:val="center"/>
          </w:tcPr>
          <w:p w14:paraId="396FC126" w14:textId="77777777" w:rsidR="00FB78D4" w:rsidRPr="00114A04" w:rsidRDefault="00FB78D4" w:rsidP="005E3663">
            <w:pPr>
              <w:spacing w:after="0" w:line="240" w:lineRule="auto"/>
              <w:contextualSpacing/>
              <w:jc w:val="center"/>
              <w:rPr>
                <w:rFonts w:eastAsia="Times New Roman"/>
                <w:sz w:val="18"/>
                <w:szCs w:val="18"/>
                <w:lang w:eastAsia="pl-PL"/>
              </w:rPr>
            </w:pPr>
            <w:r>
              <w:rPr>
                <w:rFonts w:eastAsia="Times New Roman"/>
                <w:sz w:val="18"/>
                <w:szCs w:val="18"/>
                <w:lang w:eastAsia="pl-PL"/>
              </w:rPr>
              <w:t>66%</w:t>
            </w:r>
          </w:p>
        </w:tc>
      </w:tr>
      <w:tr w:rsidR="00FB78D4" w:rsidRPr="00416F27" w14:paraId="532C5A27" w14:textId="77777777" w:rsidTr="005E3663">
        <w:trPr>
          <w:trHeight w:val="296"/>
        </w:trPr>
        <w:tc>
          <w:tcPr>
            <w:tcW w:w="857" w:type="pct"/>
            <w:tcBorders>
              <w:top w:val="single" w:sz="4" w:space="0" w:color="FFFFFF" w:themeColor="background1"/>
            </w:tcBorders>
            <w:shd w:val="clear" w:color="auto" w:fill="C30045"/>
            <w:vAlign w:val="center"/>
            <w:hideMark/>
          </w:tcPr>
          <w:p w14:paraId="4A77B6D9" w14:textId="77777777" w:rsidR="00FB78D4" w:rsidRPr="00416F27" w:rsidRDefault="00FB78D4" w:rsidP="005E3663">
            <w:pPr>
              <w:spacing w:after="0" w:line="240" w:lineRule="auto"/>
              <w:contextualSpacing/>
              <w:jc w:val="center"/>
              <w:rPr>
                <w:rFonts w:eastAsia="Times New Roman"/>
                <w:color w:val="FF0000"/>
                <w:sz w:val="18"/>
                <w:szCs w:val="18"/>
                <w:lang w:eastAsia="pl-PL"/>
              </w:rPr>
            </w:pPr>
            <w:r w:rsidRPr="006E2673">
              <w:rPr>
                <w:rFonts w:eastAsia="Times New Roman"/>
                <w:color w:val="FFFFFF" w:themeColor="background1"/>
                <w:sz w:val="18"/>
                <w:szCs w:val="18"/>
                <w:lang w:eastAsia="pl-PL"/>
              </w:rPr>
              <w:t>Woj. kuj.-pom.</w:t>
            </w:r>
          </w:p>
        </w:tc>
        <w:tc>
          <w:tcPr>
            <w:tcW w:w="490" w:type="pct"/>
            <w:shd w:val="clear" w:color="auto" w:fill="auto"/>
            <w:noWrap/>
            <w:vAlign w:val="center"/>
            <w:hideMark/>
          </w:tcPr>
          <w:p w14:paraId="6DAE7028" w14:textId="77777777" w:rsidR="00FB78D4" w:rsidRPr="00114A04" w:rsidRDefault="00FB78D4" w:rsidP="005E3663">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490" w:type="pct"/>
            <w:shd w:val="clear" w:color="auto" w:fill="auto"/>
            <w:noWrap/>
            <w:vAlign w:val="center"/>
            <w:hideMark/>
          </w:tcPr>
          <w:p w14:paraId="581199C1" w14:textId="77777777" w:rsidR="00FB78D4" w:rsidRPr="00114A04" w:rsidRDefault="00FB78D4" w:rsidP="005E3663">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68%</w:t>
            </w:r>
          </w:p>
        </w:tc>
        <w:tc>
          <w:tcPr>
            <w:tcW w:w="633" w:type="pct"/>
            <w:shd w:val="clear" w:color="auto" w:fill="auto"/>
            <w:noWrap/>
            <w:vAlign w:val="center"/>
            <w:hideMark/>
          </w:tcPr>
          <w:p w14:paraId="36445841" w14:textId="77777777" w:rsidR="00FB78D4" w:rsidRPr="00114A04" w:rsidRDefault="00FB78D4" w:rsidP="005E3663">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63%</w:t>
            </w:r>
          </w:p>
        </w:tc>
        <w:tc>
          <w:tcPr>
            <w:tcW w:w="633" w:type="pct"/>
            <w:shd w:val="clear" w:color="auto" w:fill="auto"/>
            <w:noWrap/>
            <w:vAlign w:val="center"/>
            <w:hideMark/>
          </w:tcPr>
          <w:p w14:paraId="76FA98F7" w14:textId="77777777" w:rsidR="00FB78D4" w:rsidRPr="00114A04" w:rsidRDefault="00FB78D4" w:rsidP="005E3663">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3" w:type="pct"/>
            <w:shd w:val="clear" w:color="auto" w:fill="auto"/>
            <w:noWrap/>
            <w:vAlign w:val="center"/>
            <w:hideMark/>
          </w:tcPr>
          <w:p w14:paraId="06CB3664" w14:textId="77777777" w:rsidR="00FB78D4" w:rsidRPr="00114A04" w:rsidRDefault="00FB78D4" w:rsidP="005E3663">
            <w:pPr>
              <w:spacing w:after="0" w:line="240" w:lineRule="auto"/>
              <w:contextualSpacing/>
              <w:jc w:val="center"/>
              <w:rPr>
                <w:rFonts w:ascii="Calibri" w:eastAsia="Times New Roman" w:hAnsi="Calibri"/>
                <w:sz w:val="18"/>
                <w:szCs w:val="18"/>
                <w:lang w:eastAsia="pl-PL"/>
              </w:rPr>
            </w:pPr>
            <w:r w:rsidRPr="00114A04">
              <w:rPr>
                <w:rFonts w:ascii="Calibri" w:eastAsia="Times New Roman" w:hAnsi="Calibri"/>
                <w:sz w:val="18"/>
                <w:szCs w:val="18"/>
                <w:lang w:eastAsia="pl-PL"/>
              </w:rPr>
              <w:t>-</w:t>
            </w:r>
          </w:p>
        </w:tc>
        <w:tc>
          <w:tcPr>
            <w:tcW w:w="632" w:type="pct"/>
            <w:shd w:val="clear" w:color="auto" w:fill="auto"/>
            <w:noWrap/>
            <w:vAlign w:val="center"/>
            <w:hideMark/>
          </w:tcPr>
          <w:p w14:paraId="3CF25B24" w14:textId="77777777" w:rsidR="00FB78D4" w:rsidRPr="00114A04" w:rsidRDefault="00FB78D4" w:rsidP="005E3663">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w:t>
            </w:r>
          </w:p>
        </w:tc>
        <w:tc>
          <w:tcPr>
            <w:tcW w:w="632" w:type="pct"/>
            <w:vAlign w:val="center"/>
          </w:tcPr>
          <w:p w14:paraId="389F527D" w14:textId="77777777" w:rsidR="00FB78D4" w:rsidRPr="00114A04" w:rsidRDefault="00FB78D4" w:rsidP="005E3663">
            <w:pPr>
              <w:spacing w:after="0" w:line="240" w:lineRule="auto"/>
              <w:contextualSpacing/>
              <w:jc w:val="center"/>
              <w:rPr>
                <w:rFonts w:eastAsia="Times New Roman"/>
                <w:sz w:val="18"/>
                <w:szCs w:val="18"/>
                <w:lang w:eastAsia="pl-PL"/>
              </w:rPr>
            </w:pPr>
            <w:r w:rsidRPr="00114A04">
              <w:rPr>
                <w:rFonts w:eastAsia="Times New Roman"/>
                <w:sz w:val="18"/>
                <w:szCs w:val="18"/>
                <w:lang w:eastAsia="pl-PL"/>
              </w:rPr>
              <w:t>65%</w:t>
            </w:r>
          </w:p>
        </w:tc>
      </w:tr>
    </w:tbl>
    <w:p w14:paraId="678B74B7" w14:textId="77777777" w:rsidR="00FB78D4" w:rsidRPr="001B231B" w:rsidRDefault="00FB78D4" w:rsidP="00FB78D4">
      <w:pPr>
        <w:spacing w:after="0"/>
        <w:rPr>
          <w:i/>
          <w:sz w:val="20"/>
        </w:rPr>
      </w:pPr>
      <w:r w:rsidRPr="001B231B">
        <w:rPr>
          <w:sz w:val="20"/>
        </w:rPr>
        <w:t xml:space="preserve">Źródło: </w:t>
      </w:r>
      <w:r w:rsidRPr="001B231B">
        <w:rPr>
          <w:i/>
          <w:sz w:val="20"/>
        </w:rPr>
        <w:t>Opracowanie własne na podstawie danych OKE w Gdańsku</w:t>
      </w:r>
      <w:r>
        <w:rPr>
          <w:i/>
          <w:sz w:val="20"/>
        </w:rPr>
        <w:t xml:space="preserve"> oraz danych Urzędu Gminy Brodnica</w:t>
      </w:r>
    </w:p>
    <w:p w14:paraId="6C09758E" w14:textId="77777777" w:rsidR="00FB78D4" w:rsidRPr="00896742" w:rsidRDefault="00FB78D4" w:rsidP="00FB78D4">
      <w:pPr>
        <w:rPr>
          <w:sz w:val="20"/>
        </w:rPr>
      </w:pPr>
      <w:r w:rsidRPr="001B231B">
        <w:rPr>
          <w:sz w:val="20"/>
        </w:rPr>
        <w:t xml:space="preserve">*Średni wynik z I </w:t>
      </w:r>
      <w:proofErr w:type="spellStart"/>
      <w:r w:rsidRPr="001B231B">
        <w:rPr>
          <w:sz w:val="20"/>
        </w:rPr>
        <w:t>i</w:t>
      </w:r>
      <w:proofErr w:type="spellEnd"/>
      <w:r w:rsidRPr="001B231B">
        <w:rPr>
          <w:sz w:val="20"/>
        </w:rPr>
        <w:t xml:space="preserve"> II czę</w:t>
      </w:r>
      <w:r>
        <w:rPr>
          <w:sz w:val="20"/>
        </w:rPr>
        <w:t>ści sprawdzianu szóstoklasisty.</w:t>
      </w:r>
    </w:p>
    <w:p w14:paraId="41EFCA10" w14:textId="77777777" w:rsidR="00FB78D4" w:rsidRPr="00896742" w:rsidRDefault="00FB78D4" w:rsidP="00FB78D4">
      <w:pPr>
        <w:rPr>
          <w:rFonts w:cs="Arial"/>
          <w:b/>
        </w:rPr>
      </w:pPr>
      <w:r w:rsidRPr="00896742">
        <w:rPr>
          <w:rFonts w:cs="Arial"/>
          <w:b/>
        </w:rPr>
        <w:t>Środowisko</w:t>
      </w:r>
    </w:p>
    <w:p w14:paraId="27279CDC" w14:textId="77777777" w:rsidR="00FB78D4" w:rsidRPr="007E0013" w:rsidRDefault="00FB78D4" w:rsidP="00FB78D4">
      <w:pPr>
        <w:ind w:firstLine="708"/>
        <w:rPr>
          <w:szCs w:val="24"/>
        </w:rPr>
      </w:pPr>
      <w:r>
        <w:rPr>
          <w:szCs w:val="24"/>
        </w:rPr>
        <w:t>Większość obszaru sołectwa zajmuje tereny rolnicze</w:t>
      </w:r>
      <w:r w:rsidR="00E37E1E">
        <w:rPr>
          <w:szCs w:val="24"/>
        </w:rPr>
        <w:t xml:space="preserve"> z przewagą </w:t>
      </w:r>
      <w:r w:rsidRPr="00A80F5C">
        <w:rPr>
          <w:szCs w:val="24"/>
        </w:rPr>
        <w:t>gleb brunatn</w:t>
      </w:r>
      <w:r w:rsidR="00E37E1E">
        <w:rPr>
          <w:szCs w:val="24"/>
        </w:rPr>
        <w:t>ych</w:t>
      </w:r>
      <w:r>
        <w:rPr>
          <w:szCs w:val="24"/>
        </w:rPr>
        <w:t xml:space="preserve"> i płow</w:t>
      </w:r>
      <w:r w:rsidR="00E37E1E">
        <w:rPr>
          <w:szCs w:val="24"/>
        </w:rPr>
        <w:t>ych</w:t>
      </w:r>
      <w:r w:rsidRPr="00A80F5C">
        <w:rPr>
          <w:szCs w:val="24"/>
        </w:rPr>
        <w:t>, związan</w:t>
      </w:r>
      <w:r w:rsidR="00E37E1E">
        <w:rPr>
          <w:szCs w:val="24"/>
        </w:rPr>
        <w:t>ych</w:t>
      </w:r>
      <w:r>
        <w:rPr>
          <w:szCs w:val="24"/>
        </w:rPr>
        <w:t xml:space="preserve"> z obszarami wysoczyzn. Na terenie sołectwa nie występują obszary ochronione. </w:t>
      </w:r>
      <w:r w:rsidRPr="00CC37AD">
        <w:t xml:space="preserve">Na obszarze rewitalizacji nie notuje się poważniejszych zagrożeń środowiskowych. </w:t>
      </w:r>
    </w:p>
    <w:p w14:paraId="35B95D9E" w14:textId="77777777" w:rsidR="00FB78D4" w:rsidRPr="00D843E5" w:rsidRDefault="00FB78D4" w:rsidP="00FB78D4">
      <w:pPr>
        <w:rPr>
          <w:rFonts w:cs="Arial"/>
          <w:b/>
        </w:rPr>
      </w:pPr>
      <w:r w:rsidRPr="000B4A32">
        <w:rPr>
          <w:rFonts w:cs="Arial"/>
          <w:b/>
        </w:rPr>
        <w:t>Infrastruktura</w:t>
      </w:r>
      <w:r w:rsidRPr="00D843E5">
        <w:rPr>
          <w:rFonts w:cs="Arial"/>
          <w:b/>
        </w:rPr>
        <w:t xml:space="preserve"> </w:t>
      </w:r>
    </w:p>
    <w:p w14:paraId="23494AFF" w14:textId="77777777" w:rsidR="003D0C77" w:rsidRPr="007B4869" w:rsidRDefault="00FB78D4" w:rsidP="00397B48">
      <w:pPr>
        <w:spacing w:before="120" w:after="120"/>
        <w:ind w:firstLine="567"/>
        <w:rPr>
          <w:rFonts w:cs="Arial"/>
          <w:szCs w:val="18"/>
        </w:rPr>
      </w:pPr>
      <w:r>
        <w:rPr>
          <w:rFonts w:cs="Arial"/>
          <w:szCs w:val="18"/>
        </w:rPr>
        <w:t>W sołectwie brak jakiejkolwiek infrastruktury społecznej służącej na cele aktywizacji społecznej. Na infrastrukturę drogową w sołectwie składa się droga powiatowa nr 18</w:t>
      </w:r>
      <w:r w:rsidR="003D0C77">
        <w:rPr>
          <w:rFonts w:cs="Arial"/>
          <w:szCs w:val="18"/>
        </w:rPr>
        <w:t>27</w:t>
      </w:r>
      <w:r>
        <w:rPr>
          <w:rFonts w:cs="Arial"/>
          <w:szCs w:val="18"/>
        </w:rPr>
        <w:t xml:space="preserve">C oraz drogi gminne. Na terenie sołectwa brak sieci zbiorczej kanalizacji. Mieszkańcy korzystają ze zbiorników wybieralnych lub przydomowych oczyszczalni ścieków. Według danych Urzędu Gminy na terenie sołectwa </w:t>
      </w:r>
      <w:r w:rsidR="003D0C77">
        <w:rPr>
          <w:rFonts w:cs="Arial"/>
          <w:szCs w:val="18"/>
        </w:rPr>
        <w:t>49</w:t>
      </w:r>
      <w:r>
        <w:rPr>
          <w:rFonts w:cs="Arial"/>
          <w:szCs w:val="18"/>
        </w:rPr>
        <w:t xml:space="preserve"> nieruchomości podłączon</w:t>
      </w:r>
      <w:r w:rsidR="003D0C77">
        <w:rPr>
          <w:rFonts w:cs="Arial"/>
          <w:szCs w:val="18"/>
        </w:rPr>
        <w:t xml:space="preserve">ych jest do sieci wodociągowej, w Szymkowie znajduje się stacja uzdatniania wody. </w:t>
      </w:r>
      <w:r w:rsidR="003D0C77" w:rsidRPr="003D0C77">
        <w:rPr>
          <w:rFonts w:cs="Arial"/>
          <w:szCs w:val="18"/>
        </w:rPr>
        <w:t>Długotrwale panująca susza powoduje, że ujęcie wody w Szy</w:t>
      </w:r>
      <w:r w:rsidR="003D0C77">
        <w:rPr>
          <w:rFonts w:cs="Arial"/>
          <w:szCs w:val="18"/>
        </w:rPr>
        <w:t xml:space="preserve">mkowie jest okresowo </w:t>
      </w:r>
      <w:r w:rsidR="003D0C77" w:rsidRPr="003D0C77">
        <w:rPr>
          <w:rFonts w:cs="Arial"/>
          <w:szCs w:val="18"/>
        </w:rPr>
        <w:t>przeciążone</w:t>
      </w:r>
      <w:r w:rsidR="003D0C77">
        <w:rPr>
          <w:rFonts w:cs="Arial"/>
          <w:szCs w:val="18"/>
        </w:rPr>
        <w:t xml:space="preserve">. Na terenie sołectwa zlokalizowane są 2 turbiny wiatrowe o łącznej mocy 1,2 MW. </w:t>
      </w:r>
    </w:p>
    <w:p w14:paraId="4DCECEE2" w14:textId="77777777" w:rsidR="00FB78D4" w:rsidRPr="00D843E5" w:rsidRDefault="00FB78D4" w:rsidP="00FB78D4">
      <w:r w:rsidRPr="00BB7D67">
        <w:rPr>
          <w:rFonts w:cs="Arial"/>
          <w:b/>
        </w:rPr>
        <w:t>Zagospodarowanie przestrzenne</w:t>
      </w:r>
    </w:p>
    <w:p w14:paraId="11E3A16D" w14:textId="77777777" w:rsidR="000A4F91" w:rsidRDefault="00FB78D4" w:rsidP="00063F61">
      <w:pPr>
        <w:spacing w:before="120" w:after="120"/>
        <w:ind w:firstLine="708"/>
      </w:pPr>
      <w:r w:rsidRPr="009067FD">
        <w:t xml:space="preserve">Zgodnie ze Studium Uwarunkowań i Kierunków Zagospodarowania Przestrzennego Gminy </w:t>
      </w:r>
      <w:r>
        <w:t xml:space="preserve">Brodnica na terenie sołectwa </w:t>
      </w:r>
      <w:r w:rsidR="00D33CC3">
        <w:t>Szymkowo</w:t>
      </w:r>
      <w:r>
        <w:t xml:space="preserve"> wyróżniono następujące strefy polityki przestrzennej:</w:t>
      </w:r>
      <w:r w:rsidR="00397B48">
        <w:t xml:space="preserve"> </w:t>
      </w:r>
      <w:r>
        <w:t>Obszary zabudowanych wiejskich jednostek osadniczych wskazanych do przekształceń i uzupełnień zabudowy – obejmujące zainwestowane obszary, które pozwalają na dalszy rozwój zabudowy, stanowiący kontynuację dotychczas ukształtowanej struktury urbanistycznej.</w:t>
      </w:r>
    </w:p>
    <w:p w14:paraId="64B48699" w14:textId="77777777" w:rsidR="000A4F91" w:rsidRDefault="000A4F91" w:rsidP="000A4F91">
      <w:pPr>
        <w:pStyle w:val="Nagwek1"/>
        <w:spacing w:before="0" w:after="240"/>
        <w:jc w:val="left"/>
        <w:rPr>
          <w:rFonts w:ascii="Garamond" w:hAnsi="Garamond"/>
          <w:sz w:val="40"/>
          <w:szCs w:val="40"/>
        </w:rPr>
      </w:pPr>
      <w:bookmarkStart w:id="94" w:name="_Toc456266761"/>
      <w:bookmarkStart w:id="95" w:name="_Toc477633622"/>
      <w:bookmarkStart w:id="96" w:name="_Toc17712559"/>
      <w:r w:rsidRPr="000A4F91">
        <w:rPr>
          <w:rFonts w:ascii="Garamond" w:hAnsi="Garamond"/>
          <w:sz w:val="40"/>
          <w:szCs w:val="40"/>
        </w:rPr>
        <w:lastRenderedPageBreak/>
        <w:t>6. Wizja</w:t>
      </w:r>
      <w:r>
        <w:rPr>
          <w:rFonts w:ascii="Garamond" w:hAnsi="Garamond"/>
          <w:sz w:val="40"/>
          <w:szCs w:val="40"/>
        </w:rPr>
        <w:t xml:space="preserve"> stanu obszaru rewitalizacji po </w:t>
      </w:r>
      <w:r w:rsidRPr="000A4F91">
        <w:rPr>
          <w:rFonts w:ascii="Garamond" w:hAnsi="Garamond"/>
          <w:sz w:val="40"/>
          <w:szCs w:val="40"/>
        </w:rPr>
        <w:t>przeprowadzeniu rewitalizacji</w:t>
      </w:r>
      <w:bookmarkEnd w:id="94"/>
      <w:bookmarkEnd w:id="95"/>
      <w:bookmarkEnd w:id="96"/>
    </w:p>
    <w:p w14:paraId="7C9C77AA" w14:textId="77777777" w:rsidR="0050522D" w:rsidRPr="0050522D" w:rsidRDefault="0050522D" w:rsidP="0050522D">
      <w:pPr>
        <w:rPr>
          <w:b/>
        </w:rPr>
      </w:pPr>
      <w:r w:rsidRPr="0050522D">
        <w:rPr>
          <w:b/>
        </w:rPr>
        <w:t xml:space="preserve">Problemy: </w:t>
      </w:r>
    </w:p>
    <w:p w14:paraId="19A7BE07" w14:textId="77777777" w:rsidR="0050522D" w:rsidRDefault="0050522D" w:rsidP="0050522D">
      <w:pPr>
        <w:ind w:firstLine="567"/>
      </w:pPr>
      <w:r w:rsidRPr="00A23354">
        <w:t xml:space="preserve">Na obszarze rewitalizacji w Gminie </w:t>
      </w:r>
      <w:r>
        <w:t>Brodnica</w:t>
      </w:r>
      <w:r w:rsidRPr="00A23354">
        <w:t xml:space="preserve"> (tj. w sołectwach </w:t>
      </w:r>
      <w:r>
        <w:t>Dzierżno, Gortatowo, Kruszynki, Sobiesierzno i Szymkowo</w:t>
      </w:r>
      <w:r w:rsidRPr="00A23354">
        <w:t xml:space="preserve">) występuje wiele problemów natury społecznej, które wzajemnie się nawarstwiają. O stanie kryzysowym występującym na tych obszarach świadczy </w:t>
      </w:r>
      <w:r>
        <w:t>bezrobocie</w:t>
      </w:r>
      <w:r w:rsidRPr="00A23354">
        <w:t xml:space="preserve"> i nasilone korzystanie z pomocy społecznej przez mieszkańców oraz </w:t>
      </w:r>
      <w:r>
        <w:t>zaawansowane zjawisko starzenia się społeczeństwa</w:t>
      </w:r>
      <w:r w:rsidRPr="00A23354">
        <w:t>. Sytuację kryzysową utrwala zły stan jedynych miejsc aktywizacji społec</w:t>
      </w:r>
      <w:r>
        <w:t xml:space="preserve">znej, czyli świetlic wiejskich lub w ogóle brak tego typu obiektów. </w:t>
      </w:r>
    </w:p>
    <w:p w14:paraId="5331E364" w14:textId="77777777" w:rsidR="0050522D" w:rsidRPr="0050522D" w:rsidRDefault="0050522D" w:rsidP="0050522D">
      <w:pPr>
        <w:rPr>
          <w:b/>
        </w:rPr>
      </w:pPr>
      <w:r w:rsidRPr="0050522D">
        <w:rPr>
          <w:b/>
        </w:rPr>
        <w:t>Sposób rozwiązania:</w:t>
      </w:r>
    </w:p>
    <w:p w14:paraId="3BED4CCB" w14:textId="77777777" w:rsidR="0050522D" w:rsidRDefault="0050522D" w:rsidP="0050522D">
      <w:pPr>
        <w:ind w:firstLine="567"/>
      </w:pPr>
      <w:r w:rsidRPr="002A13B5">
        <w:t xml:space="preserve">Zaplanowana w ramach rewitalizacji interwencja powinna wpłynąć na poprawę w zakresie poszczególnych zagadnień kryzysowych. Dlatego też w programie rewitalizacji zawarto przedsięwzięcia skierowane na: </w:t>
      </w:r>
    </w:p>
    <w:p w14:paraId="19A7DCF1" w14:textId="1CD36497" w:rsidR="0050522D" w:rsidRPr="002A13B5" w:rsidRDefault="0050522D" w:rsidP="0050522D">
      <w:pPr>
        <w:pStyle w:val="Akapitzlist"/>
        <w:numPr>
          <w:ilvl w:val="0"/>
          <w:numId w:val="42"/>
        </w:numPr>
        <w:spacing w:after="160" w:line="259" w:lineRule="auto"/>
      </w:pPr>
      <w:r>
        <w:t>Aktywizację</w:t>
      </w:r>
      <w:r w:rsidRPr="002A13B5">
        <w:t xml:space="preserve"> społeczno-zawodow</w:t>
      </w:r>
      <w:r w:rsidR="00F34BCE">
        <w:t>ą</w:t>
      </w:r>
      <w:r w:rsidRPr="002A13B5">
        <w:t xml:space="preserve"> bezrobotnych i korzystających z pomocy społecznej poprzez: szkolenia/kursy/warsztaty podnoszące kwalifikacje i dające nowe umiejętności społeczne i</w:t>
      </w:r>
      <w:r>
        <w:t> </w:t>
      </w:r>
      <w:r w:rsidRPr="002A13B5">
        <w:t>zawodowe, rozbudzanie przedsiębiorczości: kursy/szkolenia/warsztaty na temat zakładania i</w:t>
      </w:r>
      <w:r>
        <w:t> </w:t>
      </w:r>
      <w:r w:rsidRPr="002A13B5">
        <w:t>prowadzenia działalności gospodarczej.</w:t>
      </w:r>
    </w:p>
    <w:p w14:paraId="57D3D12E" w14:textId="77777777" w:rsidR="0050522D" w:rsidRPr="002A13B5" w:rsidRDefault="0050522D" w:rsidP="0050522D">
      <w:pPr>
        <w:pStyle w:val="Akapitzlist"/>
        <w:numPr>
          <w:ilvl w:val="0"/>
          <w:numId w:val="42"/>
        </w:numPr>
        <w:spacing w:after="160" w:line="259" w:lineRule="auto"/>
      </w:pPr>
      <w:r w:rsidRPr="002A13B5">
        <w:t xml:space="preserve">Organizowanie lokalnej społeczności i animacji społecznej z wykorzystaniem animatora aktywności lokalnej, tj. kurs/szkolenie na animatora dla </w:t>
      </w:r>
      <w:r>
        <w:t>osób bezrobotnych</w:t>
      </w:r>
      <w:r w:rsidRPr="002A13B5">
        <w:t xml:space="preserve"> z obszaru rewitalizacji, a następnie zatrudnienie w świetlic</w:t>
      </w:r>
      <w:r>
        <w:t>ach wiejskich,</w:t>
      </w:r>
    </w:p>
    <w:p w14:paraId="740CC46C" w14:textId="74C6C3D4" w:rsidR="0050522D" w:rsidRPr="002A13B5" w:rsidRDefault="0050522D" w:rsidP="0050522D">
      <w:pPr>
        <w:pStyle w:val="Akapitzlist"/>
        <w:numPr>
          <w:ilvl w:val="0"/>
          <w:numId w:val="42"/>
        </w:numPr>
        <w:spacing w:after="160" w:line="259" w:lineRule="auto"/>
      </w:pPr>
      <w:r>
        <w:t>Organizację</w:t>
      </w:r>
      <w:r w:rsidRPr="002A13B5">
        <w:t xml:space="preserve"> czasu wolnego dla dzieci i młodzieży z rodzin zagrożonych ubóstwem i</w:t>
      </w:r>
      <w:r>
        <w:t> </w:t>
      </w:r>
      <w:r w:rsidRPr="002A13B5">
        <w:t>wykluczeniem społecznym, zwłaszcza w okresie prac polowy</w:t>
      </w:r>
      <w:r w:rsidR="00F34BCE">
        <w:t>ch</w:t>
      </w:r>
      <w:r w:rsidRPr="002A13B5">
        <w:t xml:space="preserve"> – zajęcia rozwijające zdolności i</w:t>
      </w:r>
      <w:r>
        <w:t> </w:t>
      </w:r>
      <w:r w:rsidRPr="002A13B5">
        <w:t>zainteresowania, nauka poprzez zabawę, zajęcia sportowo-rekreacyjne.</w:t>
      </w:r>
    </w:p>
    <w:p w14:paraId="28D866F6" w14:textId="08538718" w:rsidR="0050522D" w:rsidRPr="002A13B5" w:rsidRDefault="0050522D" w:rsidP="0050522D">
      <w:pPr>
        <w:pStyle w:val="Akapitzlist"/>
        <w:numPr>
          <w:ilvl w:val="0"/>
          <w:numId w:val="42"/>
        </w:numPr>
        <w:spacing w:after="160" w:line="259" w:lineRule="auto"/>
      </w:pPr>
      <w:r>
        <w:t>Aktywizację społeczną</w:t>
      </w:r>
      <w:r w:rsidRPr="002A13B5">
        <w:t xml:space="preserve"> poprzez zajęcia i wydarzenia animacyjno-kulturalno-rekreacyjne dla osób zagrożonych  ubóstwem lub wykluczeniem społecznym, w tym dla seniorów (np. warsztaty, imprezy, spotkania).</w:t>
      </w:r>
    </w:p>
    <w:p w14:paraId="10F2AB6F" w14:textId="77777777" w:rsidR="0050522D" w:rsidRDefault="0050522D" w:rsidP="0050522D">
      <w:pPr>
        <w:pStyle w:val="Akapitzlist"/>
        <w:numPr>
          <w:ilvl w:val="0"/>
          <w:numId w:val="42"/>
        </w:numPr>
        <w:spacing w:after="160" w:line="259" w:lineRule="auto"/>
      </w:pPr>
      <w:r w:rsidRPr="002A13B5">
        <w:t>Aktywn</w:t>
      </w:r>
      <w:r>
        <w:t>ą integrację międzypokoleniową i animację</w:t>
      </w:r>
      <w:r w:rsidRPr="002A13B5">
        <w:t xml:space="preserve"> poprzez organizację imprez integracyjno-kulturalnych w świetlicy, zajęcia skierowane do osób starszych.</w:t>
      </w:r>
    </w:p>
    <w:p w14:paraId="48A7806A" w14:textId="29907290" w:rsidR="0050522D" w:rsidRPr="002A13B5" w:rsidRDefault="0050522D" w:rsidP="0050522D">
      <w:pPr>
        <w:pStyle w:val="Akapitzlist"/>
        <w:numPr>
          <w:ilvl w:val="0"/>
          <w:numId w:val="42"/>
        </w:numPr>
        <w:spacing w:after="160" w:line="259" w:lineRule="auto"/>
      </w:pPr>
      <w:r>
        <w:t>Remont i doposażenie świetlic</w:t>
      </w:r>
      <w:r w:rsidR="00650D69">
        <w:t>y</w:t>
      </w:r>
      <w:r>
        <w:t xml:space="preserve"> wiejski</w:t>
      </w:r>
      <w:r w:rsidR="00650D69">
        <w:t>ej</w:t>
      </w:r>
      <w:r>
        <w:t xml:space="preserve"> </w:t>
      </w:r>
      <w:r w:rsidR="009D7F2F">
        <w:t>Gortatowie</w:t>
      </w:r>
      <w:r w:rsidR="00650D69">
        <w:t xml:space="preserve"> oraz doposażenie świetlicy wiejskiej </w:t>
      </w:r>
      <w:r>
        <w:t>w Bartnikach (</w:t>
      </w:r>
      <w:proofErr w:type="spellStart"/>
      <w:r>
        <w:t>soł</w:t>
      </w:r>
      <w:proofErr w:type="spellEnd"/>
      <w:r>
        <w:t>. Kruszynki), w których realizowane będą  powyższe działania społeczne.</w:t>
      </w:r>
    </w:p>
    <w:p w14:paraId="5CF63A19" w14:textId="77777777" w:rsidR="0050522D" w:rsidRPr="0050522D" w:rsidRDefault="0050522D" w:rsidP="0050522D">
      <w:pPr>
        <w:rPr>
          <w:b/>
        </w:rPr>
      </w:pPr>
      <w:r w:rsidRPr="0050522D">
        <w:rPr>
          <w:b/>
        </w:rPr>
        <w:t>Efekty:</w:t>
      </w:r>
    </w:p>
    <w:p w14:paraId="6D1FB7E2" w14:textId="2587D89B" w:rsidR="000A4F91" w:rsidRDefault="0050522D" w:rsidP="0050522D">
      <w:pPr>
        <w:ind w:firstLine="567"/>
      </w:pPr>
      <w:r w:rsidRPr="00894439">
        <w:t>Oczekiwanym efektem rewitalizacji na obszar</w:t>
      </w:r>
      <w:r>
        <w:t>ze rewitalizacji w Gminie Brodnica</w:t>
      </w:r>
      <w:r w:rsidRPr="00894439">
        <w:t xml:space="preserve"> w 2023 r. będzie złagodzenie obecnie występujących problemów dzięki synergicznym efektom poszczególnych działań rewitalizacyjnych. Przede wszystkim zakłada się, że dzięki rewitalizacji dojdzie do zmniejszenia bezrobocia i korzystania z pomocy społecznej</w:t>
      </w:r>
      <w:r>
        <w:t xml:space="preserve"> poprzez wzrost aktywności społecznej i zawodowej mieszkańców </w:t>
      </w:r>
      <w:r w:rsidRPr="00894439">
        <w:t xml:space="preserve">oraz wzrośnie </w:t>
      </w:r>
      <w:r>
        <w:t xml:space="preserve">aktywność seniorów, którzy będą mogli korzystać z ciekawej oferty skierowanych do nich zajęć. W sołectwach objętych rewitalizacja nastąpi wzrost aktywności społecznej i ożywienie społeczne, a także zmniejszy się poziom ubóstwa i wykluczenia społecznego. Na obszarze rewitalizacji będą aktywnie działać </w:t>
      </w:r>
      <w:r w:rsidR="004979EC">
        <w:t xml:space="preserve">zmodernizowane </w:t>
      </w:r>
      <w:r>
        <w:t xml:space="preserve"> świetlice wiejskie. </w:t>
      </w:r>
    </w:p>
    <w:p w14:paraId="74DE3B08" w14:textId="77777777" w:rsidR="000A4F91" w:rsidRPr="000A4F91" w:rsidRDefault="000A4F91" w:rsidP="000A4F91">
      <w:pPr>
        <w:pStyle w:val="Nagwek1"/>
        <w:spacing w:before="0" w:after="240"/>
        <w:jc w:val="left"/>
        <w:rPr>
          <w:rFonts w:ascii="Garamond" w:hAnsi="Garamond"/>
          <w:sz w:val="40"/>
          <w:szCs w:val="40"/>
        </w:rPr>
      </w:pPr>
      <w:bookmarkStart w:id="97" w:name="_Toc449613234"/>
      <w:bookmarkStart w:id="98" w:name="_Toc456266762"/>
      <w:bookmarkStart w:id="99" w:name="_Toc477633623"/>
      <w:bookmarkStart w:id="100" w:name="_Toc17712560"/>
      <w:r w:rsidRPr="000A4F91">
        <w:rPr>
          <w:rFonts w:ascii="Garamond" w:hAnsi="Garamond"/>
          <w:sz w:val="40"/>
          <w:szCs w:val="40"/>
        </w:rPr>
        <w:lastRenderedPageBreak/>
        <w:t>7. Cele rewitalizacji i kierunki działań</w:t>
      </w:r>
      <w:bookmarkEnd w:id="97"/>
      <w:bookmarkEnd w:id="98"/>
      <w:bookmarkEnd w:id="99"/>
      <w:bookmarkEnd w:id="100"/>
    </w:p>
    <w:p w14:paraId="0C8B8B55" w14:textId="77777777" w:rsidR="000A4F91" w:rsidRDefault="000A4F91" w:rsidP="004F52CC">
      <w:pPr>
        <w:ind w:firstLine="567"/>
      </w:pPr>
      <w:r>
        <w:t>W odpowiedzi na problemy zidentyfikowane na etapie diagnozy i konsultacji społecznych wyznaczono odpowiadające im wspólny cel rewitalizacji odnoszący się przede wszystkim do sfery społecznej oraz przestrzenno-funkcjonalnej. Poniżej sformułowany cel jest pochodną wizji określającej stan końcowy procesu rewitalizacji w roku 2023 i jest ukierunkowany na osiąganie efektów procesów rewitalizacji w województwie kujawsko-pomorskim, tj.:</w:t>
      </w:r>
      <w:r w:rsidR="004F52CC">
        <w:t xml:space="preserve"> </w:t>
      </w:r>
      <w:r>
        <w:t>wzrost aktywności społecznej, ożywienie społeczne,</w:t>
      </w:r>
      <w:r w:rsidR="004F52CC">
        <w:t xml:space="preserve"> </w:t>
      </w:r>
      <w:r>
        <w:t>zmniejszenie poziomu ubóstwa i wykluczenia społecznego, w tym poprzez poprawę warunków uczestnictwa osób w trudnej sytuacji w życiu społecznym i gospodarczym.</w:t>
      </w:r>
    </w:p>
    <w:p w14:paraId="606D053B" w14:textId="77777777" w:rsidR="000A4F91" w:rsidRDefault="000A4F91" w:rsidP="00942B5D">
      <w:pPr>
        <w:ind w:firstLine="567"/>
      </w:pPr>
      <w:r>
        <w:t>Do celu przypisano konkretne kierunki działań, s</w:t>
      </w:r>
      <w:r w:rsidRPr="00AD383C">
        <w:t xml:space="preserve">tanowią one zestawienie najważniejszych grup działań pozwalających na osiągnięcie </w:t>
      </w:r>
      <w:r>
        <w:t>założonego celu. Zaś każdy z kierunków będzie realizowany za pomocą określonych przedsięwzięć.</w:t>
      </w:r>
    </w:p>
    <w:p w14:paraId="516EA1F7" w14:textId="55B0C17C" w:rsidR="00835057" w:rsidRDefault="000A4F91" w:rsidP="00942B5D">
      <w:pPr>
        <w:pStyle w:val="Legenda"/>
        <w:spacing w:after="0"/>
      </w:pPr>
      <w:bookmarkStart w:id="101" w:name="_Toc515725505"/>
      <w:r>
        <w:t xml:space="preserve">Tabela </w:t>
      </w:r>
      <w:fldSimple w:instr=" SEQ Tabela \* ARABIC ">
        <w:r w:rsidR="0070708B">
          <w:rPr>
            <w:noProof/>
          </w:rPr>
          <w:t>17</w:t>
        </w:r>
      </w:fldSimple>
      <w:r>
        <w:t>. Problemy, cel, kierunki działań i przedsięwzięcia</w:t>
      </w:r>
      <w:bookmarkEnd w:id="101"/>
    </w:p>
    <w:tbl>
      <w:tblPr>
        <w:tblStyle w:val="Tabela-Siatka"/>
        <w:tblW w:w="0" w:type="auto"/>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2273"/>
        <w:gridCol w:w="2269"/>
        <w:gridCol w:w="2253"/>
        <w:gridCol w:w="2267"/>
      </w:tblGrid>
      <w:tr w:rsidR="007074F4" w:rsidRPr="007074F4" w14:paraId="5AE2853C" w14:textId="77777777" w:rsidTr="007074F4">
        <w:tc>
          <w:tcPr>
            <w:tcW w:w="2303" w:type="dxa"/>
            <w:tcBorders>
              <w:right w:val="single" w:sz="4" w:space="0" w:color="FFFFFF" w:themeColor="background1"/>
            </w:tcBorders>
            <w:shd w:val="clear" w:color="auto" w:fill="C30045"/>
            <w:vAlign w:val="center"/>
          </w:tcPr>
          <w:p w14:paraId="1C487266" w14:textId="77777777" w:rsidR="007074F4" w:rsidRPr="007074F4" w:rsidRDefault="007074F4" w:rsidP="007074F4">
            <w:pPr>
              <w:spacing w:before="120" w:after="120" w:line="276" w:lineRule="auto"/>
              <w:jc w:val="center"/>
              <w:rPr>
                <w:b/>
                <w:color w:val="FFFFFF" w:themeColor="background1"/>
                <w:sz w:val="20"/>
                <w:szCs w:val="20"/>
              </w:rPr>
            </w:pPr>
            <w:r w:rsidRPr="007074F4">
              <w:rPr>
                <w:b/>
                <w:color w:val="FFFFFF" w:themeColor="background1"/>
                <w:sz w:val="20"/>
                <w:szCs w:val="20"/>
              </w:rPr>
              <w:t>Problemy</w:t>
            </w:r>
          </w:p>
        </w:tc>
        <w:tc>
          <w:tcPr>
            <w:tcW w:w="2303" w:type="dxa"/>
            <w:tcBorders>
              <w:left w:val="single" w:sz="4" w:space="0" w:color="FFFFFF" w:themeColor="background1"/>
              <w:right w:val="single" w:sz="4" w:space="0" w:color="FFFFFF" w:themeColor="background1"/>
            </w:tcBorders>
            <w:shd w:val="clear" w:color="auto" w:fill="C30045"/>
            <w:vAlign w:val="center"/>
          </w:tcPr>
          <w:p w14:paraId="22597B96" w14:textId="77777777" w:rsidR="007074F4" w:rsidRPr="007074F4" w:rsidRDefault="007074F4" w:rsidP="007074F4">
            <w:pPr>
              <w:spacing w:before="120" w:after="120" w:line="276" w:lineRule="auto"/>
              <w:jc w:val="center"/>
              <w:rPr>
                <w:b/>
                <w:color w:val="FFFFFF" w:themeColor="background1"/>
                <w:sz w:val="20"/>
                <w:szCs w:val="20"/>
              </w:rPr>
            </w:pPr>
            <w:r w:rsidRPr="007074F4">
              <w:rPr>
                <w:b/>
                <w:color w:val="FFFFFF" w:themeColor="background1"/>
                <w:sz w:val="20"/>
                <w:szCs w:val="20"/>
              </w:rPr>
              <w:t>Cel</w:t>
            </w:r>
          </w:p>
        </w:tc>
        <w:tc>
          <w:tcPr>
            <w:tcW w:w="2303" w:type="dxa"/>
            <w:tcBorders>
              <w:left w:val="single" w:sz="4" w:space="0" w:color="FFFFFF" w:themeColor="background1"/>
              <w:right w:val="single" w:sz="4" w:space="0" w:color="FFFFFF" w:themeColor="background1"/>
            </w:tcBorders>
            <w:shd w:val="clear" w:color="auto" w:fill="C30045"/>
            <w:vAlign w:val="center"/>
          </w:tcPr>
          <w:p w14:paraId="5DE6FCBC" w14:textId="77777777" w:rsidR="007074F4" w:rsidRPr="007074F4" w:rsidRDefault="007074F4" w:rsidP="007074F4">
            <w:pPr>
              <w:spacing w:before="120" w:after="120" w:line="276" w:lineRule="auto"/>
              <w:jc w:val="center"/>
              <w:rPr>
                <w:b/>
                <w:color w:val="FFFFFF" w:themeColor="background1"/>
                <w:sz w:val="20"/>
                <w:szCs w:val="20"/>
              </w:rPr>
            </w:pPr>
            <w:r w:rsidRPr="007074F4">
              <w:rPr>
                <w:b/>
                <w:color w:val="FFFFFF" w:themeColor="background1"/>
                <w:sz w:val="20"/>
                <w:szCs w:val="20"/>
              </w:rPr>
              <w:t>Kierunki działań</w:t>
            </w:r>
          </w:p>
        </w:tc>
        <w:tc>
          <w:tcPr>
            <w:tcW w:w="2303" w:type="dxa"/>
            <w:tcBorders>
              <w:left w:val="single" w:sz="4" w:space="0" w:color="FFFFFF" w:themeColor="background1"/>
            </w:tcBorders>
            <w:shd w:val="clear" w:color="auto" w:fill="C30045"/>
            <w:vAlign w:val="center"/>
          </w:tcPr>
          <w:p w14:paraId="017AB0F0" w14:textId="77777777" w:rsidR="007074F4" w:rsidRPr="007074F4" w:rsidRDefault="007074F4" w:rsidP="007074F4">
            <w:pPr>
              <w:spacing w:before="120" w:after="120" w:line="276" w:lineRule="auto"/>
              <w:jc w:val="center"/>
              <w:rPr>
                <w:b/>
                <w:color w:val="FFFFFF" w:themeColor="background1"/>
                <w:sz w:val="20"/>
                <w:szCs w:val="20"/>
              </w:rPr>
            </w:pPr>
            <w:r w:rsidRPr="007074F4">
              <w:rPr>
                <w:b/>
                <w:color w:val="FFFFFF" w:themeColor="background1"/>
                <w:sz w:val="20"/>
                <w:szCs w:val="20"/>
              </w:rPr>
              <w:t>Przedsięwzięcia</w:t>
            </w:r>
          </w:p>
        </w:tc>
      </w:tr>
      <w:tr w:rsidR="002D349E" w:rsidRPr="007074F4" w14:paraId="4AA3432C" w14:textId="77777777" w:rsidTr="002D349E">
        <w:tc>
          <w:tcPr>
            <w:tcW w:w="2303" w:type="dxa"/>
          </w:tcPr>
          <w:p w14:paraId="3F1E226B" w14:textId="77777777" w:rsidR="002D349E" w:rsidRPr="007074F4" w:rsidRDefault="002D349E" w:rsidP="007074F4">
            <w:pPr>
              <w:jc w:val="center"/>
              <w:rPr>
                <w:sz w:val="20"/>
                <w:szCs w:val="20"/>
              </w:rPr>
            </w:pPr>
            <w:r w:rsidRPr="007074F4">
              <w:rPr>
                <w:b/>
                <w:sz w:val="20"/>
                <w:szCs w:val="20"/>
              </w:rPr>
              <w:t>Starzenie się społeczeństwa</w:t>
            </w:r>
            <w:r w:rsidRPr="007074F4">
              <w:rPr>
                <w:sz w:val="20"/>
                <w:szCs w:val="20"/>
              </w:rPr>
              <w:t xml:space="preserve"> (Dzierżno, Gortatowo, Sobiesierzno, Szymkowo)</w:t>
            </w:r>
          </w:p>
        </w:tc>
        <w:tc>
          <w:tcPr>
            <w:tcW w:w="2303" w:type="dxa"/>
            <w:vMerge w:val="restart"/>
            <w:vAlign w:val="center"/>
          </w:tcPr>
          <w:p w14:paraId="021B3D17" w14:textId="77777777" w:rsidR="002D349E" w:rsidRPr="007074F4" w:rsidRDefault="002D349E" w:rsidP="007074F4">
            <w:pPr>
              <w:jc w:val="center"/>
              <w:rPr>
                <w:sz w:val="20"/>
                <w:szCs w:val="20"/>
              </w:rPr>
            </w:pPr>
            <w:r w:rsidRPr="007074F4">
              <w:rPr>
                <w:sz w:val="20"/>
                <w:szCs w:val="20"/>
              </w:rPr>
              <w:t xml:space="preserve">Zwiększenie partycypacji w życiu społecznym </w:t>
            </w:r>
            <w:r>
              <w:rPr>
                <w:sz w:val="20"/>
                <w:szCs w:val="20"/>
              </w:rPr>
              <w:t xml:space="preserve">oraz  podniesienie aktywności społecznej i zawodowej </w:t>
            </w:r>
            <w:r w:rsidRPr="007074F4">
              <w:rPr>
                <w:sz w:val="20"/>
                <w:szCs w:val="20"/>
              </w:rPr>
              <w:t>dla społeczności w</w:t>
            </w:r>
            <w:r>
              <w:rPr>
                <w:sz w:val="20"/>
                <w:szCs w:val="20"/>
              </w:rPr>
              <w:t> </w:t>
            </w:r>
            <w:r w:rsidRPr="007074F4">
              <w:rPr>
                <w:sz w:val="20"/>
                <w:szCs w:val="20"/>
              </w:rPr>
              <w:t>rejonach o wysokim uzależnieniu od świadczeń pomocy społecznej</w:t>
            </w:r>
            <w:r>
              <w:rPr>
                <w:sz w:val="20"/>
                <w:szCs w:val="20"/>
              </w:rPr>
              <w:t>, nasilonym zjawisku bezrobocia i starzenia się społeczeństwa, w połączeniu z rozwojem infrastruktury aktywizacji społecznej</w:t>
            </w:r>
          </w:p>
        </w:tc>
        <w:tc>
          <w:tcPr>
            <w:tcW w:w="2303" w:type="dxa"/>
            <w:vMerge w:val="restart"/>
            <w:vAlign w:val="center"/>
          </w:tcPr>
          <w:p w14:paraId="6A034324" w14:textId="77777777" w:rsidR="002D349E" w:rsidRPr="007074F4" w:rsidRDefault="002D349E" w:rsidP="002D349E">
            <w:pPr>
              <w:jc w:val="center"/>
              <w:rPr>
                <w:sz w:val="20"/>
                <w:szCs w:val="20"/>
              </w:rPr>
            </w:pPr>
            <w:r>
              <w:rPr>
                <w:sz w:val="20"/>
                <w:szCs w:val="20"/>
              </w:rPr>
              <w:t>Aktywizacja społeczna i zawodowa osób zagrożonych ubóstwem lub wykluczeniem społecznym</w:t>
            </w:r>
          </w:p>
        </w:tc>
        <w:tc>
          <w:tcPr>
            <w:tcW w:w="2303" w:type="dxa"/>
            <w:vMerge w:val="restart"/>
            <w:vAlign w:val="center"/>
          </w:tcPr>
          <w:p w14:paraId="1A33A73B" w14:textId="77777777" w:rsidR="002D349E" w:rsidRPr="007074F4" w:rsidRDefault="002D349E" w:rsidP="00617F51">
            <w:pPr>
              <w:jc w:val="center"/>
              <w:rPr>
                <w:sz w:val="20"/>
                <w:szCs w:val="20"/>
              </w:rPr>
            </w:pPr>
            <w:r>
              <w:rPr>
                <w:sz w:val="20"/>
                <w:szCs w:val="20"/>
              </w:rPr>
              <w:t>Działania aktywizujące i animacyjne skierowane do mieszkańców obszaru rewitalizacji sołectwa Kruszynki</w:t>
            </w:r>
          </w:p>
        </w:tc>
      </w:tr>
      <w:tr w:rsidR="002D349E" w:rsidRPr="007074F4" w14:paraId="4DD86181" w14:textId="77777777" w:rsidTr="007331F6">
        <w:tc>
          <w:tcPr>
            <w:tcW w:w="2303" w:type="dxa"/>
          </w:tcPr>
          <w:p w14:paraId="7454C66C" w14:textId="77777777" w:rsidR="002D349E" w:rsidRPr="007074F4" w:rsidRDefault="002D349E" w:rsidP="007074F4">
            <w:pPr>
              <w:jc w:val="center"/>
              <w:rPr>
                <w:b/>
                <w:sz w:val="20"/>
                <w:szCs w:val="20"/>
              </w:rPr>
            </w:pPr>
            <w:r w:rsidRPr="007074F4">
              <w:rPr>
                <w:b/>
                <w:sz w:val="20"/>
                <w:szCs w:val="20"/>
              </w:rPr>
              <w:t xml:space="preserve">Bezrobocie </w:t>
            </w:r>
          </w:p>
          <w:p w14:paraId="734D1C76" w14:textId="77777777" w:rsidR="002D349E" w:rsidRPr="007074F4" w:rsidRDefault="002D349E" w:rsidP="00341507">
            <w:pPr>
              <w:jc w:val="center"/>
              <w:rPr>
                <w:sz w:val="20"/>
                <w:szCs w:val="20"/>
              </w:rPr>
            </w:pPr>
            <w:r w:rsidRPr="007074F4">
              <w:rPr>
                <w:sz w:val="20"/>
                <w:szCs w:val="20"/>
              </w:rPr>
              <w:t xml:space="preserve">(Dzierżno, </w:t>
            </w:r>
            <w:r w:rsidR="00A03A92">
              <w:rPr>
                <w:sz w:val="20"/>
                <w:szCs w:val="20"/>
              </w:rPr>
              <w:t xml:space="preserve">Kruszynki, </w:t>
            </w:r>
            <w:r w:rsidRPr="007074F4">
              <w:rPr>
                <w:sz w:val="20"/>
                <w:szCs w:val="20"/>
              </w:rPr>
              <w:t>Sobiesierzno)</w:t>
            </w:r>
          </w:p>
        </w:tc>
        <w:tc>
          <w:tcPr>
            <w:tcW w:w="2303" w:type="dxa"/>
            <w:vMerge/>
          </w:tcPr>
          <w:p w14:paraId="7049C530" w14:textId="77777777" w:rsidR="002D349E" w:rsidRPr="007074F4" w:rsidRDefault="002D349E" w:rsidP="007074F4">
            <w:pPr>
              <w:rPr>
                <w:sz w:val="20"/>
                <w:szCs w:val="20"/>
              </w:rPr>
            </w:pPr>
          </w:p>
        </w:tc>
        <w:tc>
          <w:tcPr>
            <w:tcW w:w="2303" w:type="dxa"/>
            <w:vMerge/>
            <w:vAlign w:val="center"/>
          </w:tcPr>
          <w:p w14:paraId="591EB90C" w14:textId="77777777" w:rsidR="002D349E" w:rsidRPr="007074F4" w:rsidRDefault="002D349E" w:rsidP="007331F6">
            <w:pPr>
              <w:jc w:val="center"/>
              <w:rPr>
                <w:sz w:val="20"/>
                <w:szCs w:val="20"/>
              </w:rPr>
            </w:pPr>
          </w:p>
        </w:tc>
        <w:tc>
          <w:tcPr>
            <w:tcW w:w="2303" w:type="dxa"/>
            <w:vMerge/>
            <w:vAlign w:val="center"/>
          </w:tcPr>
          <w:p w14:paraId="0AADEFE2" w14:textId="77777777" w:rsidR="002D349E" w:rsidRPr="007074F4" w:rsidRDefault="002D349E" w:rsidP="007331F6">
            <w:pPr>
              <w:jc w:val="center"/>
              <w:rPr>
                <w:sz w:val="20"/>
                <w:szCs w:val="20"/>
              </w:rPr>
            </w:pPr>
          </w:p>
        </w:tc>
      </w:tr>
      <w:tr w:rsidR="002D349E" w:rsidRPr="007074F4" w14:paraId="328296D0" w14:textId="77777777" w:rsidTr="007331F6">
        <w:tc>
          <w:tcPr>
            <w:tcW w:w="2303" w:type="dxa"/>
          </w:tcPr>
          <w:p w14:paraId="012178BE" w14:textId="77777777" w:rsidR="002D349E" w:rsidRPr="007074F4" w:rsidRDefault="002D349E" w:rsidP="007074F4">
            <w:pPr>
              <w:jc w:val="center"/>
              <w:rPr>
                <w:sz w:val="20"/>
                <w:szCs w:val="20"/>
              </w:rPr>
            </w:pPr>
            <w:r w:rsidRPr="007074F4">
              <w:rPr>
                <w:b/>
                <w:sz w:val="20"/>
                <w:szCs w:val="20"/>
              </w:rPr>
              <w:t>Nasilone korzystanie z pomocy społecznej</w:t>
            </w:r>
            <w:r w:rsidRPr="007074F4">
              <w:rPr>
                <w:sz w:val="20"/>
                <w:szCs w:val="20"/>
              </w:rPr>
              <w:t xml:space="preserve"> (Dzierżno, Gortatowo, Kruszynki, Sobiesierzno, Szymkowo)</w:t>
            </w:r>
          </w:p>
        </w:tc>
        <w:tc>
          <w:tcPr>
            <w:tcW w:w="2303" w:type="dxa"/>
            <w:vMerge/>
          </w:tcPr>
          <w:p w14:paraId="7C21D38E" w14:textId="77777777" w:rsidR="002D349E" w:rsidRPr="007074F4" w:rsidRDefault="002D349E" w:rsidP="007074F4">
            <w:pPr>
              <w:rPr>
                <w:sz w:val="20"/>
                <w:szCs w:val="20"/>
              </w:rPr>
            </w:pPr>
          </w:p>
        </w:tc>
        <w:tc>
          <w:tcPr>
            <w:tcW w:w="2303" w:type="dxa"/>
            <w:vMerge/>
            <w:vAlign w:val="center"/>
          </w:tcPr>
          <w:p w14:paraId="38BDFA2E" w14:textId="77777777" w:rsidR="002D349E" w:rsidRPr="007074F4" w:rsidRDefault="002D349E" w:rsidP="007331F6">
            <w:pPr>
              <w:jc w:val="center"/>
              <w:rPr>
                <w:sz w:val="20"/>
                <w:szCs w:val="20"/>
              </w:rPr>
            </w:pPr>
          </w:p>
        </w:tc>
        <w:tc>
          <w:tcPr>
            <w:tcW w:w="2303" w:type="dxa"/>
            <w:vAlign w:val="center"/>
          </w:tcPr>
          <w:p w14:paraId="6B338502" w14:textId="77777777" w:rsidR="002D349E" w:rsidRPr="007074F4" w:rsidRDefault="002D349E" w:rsidP="00617F51">
            <w:pPr>
              <w:jc w:val="center"/>
              <w:rPr>
                <w:sz w:val="20"/>
                <w:szCs w:val="20"/>
              </w:rPr>
            </w:pPr>
            <w:r>
              <w:rPr>
                <w:sz w:val="20"/>
                <w:szCs w:val="20"/>
              </w:rPr>
              <w:t>Działania aktywizujące i animacyjne skierowane do mieszkańców obszaru rewitalizacji sołectwa Dzierżno, Gortatowo, Sobiesierzno, Szymkowo</w:t>
            </w:r>
          </w:p>
        </w:tc>
      </w:tr>
      <w:tr w:rsidR="007331F6" w:rsidRPr="007074F4" w14:paraId="3121CFA7" w14:textId="77777777" w:rsidTr="007331F6">
        <w:tc>
          <w:tcPr>
            <w:tcW w:w="2303" w:type="dxa"/>
          </w:tcPr>
          <w:p w14:paraId="56E0716B" w14:textId="77777777" w:rsidR="007331F6" w:rsidRPr="007074F4" w:rsidRDefault="007331F6" w:rsidP="007074F4">
            <w:pPr>
              <w:jc w:val="center"/>
              <w:rPr>
                <w:b/>
                <w:sz w:val="20"/>
                <w:szCs w:val="20"/>
              </w:rPr>
            </w:pPr>
            <w:r w:rsidRPr="007074F4">
              <w:rPr>
                <w:b/>
                <w:sz w:val="20"/>
                <w:szCs w:val="20"/>
              </w:rPr>
              <w:t>Niewystarczające wyposażenie w infrastrukturę aktywizacji społecznej</w:t>
            </w:r>
          </w:p>
          <w:p w14:paraId="7B6BF720" w14:textId="77777777" w:rsidR="007331F6" w:rsidRPr="007074F4" w:rsidRDefault="007331F6" w:rsidP="007074F4">
            <w:pPr>
              <w:jc w:val="center"/>
              <w:rPr>
                <w:sz w:val="20"/>
                <w:szCs w:val="20"/>
              </w:rPr>
            </w:pPr>
            <w:r w:rsidRPr="007074F4">
              <w:rPr>
                <w:sz w:val="20"/>
                <w:szCs w:val="20"/>
              </w:rPr>
              <w:t>(Dzierżno, Gortatowo, Kruszynki, Sobiesierzno, Szymkowo)</w:t>
            </w:r>
          </w:p>
        </w:tc>
        <w:tc>
          <w:tcPr>
            <w:tcW w:w="2303" w:type="dxa"/>
            <w:vMerge/>
          </w:tcPr>
          <w:p w14:paraId="77F47DFC" w14:textId="77777777" w:rsidR="007331F6" w:rsidRPr="007074F4" w:rsidRDefault="007331F6" w:rsidP="007074F4">
            <w:pPr>
              <w:rPr>
                <w:sz w:val="20"/>
                <w:szCs w:val="20"/>
              </w:rPr>
            </w:pPr>
          </w:p>
        </w:tc>
        <w:tc>
          <w:tcPr>
            <w:tcW w:w="2303" w:type="dxa"/>
            <w:vAlign w:val="center"/>
          </w:tcPr>
          <w:p w14:paraId="79921405" w14:textId="77777777" w:rsidR="007331F6" w:rsidRPr="007074F4" w:rsidRDefault="002D349E" w:rsidP="007331F6">
            <w:pPr>
              <w:jc w:val="center"/>
              <w:rPr>
                <w:sz w:val="20"/>
                <w:szCs w:val="20"/>
              </w:rPr>
            </w:pPr>
            <w:r>
              <w:rPr>
                <w:sz w:val="20"/>
                <w:szCs w:val="20"/>
              </w:rPr>
              <w:t>Rozwój infrastruktury aktywizacji społecznej</w:t>
            </w:r>
          </w:p>
        </w:tc>
        <w:tc>
          <w:tcPr>
            <w:tcW w:w="2303" w:type="dxa"/>
            <w:vAlign w:val="center"/>
          </w:tcPr>
          <w:p w14:paraId="7416FE2C" w14:textId="678D6F73" w:rsidR="007331F6" w:rsidRPr="007074F4" w:rsidRDefault="00A83733" w:rsidP="0010126A">
            <w:pPr>
              <w:jc w:val="center"/>
              <w:rPr>
                <w:sz w:val="20"/>
                <w:szCs w:val="20"/>
              </w:rPr>
            </w:pPr>
            <w:r>
              <w:rPr>
                <w:sz w:val="20"/>
                <w:szCs w:val="20"/>
              </w:rPr>
              <w:t>Modernizacja</w:t>
            </w:r>
            <w:r w:rsidR="007331F6">
              <w:rPr>
                <w:sz w:val="20"/>
                <w:szCs w:val="20"/>
              </w:rPr>
              <w:t xml:space="preserve"> świetlic wiejskich</w:t>
            </w:r>
            <w:r w:rsidR="00040BC6">
              <w:rPr>
                <w:sz w:val="20"/>
                <w:szCs w:val="20"/>
              </w:rPr>
              <w:t xml:space="preserve"> </w:t>
            </w:r>
          </w:p>
        </w:tc>
      </w:tr>
    </w:tbl>
    <w:p w14:paraId="79280245" w14:textId="77777777" w:rsidR="00040BC6" w:rsidRDefault="00040BC6" w:rsidP="00040BC6">
      <w:pPr>
        <w:rPr>
          <w:i/>
          <w:sz w:val="20"/>
        </w:rPr>
      </w:pPr>
      <w:r w:rsidRPr="009849E2">
        <w:rPr>
          <w:sz w:val="20"/>
        </w:rPr>
        <w:t xml:space="preserve">Źródło: </w:t>
      </w:r>
      <w:r w:rsidRPr="009849E2">
        <w:rPr>
          <w:i/>
          <w:sz w:val="20"/>
        </w:rPr>
        <w:t>Opracowanie własne</w:t>
      </w:r>
    </w:p>
    <w:p w14:paraId="0EEC11A6" w14:textId="77777777" w:rsidR="00040BC6" w:rsidRDefault="00040BC6" w:rsidP="00040BC6">
      <w:pPr>
        <w:ind w:firstLine="567"/>
      </w:pPr>
      <w:r>
        <w:t>Powyższy cel został opisany skwantyfikowanymi wskaźnikami, z określonymi wartościami bazowymi i docelowymi  planowanymi do osiągnięcia w 2023 r. Planowane wartości poszczególnych wskaźników do osiągnięcia przedstawia poniższa tabela.</w:t>
      </w:r>
    </w:p>
    <w:p w14:paraId="116DB518" w14:textId="0429BC36" w:rsidR="007074F4" w:rsidRDefault="00040BC6" w:rsidP="004F52CC">
      <w:pPr>
        <w:pStyle w:val="Legenda"/>
        <w:spacing w:after="0"/>
      </w:pPr>
      <w:bookmarkStart w:id="102" w:name="_Toc515725506"/>
      <w:r>
        <w:t xml:space="preserve">Tabela </w:t>
      </w:r>
      <w:fldSimple w:instr=" SEQ Tabela \* ARABIC ">
        <w:r w:rsidR="0070708B">
          <w:rPr>
            <w:noProof/>
          </w:rPr>
          <w:t>18</w:t>
        </w:r>
      </w:fldSimple>
      <w:r>
        <w:t xml:space="preserve">. </w:t>
      </w:r>
      <w:r w:rsidRPr="00D450C9">
        <w:t>Wskaźniki dla celu rewitalizacji</w:t>
      </w:r>
      <w:bookmarkEnd w:id="102"/>
    </w:p>
    <w:tbl>
      <w:tblPr>
        <w:tblStyle w:val="Tabela-Siatka"/>
        <w:tblW w:w="0" w:type="auto"/>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80" w:firstRow="0" w:lastRow="0" w:firstColumn="1" w:lastColumn="0" w:noHBand="0" w:noVBand="1"/>
      </w:tblPr>
      <w:tblGrid>
        <w:gridCol w:w="2122"/>
        <w:gridCol w:w="2693"/>
        <w:gridCol w:w="2126"/>
        <w:gridCol w:w="2121"/>
      </w:tblGrid>
      <w:tr w:rsidR="009424A4" w:rsidRPr="00CA4910" w14:paraId="4B2988C1" w14:textId="77777777" w:rsidTr="00F543D6">
        <w:trPr>
          <w:trHeight w:val="487"/>
          <w:tblHeader/>
        </w:trPr>
        <w:tc>
          <w:tcPr>
            <w:tcW w:w="2122" w:type="dxa"/>
            <w:tcBorders>
              <w:right w:val="single" w:sz="4" w:space="0" w:color="FFFFFF" w:themeColor="background1"/>
            </w:tcBorders>
            <w:shd w:val="clear" w:color="auto" w:fill="C30045"/>
          </w:tcPr>
          <w:p w14:paraId="38C91E81" w14:textId="77777777" w:rsidR="009424A4" w:rsidRPr="00CA4910" w:rsidRDefault="009424A4" w:rsidP="00F543D6">
            <w:pPr>
              <w:jc w:val="center"/>
              <w:rPr>
                <w:color w:val="FFFFFF" w:themeColor="background1"/>
                <w:sz w:val="20"/>
                <w:szCs w:val="20"/>
              </w:rPr>
            </w:pPr>
            <w:r w:rsidRPr="00CA4910">
              <w:rPr>
                <w:color w:val="FFFFFF" w:themeColor="background1"/>
                <w:sz w:val="20"/>
                <w:szCs w:val="20"/>
              </w:rPr>
              <w:t>Problemy będące podstawą delimitacji</w:t>
            </w:r>
          </w:p>
        </w:tc>
        <w:tc>
          <w:tcPr>
            <w:tcW w:w="2693" w:type="dxa"/>
            <w:tcBorders>
              <w:left w:val="single" w:sz="4" w:space="0" w:color="FFFFFF" w:themeColor="background1"/>
              <w:right w:val="single" w:sz="4" w:space="0" w:color="FFFFFF" w:themeColor="background1"/>
            </w:tcBorders>
            <w:shd w:val="clear" w:color="auto" w:fill="C30045"/>
            <w:vAlign w:val="center"/>
            <w:hideMark/>
          </w:tcPr>
          <w:p w14:paraId="16A40AF7" w14:textId="77777777" w:rsidR="009424A4" w:rsidRPr="00CA4910" w:rsidRDefault="009424A4" w:rsidP="00F543D6">
            <w:pPr>
              <w:jc w:val="center"/>
              <w:rPr>
                <w:color w:val="FFFFFF" w:themeColor="background1"/>
                <w:sz w:val="20"/>
                <w:szCs w:val="20"/>
              </w:rPr>
            </w:pPr>
            <w:r w:rsidRPr="00CA4910">
              <w:rPr>
                <w:color w:val="FFFFFF" w:themeColor="background1"/>
                <w:sz w:val="20"/>
                <w:szCs w:val="20"/>
              </w:rPr>
              <w:t>Nazwa wskaźnika</w:t>
            </w:r>
          </w:p>
        </w:tc>
        <w:tc>
          <w:tcPr>
            <w:tcW w:w="2126" w:type="dxa"/>
            <w:tcBorders>
              <w:left w:val="single" w:sz="4" w:space="0" w:color="FFFFFF" w:themeColor="background1"/>
              <w:right w:val="single" w:sz="4" w:space="0" w:color="FFFFFF" w:themeColor="background1"/>
            </w:tcBorders>
            <w:shd w:val="clear" w:color="auto" w:fill="C30045"/>
            <w:vAlign w:val="center"/>
            <w:hideMark/>
          </w:tcPr>
          <w:p w14:paraId="2E455FE0" w14:textId="77777777" w:rsidR="009424A4" w:rsidRPr="00CA4910" w:rsidRDefault="009424A4" w:rsidP="00F543D6">
            <w:pPr>
              <w:jc w:val="center"/>
              <w:rPr>
                <w:color w:val="FFFFFF" w:themeColor="background1"/>
                <w:sz w:val="20"/>
                <w:szCs w:val="20"/>
              </w:rPr>
            </w:pPr>
            <w:r w:rsidRPr="00CA4910">
              <w:rPr>
                <w:color w:val="FFFFFF" w:themeColor="background1"/>
                <w:sz w:val="20"/>
                <w:szCs w:val="20"/>
              </w:rPr>
              <w:t>Rok bazowy (2017)</w:t>
            </w:r>
          </w:p>
        </w:tc>
        <w:tc>
          <w:tcPr>
            <w:tcW w:w="2121" w:type="dxa"/>
            <w:tcBorders>
              <w:left w:val="single" w:sz="4" w:space="0" w:color="FFFFFF" w:themeColor="background1"/>
            </w:tcBorders>
            <w:shd w:val="clear" w:color="auto" w:fill="C30045"/>
            <w:vAlign w:val="center"/>
            <w:hideMark/>
          </w:tcPr>
          <w:p w14:paraId="367BEC6B" w14:textId="77777777" w:rsidR="009424A4" w:rsidRPr="00CA4910" w:rsidRDefault="009424A4" w:rsidP="00F543D6">
            <w:pPr>
              <w:jc w:val="center"/>
              <w:rPr>
                <w:color w:val="FFFFFF" w:themeColor="background1"/>
                <w:sz w:val="20"/>
                <w:szCs w:val="20"/>
              </w:rPr>
            </w:pPr>
            <w:r w:rsidRPr="00CA4910">
              <w:rPr>
                <w:color w:val="FFFFFF" w:themeColor="background1"/>
                <w:sz w:val="20"/>
                <w:szCs w:val="20"/>
              </w:rPr>
              <w:t>Rok docelowy (2023)</w:t>
            </w:r>
          </w:p>
        </w:tc>
      </w:tr>
      <w:tr w:rsidR="009424A4" w:rsidRPr="00CA4910" w14:paraId="3C1AF7E9" w14:textId="77777777" w:rsidTr="00F543D6">
        <w:trPr>
          <w:trHeight w:val="255"/>
        </w:trPr>
        <w:tc>
          <w:tcPr>
            <w:tcW w:w="2122" w:type="dxa"/>
            <w:vAlign w:val="center"/>
          </w:tcPr>
          <w:p w14:paraId="137043AF" w14:textId="77777777" w:rsidR="009424A4" w:rsidRPr="00CA4910" w:rsidRDefault="009424A4" w:rsidP="00F543D6">
            <w:pPr>
              <w:jc w:val="left"/>
              <w:rPr>
                <w:sz w:val="20"/>
                <w:szCs w:val="20"/>
              </w:rPr>
            </w:pPr>
            <w:r>
              <w:rPr>
                <w:sz w:val="20"/>
                <w:szCs w:val="20"/>
              </w:rPr>
              <w:t xml:space="preserve">Starzenie się społeczeństwa </w:t>
            </w:r>
            <w:r w:rsidRPr="00DC1762">
              <w:rPr>
                <w:sz w:val="20"/>
                <w:szCs w:val="20"/>
              </w:rPr>
              <w:t>(Dzierżno, Gortatowo, Sobiesierzno, Szymkowo)</w:t>
            </w:r>
          </w:p>
        </w:tc>
        <w:tc>
          <w:tcPr>
            <w:tcW w:w="2693" w:type="dxa"/>
            <w:vAlign w:val="center"/>
          </w:tcPr>
          <w:p w14:paraId="54E155CF" w14:textId="77777777" w:rsidR="009424A4" w:rsidRPr="00CA4910" w:rsidRDefault="009424A4" w:rsidP="00F543D6">
            <w:pPr>
              <w:jc w:val="left"/>
              <w:rPr>
                <w:sz w:val="20"/>
                <w:szCs w:val="20"/>
              </w:rPr>
            </w:pPr>
            <w:r w:rsidRPr="00DC1762">
              <w:rPr>
                <w:sz w:val="20"/>
                <w:szCs w:val="20"/>
              </w:rPr>
              <w:t>Liczba osób w wieku poprodukcyjnym  korzystająca z</w:t>
            </w:r>
            <w:r>
              <w:rPr>
                <w:sz w:val="20"/>
                <w:szCs w:val="20"/>
              </w:rPr>
              <w:t> </w:t>
            </w:r>
            <w:r w:rsidRPr="00DC1762">
              <w:rPr>
                <w:sz w:val="20"/>
                <w:szCs w:val="20"/>
              </w:rPr>
              <w:t>programów aktywizacji społecznej</w:t>
            </w:r>
          </w:p>
        </w:tc>
        <w:tc>
          <w:tcPr>
            <w:tcW w:w="2126" w:type="dxa"/>
            <w:vAlign w:val="center"/>
          </w:tcPr>
          <w:p w14:paraId="63A5B9BE" w14:textId="77777777" w:rsidR="009424A4" w:rsidRPr="00CA4910" w:rsidRDefault="009424A4" w:rsidP="00F543D6">
            <w:pPr>
              <w:jc w:val="center"/>
              <w:rPr>
                <w:sz w:val="20"/>
                <w:szCs w:val="20"/>
              </w:rPr>
            </w:pPr>
            <w:r>
              <w:rPr>
                <w:sz w:val="20"/>
                <w:szCs w:val="20"/>
              </w:rPr>
              <w:t>0</w:t>
            </w:r>
          </w:p>
        </w:tc>
        <w:tc>
          <w:tcPr>
            <w:tcW w:w="2121" w:type="dxa"/>
            <w:vAlign w:val="center"/>
          </w:tcPr>
          <w:p w14:paraId="67D39C2A" w14:textId="77777777" w:rsidR="009424A4" w:rsidRPr="00CA4910" w:rsidRDefault="009424A4" w:rsidP="00F543D6">
            <w:pPr>
              <w:jc w:val="center"/>
              <w:rPr>
                <w:sz w:val="20"/>
                <w:szCs w:val="20"/>
              </w:rPr>
            </w:pPr>
            <w:r>
              <w:rPr>
                <w:sz w:val="20"/>
                <w:szCs w:val="20"/>
              </w:rPr>
              <w:t>50</w:t>
            </w:r>
          </w:p>
        </w:tc>
      </w:tr>
      <w:tr w:rsidR="009424A4" w:rsidRPr="00CA4910" w14:paraId="0B93467C" w14:textId="77777777" w:rsidTr="00F543D6">
        <w:trPr>
          <w:trHeight w:val="255"/>
        </w:trPr>
        <w:tc>
          <w:tcPr>
            <w:tcW w:w="2122" w:type="dxa"/>
            <w:vAlign w:val="center"/>
          </w:tcPr>
          <w:p w14:paraId="71A57AC3" w14:textId="77777777" w:rsidR="009424A4" w:rsidRPr="005C620A" w:rsidRDefault="009424A4" w:rsidP="00F543D6">
            <w:pPr>
              <w:jc w:val="left"/>
              <w:rPr>
                <w:sz w:val="20"/>
                <w:szCs w:val="20"/>
              </w:rPr>
            </w:pPr>
            <w:r w:rsidRPr="005C620A">
              <w:rPr>
                <w:sz w:val="20"/>
                <w:szCs w:val="20"/>
              </w:rPr>
              <w:t xml:space="preserve">Bezrobocie </w:t>
            </w:r>
          </w:p>
          <w:p w14:paraId="746371DD" w14:textId="77777777" w:rsidR="009424A4" w:rsidRPr="00CA4910" w:rsidRDefault="009424A4" w:rsidP="00F543D6">
            <w:pPr>
              <w:jc w:val="left"/>
              <w:rPr>
                <w:sz w:val="20"/>
                <w:szCs w:val="20"/>
              </w:rPr>
            </w:pPr>
            <w:r w:rsidRPr="005C620A">
              <w:rPr>
                <w:sz w:val="20"/>
                <w:szCs w:val="20"/>
              </w:rPr>
              <w:t>(Dzierżno, Sobiesierzno)</w:t>
            </w:r>
          </w:p>
        </w:tc>
        <w:tc>
          <w:tcPr>
            <w:tcW w:w="2693" w:type="dxa"/>
            <w:vAlign w:val="center"/>
          </w:tcPr>
          <w:p w14:paraId="26142233" w14:textId="77777777" w:rsidR="009424A4" w:rsidRPr="00CA4910" w:rsidRDefault="009424A4" w:rsidP="00F543D6">
            <w:pPr>
              <w:jc w:val="left"/>
              <w:rPr>
                <w:sz w:val="20"/>
                <w:szCs w:val="20"/>
              </w:rPr>
            </w:pPr>
            <w:r w:rsidRPr="005C620A">
              <w:rPr>
                <w:sz w:val="20"/>
                <w:szCs w:val="20"/>
              </w:rPr>
              <w:t>Udział bezrobotnych w ludności w</w:t>
            </w:r>
            <w:r>
              <w:rPr>
                <w:sz w:val="20"/>
                <w:szCs w:val="20"/>
              </w:rPr>
              <w:t> </w:t>
            </w:r>
            <w:r w:rsidRPr="005C620A">
              <w:rPr>
                <w:sz w:val="20"/>
                <w:szCs w:val="20"/>
              </w:rPr>
              <w:t>wieku produkcyjnym</w:t>
            </w:r>
          </w:p>
        </w:tc>
        <w:tc>
          <w:tcPr>
            <w:tcW w:w="2126" w:type="dxa"/>
            <w:vAlign w:val="center"/>
          </w:tcPr>
          <w:p w14:paraId="6D70BC31" w14:textId="77777777" w:rsidR="009424A4" w:rsidRDefault="009424A4" w:rsidP="00F543D6">
            <w:pPr>
              <w:jc w:val="center"/>
              <w:rPr>
                <w:sz w:val="20"/>
                <w:szCs w:val="20"/>
              </w:rPr>
            </w:pPr>
            <w:r>
              <w:rPr>
                <w:sz w:val="20"/>
                <w:szCs w:val="20"/>
              </w:rPr>
              <w:t xml:space="preserve">Dzierżno – </w:t>
            </w:r>
            <w:r w:rsidRPr="006D48C4">
              <w:rPr>
                <w:sz w:val="20"/>
                <w:szCs w:val="20"/>
              </w:rPr>
              <w:t>5,75%</w:t>
            </w:r>
          </w:p>
          <w:p w14:paraId="18F09073" w14:textId="77777777" w:rsidR="009424A4" w:rsidRPr="00CA4910" w:rsidRDefault="009424A4" w:rsidP="00F543D6">
            <w:pPr>
              <w:jc w:val="center"/>
              <w:rPr>
                <w:sz w:val="20"/>
                <w:szCs w:val="20"/>
              </w:rPr>
            </w:pPr>
            <w:r>
              <w:rPr>
                <w:sz w:val="20"/>
                <w:szCs w:val="20"/>
              </w:rPr>
              <w:t xml:space="preserve">Sobiesierzno - </w:t>
            </w:r>
            <w:r w:rsidRPr="006D48C4">
              <w:rPr>
                <w:sz w:val="20"/>
                <w:szCs w:val="20"/>
              </w:rPr>
              <w:t>5,56%</w:t>
            </w:r>
          </w:p>
        </w:tc>
        <w:tc>
          <w:tcPr>
            <w:tcW w:w="2121" w:type="dxa"/>
            <w:vAlign w:val="center"/>
          </w:tcPr>
          <w:p w14:paraId="5FE24DF0" w14:textId="77777777" w:rsidR="009424A4" w:rsidRDefault="009424A4" w:rsidP="00F543D6">
            <w:pPr>
              <w:jc w:val="center"/>
              <w:rPr>
                <w:sz w:val="20"/>
                <w:szCs w:val="20"/>
              </w:rPr>
            </w:pPr>
            <w:r>
              <w:rPr>
                <w:sz w:val="20"/>
                <w:szCs w:val="20"/>
              </w:rPr>
              <w:t>Dzierżno – 4,60%</w:t>
            </w:r>
          </w:p>
          <w:p w14:paraId="07D4D8F1" w14:textId="77777777" w:rsidR="009424A4" w:rsidRPr="00CA4910" w:rsidRDefault="009424A4" w:rsidP="00F543D6">
            <w:pPr>
              <w:jc w:val="center"/>
              <w:rPr>
                <w:sz w:val="20"/>
                <w:szCs w:val="20"/>
              </w:rPr>
            </w:pPr>
            <w:r>
              <w:rPr>
                <w:sz w:val="20"/>
                <w:szCs w:val="20"/>
              </w:rPr>
              <w:t>Sobiesierzno – 3,33%</w:t>
            </w:r>
          </w:p>
        </w:tc>
      </w:tr>
      <w:tr w:rsidR="009424A4" w:rsidRPr="00CA4910" w14:paraId="12B6F173" w14:textId="77777777" w:rsidTr="00F543D6">
        <w:trPr>
          <w:trHeight w:val="255"/>
        </w:trPr>
        <w:tc>
          <w:tcPr>
            <w:tcW w:w="2122" w:type="dxa"/>
            <w:vAlign w:val="center"/>
          </w:tcPr>
          <w:p w14:paraId="2C03A79D" w14:textId="77777777" w:rsidR="009424A4" w:rsidRPr="005C620A" w:rsidRDefault="009424A4" w:rsidP="00F543D6">
            <w:pPr>
              <w:jc w:val="left"/>
              <w:rPr>
                <w:sz w:val="20"/>
                <w:szCs w:val="20"/>
              </w:rPr>
            </w:pPr>
            <w:r w:rsidRPr="005C620A">
              <w:rPr>
                <w:sz w:val="20"/>
                <w:szCs w:val="20"/>
              </w:rPr>
              <w:t xml:space="preserve">Bezrobocie </w:t>
            </w:r>
          </w:p>
          <w:p w14:paraId="2341FE17" w14:textId="77777777" w:rsidR="009424A4" w:rsidRPr="00CA4910" w:rsidRDefault="009424A4" w:rsidP="00F543D6">
            <w:pPr>
              <w:jc w:val="left"/>
              <w:rPr>
                <w:sz w:val="20"/>
                <w:szCs w:val="20"/>
              </w:rPr>
            </w:pPr>
            <w:r w:rsidRPr="005C620A">
              <w:rPr>
                <w:sz w:val="20"/>
                <w:szCs w:val="20"/>
              </w:rPr>
              <w:lastRenderedPageBreak/>
              <w:t xml:space="preserve">(Dzierżno, </w:t>
            </w:r>
            <w:r>
              <w:rPr>
                <w:sz w:val="20"/>
                <w:szCs w:val="20"/>
              </w:rPr>
              <w:t xml:space="preserve">Kruszynki, </w:t>
            </w:r>
            <w:r w:rsidRPr="005C620A">
              <w:rPr>
                <w:sz w:val="20"/>
                <w:szCs w:val="20"/>
              </w:rPr>
              <w:t>Sobiesierzno)</w:t>
            </w:r>
          </w:p>
        </w:tc>
        <w:tc>
          <w:tcPr>
            <w:tcW w:w="2693" w:type="dxa"/>
            <w:vAlign w:val="center"/>
          </w:tcPr>
          <w:p w14:paraId="35BD79D8" w14:textId="77777777" w:rsidR="009424A4" w:rsidRPr="00CA4910" w:rsidRDefault="009424A4" w:rsidP="00F543D6">
            <w:pPr>
              <w:jc w:val="left"/>
              <w:rPr>
                <w:sz w:val="20"/>
                <w:szCs w:val="20"/>
              </w:rPr>
            </w:pPr>
            <w:r w:rsidRPr="00F23D50">
              <w:rPr>
                <w:sz w:val="20"/>
                <w:szCs w:val="20"/>
              </w:rPr>
              <w:lastRenderedPageBreak/>
              <w:t xml:space="preserve">Stosunek osób bezrobotnych pozostających bez pracy 12 </w:t>
            </w:r>
            <w:r w:rsidRPr="00F23D50">
              <w:rPr>
                <w:sz w:val="20"/>
                <w:szCs w:val="20"/>
              </w:rPr>
              <w:lastRenderedPageBreak/>
              <w:t>miesięcy i dłużej względem ludności w wieku produkcyjnym</w:t>
            </w:r>
          </w:p>
        </w:tc>
        <w:tc>
          <w:tcPr>
            <w:tcW w:w="2126" w:type="dxa"/>
            <w:vAlign w:val="center"/>
          </w:tcPr>
          <w:p w14:paraId="40F823DE" w14:textId="77777777" w:rsidR="009424A4" w:rsidRDefault="009424A4" w:rsidP="00F543D6">
            <w:pPr>
              <w:jc w:val="center"/>
              <w:rPr>
                <w:sz w:val="20"/>
                <w:szCs w:val="20"/>
              </w:rPr>
            </w:pPr>
            <w:r>
              <w:rPr>
                <w:sz w:val="20"/>
                <w:szCs w:val="20"/>
              </w:rPr>
              <w:lastRenderedPageBreak/>
              <w:t xml:space="preserve">Dzierżno – 4,60% </w:t>
            </w:r>
          </w:p>
          <w:p w14:paraId="0A84D1AB" w14:textId="77777777" w:rsidR="009424A4" w:rsidRDefault="009424A4" w:rsidP="00F543D6">
            <w:pPr>
              <w:jc w:val="center"/>
              <w:rPr>
                <w:sz w:val="20"/>
                <w:szCs w:val="20"/>
              </w:rPr>
            </w:pPr>
            <w:r>
              <w:rPr>
                <w:sz w:val="20"/>
                <w:szCs w:val="20"/>
              </w:rPr>
              <w:t>Kruszynki – 2,02%</w:t>
            </w:r>
          </w:p>
          <w:p w14:paraId="246C54AE" w14:textId="77777777" w:rsidR="009424A4" w:rsidRPr="00CA4910" w:rsidRDefault="009424A4" w:rsidP="00F543D6">
            <w:pPr>
              <w:jc w:val="center"/>
              <w:rPr>
                <w:sz w:val="20"/>
                <w:szCs w:val="20"/>
              </w:rPr>
            </w:pPr>
            <w:r>
              <w:rPr>
                <w:sz w:val="20"/>
                <w:szCs w:val="20"/>
              </w:rPr>
              <w:lastRenderedPageBreak/>
              <w:t>Sobiesierzno – 2,22%</w:t>
            </w:r>
          </w:p>
        </w:tc>
        <w:tc>
          <w:tcPr>
            <w:tcW w:w="2121" w:type="dxa"/>
            <w:vAlign w:val="center"/>
          </w:tcPr>
          <w:p w14:paraId="6AF95C98" w14:textId="77777777" w:rsidR="009424A4" w:rsidRDefault="009424A4" w:rsidP="00F543D6">
            <w:pPr>
              <w:jc w:val="center"/>
              <w:rPr>
                <w:sz w:val="20"/>
                <w:szCs w:val="20"/>
              </w:rPr>
            </w:pPr>
            <w:r>
              <w:rPr>
                <w:sz w:val="20"/>
                <w:szCs w:val="20"/>
              </w:rPr>
              <w:lastRenderedPageBreak/>
              <w:t>Dzierżno – 3,45%</w:t>
            </w:r>
          </w:p>
          <w:p w14:paraId="7B6214B2" w14:textId="77777777" w:rsidR="009424A4" w:rsidRDefault="009424A4" w:rsidP="00F543D6">
            <w:pPr>
              <w:jc w:val="center"/>
              <w:rPr>
                <w:sz w:val="20"/>
                <w:szCs w:val="20"/>
              </w:rPr>
            </w:pPr>
            <w:r>
              <w:rPr>
                <w:sz w:val="20"/>
                <w:szCs w:val="20"/>
              </w:rPr>
              <w:t>Kruszynki – 1,45%</w:t>
            </w:r>
          </w:p>
          <w:p w14:paraId="7CC0FD00" w14:textId="77777777" w:rsidR="009424A4" w:rsidRPr="00CA4910" w:rsidRDefault="009424A4" w:rsidP="00F543D6">
            <w:pPr>
              <w:jc w:val="center"/>
              <w:rPr>
                <w:sz w:val="20"/>
                <w:szCs w:val="20"/>
              </w:rPr>
            </w:pPr>
            <w:r>
              <w:rPr>
                <w:sz w:val="20"/>
                <w:szCs w:val="20"/>
              </w:rPr>
              <w:lastRenderedPageBreak/>
              <w:t>Sobiesierzno – 1,11%</w:t>
            </w:r>
          </w:p>
        </w:tc>
      </w:tr>
      <w:tr w:rsidR="009424A4" w:rsidRPr="00CA4910" w14:paraId="763B5908" w14:textId="77777777" w:rsidTr="00F543D6">
        <w:trPr>
          <w:trHeight w:val="255"/>
        </w:trPr>
        <w:tc>
          <w:tcPr>
            <w:tcW w:w="2122" w:type="dxa"/>
          </w:tcPr>
          <w:p w14:paraId="0F59736A" w14:textId="77777777" w:rsidR="009424A4" w:rsidRPr="00CA4910" w:rsidRDefault="009424A4" w:rsidP="00F543D6">
            <w:pPr>
              <w:jc w:val="left"/>
              <w:rPr>
                <w:sz w:val="20"/>
                <w:szCs w:val="20"/>
              </w:rPr>
            </w:pPr>
            <w:r w:rsidRPr="002C1B27">
              <w:rPr>
                <w:sz w:val="20"/>
                <w:szCs w:val="20"/>
              </w:rPr>
              <w:lastRenderedPageBreak/>
              <w:t>Nasilone korzystanie z pomocy społecznej (Dzierżno, Gortatowo, Kruszynki, Sobiesierzno, Szymkowo)</w:t>
            </w:r>
          </w:p>
        </w:tc>
        <w:tc>
          <w:tcPr>
            <w:tcW w:w="2693" w:type="dxa"/>
            <w:vAlign w:val="center"/>
          </w:tcPr>
          <w:p w14:paraId="75AD6A8B" w14:textId="77777777" w:rsidR="009424A4" w:rsidRPr="00CA4910" w:rsidRDefault="009424A4" w:rsidP="00F543D6">
            <w:pPr>
              <w:jc w:val="left"/>
              <w:rPr>
                <w:sz w:val="20"/>
                <w:szCs w:val="20"/>
              </w:rPr>
            </w:pPr>
            <w:r w:rsidRPr="007B27FD">
              <w:rPr>
                <w:sz w:val="20"/>
                <w:szCs w:val="20"/>
              </w:rPr>
              <w:t>Udział osób w gospodarstwach domowych korzystających ze środowiskowej pomocy społecznej</w:t>
            </w:r>
            <w:r>
              <w:rPr>
                <w:sz w:val="20"/>
                <w:szCs w:val="20"/>
              </w:rPr>
              <w:t xml:space="preserve"> w ludności ogółem</w:t>
            </w:r>
          </w:p>
        </w:tc>
        <w:tc>
          <w:tcPr>
            <w:tcW w:w="2126" w:type="dxa"/>
            <w:vAlign w:val="center"/>
          </w:tcPr>
          <w:p w14:paraId="18DD49D0" w14:textId="77777777" w:rsidR="009424A4" w:rsidRDefault="009424A4" w:rsidP="00F543D6">
            <w:pPr>
              <w:jc w:val="center"/>
              <w:rPr>
                <w:sz w:val="20"/>
                <w:szCs w:val="20"/>
              </w:rPr>
            </w:pPr>
            <w:r>
              <w:rPr>
                <w:sz w:val="20"/>
                <w:szCs w:val="20"/>
              </w:rPr>
              <w:t>Dzierżno – 21,85%</w:t>
            </w:r>
          </w:p>
          <w:p w14:paraId="7C657904" w14:textId="77777777" w:rsidR="009424A4" w:rsidRDefault="009424A4" w:rsidP="00F543D6">
            <w:pPr>
              <w:jc w:val="center"/>
              <w:rPr>
                <w:sz w:val="20"/>
                <w:szCs w:val="20"/>
              </w:rPr>
            </w:pPr>
            <w:r>
              <w:rPr>
                <w:sz w:val="20"/>
                <w:szCs w:val="20"/>
              </w:rPr>
              <w:t>Gortatowo – 13,87%</w:t>
            </w:r>
          </w:p>
          <w:p w14:paraId="5BE08118" w14:textId="77777777" w:rsidR="009424A4" w:rsidRDefault="009424A4" w:rsidP="00F543D6">
            <w:pPr>
              <w:jc w:val="center"/>
              <w:rPr>
                <w:sz w:val="20"/>
                <w:szCs w:val="20"/>
              </w:rPr>
            </w:pPr>
            <w:r>
              <w:rPr>
                <w:sz w:val="20"/>
                <w:szCs w:val="20"/>
              </w:rPr>
              <w:t>Kruszynki – 13,45%</w:t>
            </w:r>
          </w:p>
          <w:p w14:paraId="4EC54C43" w14:textId="77777777" w:rsidR="009424A4" w:rsidRDefault="009424A4" w:rsidP="00F543D6">
            <w:pPr>
              <w:jc w:val="center"/>
              <w:rPr>
                <w:sz w:val="20"/>
                <w:szCs w:val="20"/>
              </w:rPr>
            </w:pPr>
            <w:r>
              <w:rPr>
                <w:sz w:val="20"/>
                <w:szCs w:val="20"/>
              </w:rPr>
              <w:t>Sobiesierzno – 14,29%</w:t>
            </w:r>
          </w:p>
          <w:p w14:paraId="020B7851" w14:textId="77777777" w:rsidR="009424A4" w:rsidRPr="00CA4910" w:rsidRDefault="009424A4" w:rsidP="00F543D6">
            <w:pPr>
              <w:jc w:val="center"/>
              <w:rPr>
                <w:sz w:val="20"/>
                <w:szCs w:val="20"/>
              </w:rPr>
            </w:pPr>
            <w:r>
              <w:rPr>
                <w:sz w:val="20"/>
                <w:szCs w:val="20"/>
              </w:rPr>
              <w:t>Szymkowo – 23,42%</w:t>
            </w:r>
          </w:p>
        </w:tc>
        <w:tc>
          <w:tcPr>
            <w:tcW w:w="2121" w:type="dxa"/>
            <w:vAlign w:val="center"/>
          </w:tcPr>
          <w:p w14:paraId="0D1363F7" w14:textId="77777777" w:rsidR="009424A4" w:rsidRDefault="009424A4" w:rsidP="00F543D6">
            <w:pPr>
              <w:jc w:val="center"/>
              <w:rPr>
                <w:sz w:val="20"/>
                <w:szCs w:val="20"/>
              </w:rPr>
            </w:pPr>
            <w:r>
              <w:rPr>
                <w:sz w:val="20"/>
                <w:szCs w:val="20"/>
              </w:rPr>
              <w:t>Dzierżno – 20,53%</w:t>
            </w:r>
          </w:p>
          <w:p w14:paraId="3BEEB879" w14:textId="77777777" w:rsidR="009424A4" w:rsidRDefault="009424A4" w:rsidP="00F543D6">
            <w:pPr>
              <w:jc w:val="center"/>
              <w:rPr>
                <w:sz w:val="20"/>
                <w:szCs w:val="20"/>
              </w:rPr>
            </w:pPr>
            <w:r>
              <w:rPr>
                <w:sz w:val="20"/>
                <w:szCs w:val="20"/>
              </w:rPr>
              <w:t>Gortatowo – 12,66%</w:t>
            </w:r>
          </w:p>
          <w:p w14:paraId="5027DE33" w14:textId="77777777" w:rsidR="009424A4" w:rsidRDefault="009424A4" w:rsidP="00F543D6">
            <w:pPr>
              <w:jc w:val="center"/>
              <w:rPr>
                <w:sz w:val="20"/>
                <w:szCs w:val="20"/>
              </w:rPr>
            </w:pPr>
            <w:r>
              <w:rPr>
                <w:sz w:val="20"/>
                <w:szCs w:val="20"/>
              </w:rPr>
              <w:t>Kruszynki – 11,34%</w:t>
            </w:r>
          </w:p>
          <w:p w14:paraId="24843CCC" w14:textId="77777777" w:rsidR="009424A4" w:rsidRDefault="009424A4" w:rsidP="00F543D6">
            <w:pPr>
              <w:jc w:val="center"/>
              <w:rPr>
                <w:sz w:val="20"/>
                <w:szCs w:val="20"/>
              </w:rPr>
            </w:pPr>
            <w:r>
              <w:rPr>
                <w:sz w:val="20"/>
                <w:szCs w:val="20"/>
              </w:rPr>
              <w:t>Sobiesierzno – 12,86%</w:t>
            </w:r>
          </w:p>
          <w:p w14:paraId="001D11AA" w14:textId="77777777" w:rsidR="009424A4" w:rsidRPr="00CA4910" w:rsidRDefault="009424A4" w:rsidP="00F543D6">
            <w:pPr>
              <w:jc w:val="center"/>
              <w:rPr>
                <w:sz w:val="20"/>
                <w:szCs w:val="20"/>
              </w:rPr>
            </w:pPr>
            <w:r>
              <w:rPr>
                <w:sz w:val="20"/>
                <w:szCs w:val="20"/>
              </w:rPr>
              <w:t>Szymkowo – 21,52%</w:t>
            </w:r>
          </w:p>
        </w:tc>
      </w:tr>
      <w:tr w:rsidR="009424A4" w:rsidRPr="00CA4910" w14:paraId="573583A6" w14:textId="77777777" w:rsidTr="00F543D6">
        <w:trPr>
          <w:trHeight w:val="255"/>
        </w:trPr>
        <w:tc>
          <w:tcPr>
            <w:tcW w:w="2122" w:type="dxa"/>
          </w:tcPr>
          <w:p w14:paraId="5DD3838A" w14:textId="77777777" w:rsidR="009424A4" w:rsidRPr="00CA4910" w:rsidRDefault="009424A4" w:rsidP="00F543D6">
            <w:pPr>
              <w:jc w:val="left"/>
              <w:rPr>
                <w:sz w:val="20"/>
                <w:szCs w:val="20"/>
              </w:rPr>
            </w:pPr>
            <w:r w:rsidRPr="002C1B27">
              <w:rPr>
                <w:sz w:val="20"/>
                <w:szCs w:val="20"/>
              </w:rPr>
              <w:t>Nasilone korzystanie z pomocy społecznej (Dzierżno, Gortatowo, Kruszynki, Sobiesierzno, Szymkowo)</w:t>
            </w:r>
          </w:p>
        </w:tc>
        <w:tc>
          <w:tcPr>
            <w:tcW w:w="2693" w:type="dxa"/>
            <w:vAlign w:val="center"/>
          </w:tcPr>
          <w:p w14:paraId="166A221F" w14:textId="77777777" w:rsidR="009424A4" w:rsidRPr="00CA4910" w:rsidRDefault="009424A4" w:rsidP="00F543D6">
            <w:pPr>
              <w:jc w:val="left"/>
              <w:rPr>
                <w:sz w:val="20"/>
                <w:szCs w:val="20"/>
              </w:rPr>
            </w:pPr>
            <w:r w:rsidRPr="007B27FD">
              <w:rPr>
                <w:sz w:val="20"/>
                <w:szCs w:val="20"/>
              </w:rPr>
              <w:t>Udział dzieci do lat 17, na które rodzice otrzymują zasiłek rodzinny w ogólnej liczbie dzieci w tym wieku</w:t>
            </w:r>
          </w:p>
        </w:tc>
        <w:tc>
          <w:tcPr>
            <w:tcW w:w="2126" w:type="dxa"/>
            <w:vAlign w:val="center"/>
          </w:tcPr>
          <w:p w14:paraId="00ABC2B4" w14:textId="77777777" w:rsidR="009424A4" w:rsidRDefault="009424A4" w:rsidP="00F543D6">
            <w:pPr>
              <w:jc w:val="center"/>
              <w:rPr>
                <w:sz w:val="20"/>
                <w:szCs w:val="20"/>
              </w:rPr>
            </w:pPr>
          </w:p>
          <w:p w14:paraId="585912C9" w14:textId="77777777" w:rsidR="009424A4" w:rsidRDefault="009424A4" w:rsidP="00F543D6">
            <w:pPr>
              <w:jc w:val="center"/>
              <w:rPr>
                <w:sz w:val="20"/>
                <w:szCs w:val="20"/>
              </w:rPr>
            </w:pPr>
            <w:r>
              <w:rPr>
                <w:sz w:val="20"/>
                <w:szCs w:val="20"/>
              </w:rPr>
              <w:t>Gortatowo – 3,33%</w:t>
            </w:r>
          </w:p>
          <w:p w14:paraId="6C3286FA" w14:textId="77777777" w:rsidR="009424A4" w:rsidRDefault="009424A4" w:rsidP="00F543D6">
            <w:pPr>
              <w:jc w:val="center"/>
              <w:rPr>
                <w:sz w:val="20"/>
                <w:szCs w:val="20"/>
              </w:rPr>
            </w:pPr>
            <w:r>
              <w:rPr>
                <w:sz w:val="20"/>
                <w:szCs w:val="20"/>
              </w:rPr>
              <w:t>Kruszynki – 2,20%</w:t>
            </w:r>
          </w:p>
          <w:p w14:paraId="697127F1" w14:textId="77777777" w:rsidR="009424A4" w:rsidRDefault="009424A4" w:rsidP="00F543D6">
            <w:pPr>
              <w:jc w:val="center"/>
              <w:rPr>
                <w:sz w:val="20"/>
                <w:szCs w:val="20"/>
              </w:rPr>
            </w:pPr>
            <w:r>
              <w:rPr>
                <w:sz w:val="20"/>
                <w:szCs w:val="20"/>
              </w:rPr>
              <w:t>Sobiesierzno – 2,86%</w:t>
            </w:r>
          </w:p>
          <w:p w14:paraId="351643F5" w14:textId="77777777" w:rsidR="009424A4" w:rsidRPr="00CA4910" w:rsidRDefault="009424A4" w:rsidP="00F543D6">
            <w:pPr>
              <w:jc w:val="center"/>
              <w:rPr>
                <w:sz w:val="20"/>
                <w:szCs w:val="20"/>
              </w:rPr>
            </w:pPr>
            <w:r>
              <w:rPr>
                <w:sz w:val="20"/>
                <w:szCs w:val="20"/>
              </w:rPr>
              <w:t>Szymkowo – 2,70%</w:t>
            </w:r>
          </w:p>
        </w:tc>
        <w:tc>
          <w:tcPr>
            <w:tcW w:w="2121" w:type="dxa"/>
            <w:vAlign w:val="center"/>
          </w:tcPr>
          <w:p w14:paraId="3239EE10" w14:textId="77777777" w:rsidR="009424A4" w:rsidRDefault="009424A4" w:rsidP="00F543D6">
            <w:pPr>
              <w:jc w:val="center"/>
              <w:rPr>
                <w:sz w:val="20"/>
                <w:szCs w:val="20"/>
              </w:rPr>
            </w:pPr>
            <w:r>
              <w:rPr>
                <w:sz w:val="20"/>
                <w:szCs w:val="20"/>
              </w:rPr>
              <w:t>Gortatowo – 1,67%</w:t>
            </w:r>
          </w:p>
          <w:p w14:paraId="736EB067" w14:textId="77777777" w:rsidR="009424A4" w:rsidRDefault="009424A4" w:rsidP="00F543D6">
            <w:pPr>
              <w:jc w:val="center"/>
              <w:rPr>
                <w:sz w:val="20"/>
                <w:szCs w:val="20"/>
              </w:rPr>
            </w:pPr>
            <w:r>
              <w:rPr>
                <w:sz w:val="20"/>
                <w:szCs w:val="20"/>
              </w:rPr>
              <w:t>Kruszynki – 1,10% Sobiesierzno – 0,00%</w:t>
            </w:r>
          </w:p>
          <w:p w14:paraId="78726264" w14:textId="77777777" w:rsidR="009424A4" w:rsidRPr="00CA4910" w:rsidRDefault="009424A4" w:rsidP="00F543D6">
            <w:pPr>
              <w:jc w:val="center"/>
              <w:rPr>
                <w:sz w:val="20"/>
                <w:szCs w:val="20"/>
              </w:rPr>
            </w:pPr>
            <w:r>
              <w:rPr>
                <w:sz w:val="20"/>
                <w:szCs w:val="20"/>
              </w:rPr>
              <w:t>Szymkowo – 0,00%</w:t>
            </w:r>
          </w:p>
        </w:tc>
      </w:tr>
      <w:tr w:rsidR="009424A4" w:rsidRPr="00CA4910" w14:paraId="6EFE5782" w14:textId="77777777" w:rsidTr="00F543D6">
        <w:trPr>
          <w:trHeight w:val="255"/>
        </w:trPr>
        <w:tc>
          <w:tcPr>
            <w:tcW w:w="2122" w:type="dxa"/>
            <w:vAlign w:val="center"/>
          </w:tcPr>
          <w:p w14:paraId="3B0851BE" w14:textId="77777777" w:rsidR="009424A4" w:rsidRPr="00BF6F4D" w:rsidRDefault="009424A4" w:rsidP="00F543D6">
            <w:pPr>
              <w:jc w:val="left"/>
              <w:rPr>
                <w:sz w:val="20"/>
                <w:szCs w:val="20"/>
              </w:rPr>
            </w:pPr>
            <w:r w:rsidRPr="00BF6F4D">
              <w:rPr>
                <w:sz w:val="20"/>
                <w:szCs w:val="20"/>
              </w:rPr>
              <w:t>Niewystarczające wyposażenie w infrastrukturę aktywizacji społecznej</w:t>
            </w:r>
          </w:p>
          <w:p w14:paraId="4934C914" w14:textId="77777777" w:rsidR="009424A4" w:rsidRPr="00CA4910" w:rsidRDefault="009424A4" w:rsidP="00F543D6">
            <w:pPr>
              <w:jc w:val="left"/>
              <w:rPr>
                <w:sz w:val="20"/>
                <w:szCs w:val="20"/>
              </w:rPr>
            </w:pPr>
            <w:r w:rsidRPr="00BF6F4D">
              <w:rPr>
                <w:sz w:val="20"/>
                <w:szCs w:val="20"/>
              </w:rPr>
              <w:t>(Dzierżno, Gortatowo, Kruszynki, Sobiesierzno, Szymkowo)</w:t>
            </w:r>
          </w:p>
        </w:tc>
        <w:tc>
          <w:tcPr>
            <w:tcW w:w="2693" w:type="dxa"/>
            <w:vAlign w:val="center"/>
          </w:tcPr>
          <w:p w14:paraId="0912E30E" w14:textId="77777777" w:rsidR="009424A4" w:rsidRPr="00CA4910" w:rsidRDefault="009424A4" w:rsidP="00F543D6">
            <w:pPr>
              <w:jc w:val="left"/>
              <w:rPr>
                <w:sz w:val="20"/>
                <w:szCs w:val="20"/>
              </w:rPr>
            </w:pPr>
            <w:r>
              <w:rPr>
                <w:sz w:val="20"/>
                <w:szCs w:val="20"/>
              </w:rPr>
              <w:t>Liczba wspartych obiektów infrastruktury aktywizacji społecznej</w:t>
            </w:r>
          </w:p>
        </w:tc>
        <w:tc>
          <w:tcPr>
            <w:tcW w:w="2126" w:type="dxa"/>
            <w:vAlign w:val="center"/>
          </w:tcPr>
          <w:p w14:paraId="349D3AF2" w14:textId="77777777" w:rsidR="009424A4" w:rsidRPr="00CA4910" w:rsidRDefault="009424A4" w:rsidP="00F543D6">
            <w:pPr>
              <w:jc w:val="center"/>
              <w:rPr>
                <w:sz w:val="20"/>
                <w:szCs w:val="20"/>
              </w:rPr>
            </w:pPr>
            <w:r>
              <w:rPr>
                <w:sz w:val="20"/>
                <w:szCs w:val="20"/>
              </w:rPr>
              <w:t>0</w:t>
            </w:r>
          </w:p>
        </w:tc>
        <w:tc>
          <w:tcPr>
            <w:tcW w:w="2121" w:type="dxa"/>
            <w:vAlign w:val="center"/>
          </w:tcPr>
          <w:p w14:paraId="0EEB2BDC" w14:textId="77777777" w:rsidR="009424A4" w:rsidRPr="00CA4910" w:rsidRDefault="009424A4" w:rsidP="00F543D6">
            <w:pPr>
              <w:jc w:val="center"/>
              <w:rPr>
                <w:sz w:val="20"/>
                <w:szCs w:val="20"/>
              </w:rPr>
            </w:pPr>
            <w:r>
              <w:rPr>
                <w:sz w:val="20"/>
                <w:szCs w:val="20"/>
              </w:rPr>
              <w:t>2</w:t>
            </w:r>
          </w:p>
        </w:tc>
      </w:tr>
    </w:tbl>
    <w:p w14:paraId="1AA6A7E7" w14:textId="37F97102" w:rsidR="00040BC6" w:rsidRDefault="00040BC6" w:rsidP="00942B5D">
      <w:pPr>
        <w:rPr>
          <w:rFonts w:ascii="inherit" w:eastAsia="Times New Roman" w:hAnsi="inherit" w:cs="Helvetica"/>
          <w:color w:val="1D2129"/>
          <w:sz w:val="18"/>
          <w:szCs w:val="18"/>
          <w:lang w:eastAsia="pl-PL"/>
        </w:rPr>
        <w:sectPr w:rsidR="00040BC6" w:rsidSect="00672C7E">
          <w:pgSz w:w="11906" w:h="16838"/>
          <w:pgMar w:top="1417" w:right="1417" w:bottom="1417" w:left="1417" w:header="708" w:footer="708" w:gutter="0"/>
          <w:cols w:space="708"/>
          <w:docGrid w:linePitch="360"/>
        </w:sectPr>
      </w:pPr>
      <w:r w:rsidRPr="009849E2">
        <w:rPr>
          <w:sz w:val="20"/>
        </w:rPr>
        <w:t xml:space="preserve">Źródło: </w:t>
      </w:r>
      <w:r w:rsidRPr="009849E2">
        <w:rPr>
          <w:i/>
          <w:sz w:val="20"/>
        </w:rPr>
        <w:t>Opracowanie własne</w:t>
      </w:r>
    </w:p>
    <w:p w14:paraId="068412F3" w14:textId="77777777" w:rsidR="00040BC6" w:rsidRDefault="00040BC6" w:rsidP="00942B5D">
      <w:pPr>
        <w:rPr>
          <w:rFonts w:ascii="inherit" w:eastAsia="Times New Roman" w:hAnsi="inherit" w:cs="Helvetica"/>
          <w:color w:val="1D2129"/>
          <w:sz w:val="18"/>
          <w:szCs w:val="18"/>
          <w:lang w:eastAsia="pl-PL"/>
        </w:rPr>
      </w:pPr>
    </w:p>
    <w:p w14:paraId="13D7B970" w14:textId="77777777" w:rsidR="00040BC6" w:rsidRPr="00040BC6" w:rsidRDefault="00040BC6" w:rsidP="00040BC6">
      <w:pPr>
        <w:pStyle w:val="Nagwek1"/>
        <w:spacing w:before="0" w:after="240"/>
        <w:jc w:val="left"/>
        <w:rPr>
          <w:rFonts w:ascii="Garamond" w:hAnsi="Garamond"/>
          <w:sz w:val="40"/>
          <w:szCs w:val="40"/>
        </w:rPr>
      </w:pPr>
      <w:bookmarkStart w:id="103" w:name="_Toc456266763"/>
      <w:bookmarkStart w:id="104" w:name="_Toc477633624"/>
      <w:bookmarkStart w:id="105" w:name="_Toc17712561"/>
      <w:r w:rsidRPr="00040BC6">
        <w:rPr>
          <w:rFonts w:ascii="Garamond" w:hAnsi="Garamond"/>
          <w:sz w:val="40"/>
          <w:szCs w:val="40"/>
        </w:rPr>
        <w:t>8. Lista przedsięwzięć rewitalizacyjnych</w:t>
      </w:r>
      <w:bookmarkEnd w:id="103"/>
      <w:bookmarkEnd w:id="104"/>
      <w:bookmarkEnd w:id="105"/>
    </w:p>
    <w:p w14:paraId="55F1CA43" w14:textId="77777777" w:rsidR="00040BC6" w:rsidRDefault="00040BC6" w:rsidP="00040BC6">
      <w:pPr>
        <w:ind w:firstLine="567"/>
      </w:pPr>
      <w:r>
        <w:t xml:space="preserve">Aby zapewnić osiągnięcie wyznaczonego celu oraz wyprowadzić wskazane obszary rewitalizowane ze stanu kryzysowego, a także zrealizować wytyczone kierunki działań niezbędne jest wskazanie przedsięwzięć rewitalizacyjnych. Na przedsięwzięcie rewitalizacyjne składa się projekt lub grupa projektów i innych działań w szczególności o charakterze społecznym, gospodarczym, urbanistycznym, budowlanym, środowiskowym, konserwatorskim, edukacyjnym, naukowym, zdrowotnym lub kulturalnym, wynikających z programu rewitalizacji i logicznie powiązanym z treścią oraz celami programu. W poniższej tabeli wskazano kluczowe dla procesu rewitalizacji przedsięwzięcia oraz projekty rewitalizacyjne nastawione na rozwiązywanie zdiagnozowanych problemów. W programie nie planuje się przedsięwzięć uzupełniających. </w:t>
      </w:r>
    </w:p>
    <w:p w14:paraId="37E95E9B" w14:textId="71119625" w:rsidR="00040BC6" w:rsidRDefault="00040BC6" w:rsidP="00040BC6">
      <w:pPr>
        <w:pStyle w:val="Legenda"/>
      </w:pPr>
      <w:bookmarkStart w:id="106" w:name="_Toc515725507"/>
      <w:r>
        <w:t xml:space="preserve">Tabela </w:t>
      </w:r>
      <w:fldSimple w:instr=" SEQ Tabela \* ARABIC ">
        <w:r w:rsidR="0070708B">
          <w:rPr>
            <w:noProof/>
          </w:rPr>
          <w:t>19</w:t>
        </w:r>
      </w:fldSimple>
      <w:r>
        <w:t xml:space="preserve">. </w:t>
      </w:r>
      <w:r w:rsidRPr="00040BC6">
        <w:t>Główne projekty/przedsięwzięcia rewitalizacyjne</w:t>
      </w:r>
      <w:bookmarkEnd w:id="106"/>
    </w:p>
    <w:tbl>
      <w:tblPr>
        <w:tblStyle w:val="Tabela-Siatka"/>
        <w:tblW w:w="14310" w:type="dxa"/>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ayout w:type="fixed"/>
        <w:tblLook w:val="04A0" w:firstRow="1" w:lastRow="0" w:firstColumn="1" w:lastColumn="0" w:noHBand="0" w:noVBand="1"/>
      </w:tblPr>
      <w:tblGrid>
        <w:gridCol w:w="534"/>
        <w:gridCol w:w="1265"/>
        <w:gridCol w:w="1428"/>
        <w:gridCol w:w="567"/>
        <w:gridCol w:w="992"/>
        <w:gridCol w:w="3969"/>
        <w:gridCol w:w="1134"/>
        <w:gridCol w:w="851"/>
        <w:gridCol w:w="2409"/>
        <w:gridCol w:w="1134"/>
        <w:gridCol w:w="27"/>
      </w:tblGrid>
      <w:tr w:rsidR="00040BC6" w:rsidRPr="0010126A" w14:paraId="77B1561C" w14:textId="77777777" w:rsidTr="0010126A">
        <w:trPr>
          <w:gridAfter w:val="1"/>
          <w:wAfter w:w="27" w:type="dxa"/>
          <w:trHeight w:val="283"/>
          <w:tblHeader/>
        </w:trPr>
        <w:tc>
          <w:tcPr>
            <w:tcW w:w="534" w:type="dxa"/>
            <w:vMerge w:val="restart"/>
            <w:tcBorders>
              <w:right w:val="single" w:sz="4" w:space="0" w:color="FFFFFF" w:themeColor="background1"/>
            </w:tcBorders>
            <w:shd w:val="clear" w:color="auto" w:fill="C30045"/>
            <w:textDirection w:val="btLr"/>
            <w:vAlign w:val="center"/>
          </w:tcPr>
          <w:p w14:paraId="0EDF3A3A" w14:textId="77777777" w:rsidR="00040BC6" w:rsidRPr="0010126A" w:rsidRDefault="00040BC6" w:rsidP="008A0678">
            <w:pPr>
              <w:keepNext/>
              <w:keepLines/>
              <w:widowControl w:val="0"/>
              <w:ind w:left="113" w:right="113"/>
              <w:contextualSpacing/>
              <w:jc w:val="center"/>
              <w:rPr>
                <w:color w:val="FFFFFF" w:themeColor="background1"/>
                <w:sz w:val="18"/>
                <w:szCs w:val="18"/>
              </w:rPr>
            </w:pPr>
            <w:r w:rsidRPr="0010126A">
              <w:rPr>
                <w:color w:val="FFFFFF" w:themeColor="background1"/>
                <w:sz w:val="18"/>
                <w:szCs w:val="18"/>
              </w:rPr>
              <w:t>Obszar</w:t>
            </w:r>
          </w:p>
          <w:p w14:paraId="24C97559" w14:textId="77777777" w:rsidR="00040BC6" w:rsidRPr="0010126A" w:rsidRDefault="00040BC6" w:rsidP="008A0678">
            <w:pPr>
              <w:keepNext/>
              <w:keepLines/>
              <w:widowControl w:val="0"/>
              <w:ind w:left="113" w:right="113"/>
              <w:contextualSpacing/>
              <w:jc w:val="center"/>
              <w:rPr>
                <w:color w:val="FFFFFF" w:themeColor="background1"/>
                <w:sz w:val="18"/>
                <w:szCs w:val="18"/>
              </w:rPr>
            </w:pPr>
            <w:r w:rsidRPr="0010126A">
              <w:rPr>
                <w:color w:val="FFFFFF" w:themeColor="background1"/>
                <w:sz w:val="18"/>
                <w:szCs w:val="18"/>
              </w:rPr>
              <w:t xml:space="preserve">rewitalizacji </w:t>
            </w:r>
            <w:r w:rsidRPr="0010126A">
              <w:rPr>
                <w:color w:val="FFFFFF" w:themeColor="background1"/>
                <w:sz w:val="18"/>
                <w:szCs w:val="18"/>
                <w:vertAlign w:val="superscript"/>
              </w:rPr>
              <w:footnoteReference w:id="7"/>
            </w:r>
          </w:p>
        </w:tc>
        <w:tc>
          <w:tcPr>
            <w:tcW w:w="1265" w:type="dxa"/>
            <w:vMerge w:val="restart"/>
            <w:tcBorders>
              <w:left w:val="single" w:sz="4" w:space="0" w:color="FFFFFF" w:themeColor="background1"/>
              <w:right w:val="single" w:sz="4" w:space="0" w:color="FFFFFF" w:themeColor="background1"/>
            </w:tcBorders>
            <w:shd w:val="clear" w:color="auto" w:fill="C30045"/>
            <w:textDirection w:val="btLr"/>
            <w:vAlign w:val="center"/>
          </w:tcPr>
          <w:p w14:paraId="5FA7AC99" w14:textId="77777777" w:rsidR="00040BC6" w:rsidRPr="0010126A" w:rsidRDefault="00040BC6" w:rsidP="008A0678">
            <w:pPr>
              <w:keepNext/>
              <w:keepLines/>
              <w:widowControl w:val="0"/>
              <w:ind w:left="113" w:right="113"/>
              <w:contextualSpacing/>
              <w:jc w:val="center"/>
              <w:rPr>
                <w:color w:val="FFFFFF" w:themeColor="background1"/>
                <w:sz w:val="18"/>
                <w:szCs w:val="18"/>
              </w:rPr>
            </w:pPr>
            <w:r w:rsidRPr="0010126A">
              <w:rPr>
                <w:color w:val="FFFFFF" w:themeColor="background1"/>
                <w:sz w:val="18"/>
                <w:szCs w:val="18"/>
              </w:rPr>
              <w:t>Przedsięwzięcie</w:t>
            </w:r>
          </w:p>
        </w:tc>
        <w:tc>
          <w:tcPr>
            <w:tcW w:w="1428" w:type="dxa"/>
            <w:vMerge w:val="restart"/>
            <w:tcBorders>
              <w:left w:val="single" w:sz="4" w:space="0" w:color="FFFFFF" w:themeColor="background1"/>
              <w:right w:val="single" w:sz="4" w:space="0" w:color="FFFFFF" w:themeColor="background1"/>
            </w:tcBorders>
            <w:shd w:val="clear" w:color="auto" w:fill="C30045"/>
            <w:vAlign w:val="center"/>
          </w:tcPr>
          <w:p w14:paraId="3E955E8C"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Projekt (nr, nazwa)</w:t>
            </w:r>
          </w:p>
        </w:tc>
        <w:tc>
          <w:tcPr>
            <w:tcW w:w="567" w:type="dxa"/>
            <w:vMerge w:val="restart"/>
            <w:tcBorders>
              <w:left w:val="single" w:sz="4" w:space="0" w:color="FFFFFF" w:themeColor="background1"/>
              <w:right w:val="single" w:sz="4" w:space="0" w:color="FFFFFF" w:themeColor="background1"/>
            </w:tcBorders>
            <w:shd w:val="clear" w:color="auto" w:fill="C30045"/>
            <w:textDirection w:val="btLr"/>
            <w:vAlign w:val="center"/>
          </w:tcPr>
          <w:p w14:paraId="0358E918" w14:textId="77777777" w:rsidR="00040BC6" w:rsidRPr="0010126A" w:rsidRDefault="00040BC6" w:rsidP="008A0678">
            <w:pPr>
              <w:keepNext/>
              <w:keepLines/>
              <w:widowControl w:val="0"/>
              <w:ind w:left="113" w:right="113"/>
              <w:contextualSpacing/>
              <w:jc w:val="center"/>
              <w:rPr>
                <w:color w:val="FFFFFF" w:themeColor="background1"/>
                <w:sz w:val="18"/>
                <w:szCs w:val="18"/>
              </w:rPr>
            </w:pPr>
            <w:r w:rsidRPr="0010126A">
              <w:rPr>
                <w:color w:val="FFFFFF" w:themeColor="background1"/>
                <w:sz w:val="18"/>
                <w:szCs w:val="18"/>
              </w:rPr>
              <w:t>Typ projektu</w:t>
            </w:r>
            <w:r w:rsidRPr="0010126A">
              <w:rPr>
                <w:color w:val="FFFFFF" w:themeColor="background1"/>
                <w:sz w:val="18"/>
                <w:szCs w:val="18"/>
                <w:vertAlign w:val="superscript"/>
              </w:rPr>
              <w:footnoteReference w:id="8"/>
            </w:r>
          </w:p>
        </w:tc>
        <w:tc>
          <w:tcPr>
            <w:tcW w:w="10489" w:type="dxa"/>
            <w:gridSpan w:val="6"/>
            <w:tcBorders>
              <w:left w:val="single" w:sz="4" w:space="0" w:color="FFFFFF" w:themeColor="background1"/>
              <w:bottom w:val="single" w:sz="4" w:space="0" w:color="FFFFFF" w:themeColor="background1"/>
            </w:tcBorders>
            <w:shd w:val="clear" w:color="auto" w:fill="C30045"/>
            <w:vAlign w:val="center"/>
          </w:tcPr>
          <w:p w14:paraId="04F2F518"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Opis projektu</w:t>
            </w:r>
          </w:p>
        </w:tc>
      </w:tr>
      <w:tr w:rsidR="00040BC6" w:rsidRPr="0010126A" w14:paraId="2F539CE1" w14:textId="77777777" w:rsidTr="00D904B9">
        <w:trPr>
          <w:cantSplit/>
          <w:trHeight w:val="1518"/>
          <w:tblHeader/>
        </w:trPr>
        <w:tc>
          <w:tcPr>
            <w:tcW w:w="534" w:type="dxa"/>
            <w:vMerge/>
            <w:tcBorders>
              <w:bottom w:val="single" w:sz="4" w:space="0" w:color="FFFFFF" w:themeColor="background1"/>
              <w:right w:val="single" w:sz="4" w:space="0" w:color="FFFFFF" w:themeColor="background1"/>
            </w:tcBorders>
            <w:shd w:val="clear" w:color="auto" w:fill="C30045"/>
            <w:vAlign w:val="center"/>
          </w:tcPr>
          <w:p w14:paraId="69415972" w14:textId="77777777" w:rsidR="00040BC6" w:rsidRPr="0010126A" w:rsidRDefault="00040BC6" w:rsidP="008A0678">
            <w:pPr>
              <w:keepNext/>
              <w:keepLines/>
              <w:widowControl w:val="0"/>
              <w:contextualSpacing/>
              <w:jc w:val="center"/>
              <w:rPr>
                <w:color w:val="FFFFFF" w:themeColor="background1"/>
                <w:sz w:val="18"/>
                <w:szCs w:val="18"/>
              </w:rPr>
            </w:pPr>
          </w:p>
        </w:tc>
        <w:tc>
          <w:tcPr>
            <w:tcW w:w="1265" w:type="dxa"/>
            <w:vMerge/>
            <w:tcBorders>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0B114C33" w14:textId="77777777" w:rsidR="00040BC6" w:rsidRPr="0010126A" w:rsidRDefault="00040BC6" w:rsidP="008A0678">
            <w:pPr>
              <w:keepNext/>
              <w:keepLines/>
              <w:widowControl w:val="0"/>
              <w:contextualSpacing/>
              <w:jc w:val="center"/>
              <w:rPr>
                <w:color w:val="FFFFFF" w:themeColor="background1"/>
                <w:sz w:val="18"/>
                <w:szCs w:val="18"/>
              </w:rPr>
            </w:pPr>
          </w:p>
        </w:tc>
        <w:tc>
          <w:tcPr>
            <w:tcW w:w="1428" w:type="dxa"/>
            <w:vMerge/>
            <w:tcBorders>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31A4F594" w14:textId="77777777" w:rsidR="00040BC6" w:rsidRPr="0010126A" w:rsidRDefault="00040BC6" w:rsidP="008A0678">
            <w:pPr>
              <w:keepNext/>
              <w:keepLines/>
              <w:widowControl w:val="0"/>
              <w:contextualSpacing/>
              <w:jc w:val="center"/>
              <w:rPr>
                <w:color w:val="FFFFFF" w:themeColor="background1"/>
                <w:sz w:val="18"/>
                <w:szCs w:val="18"/>
              </w:rPr>
            </w:pPr>
          </w:p>
        </w:tc>
        <w:tc>
          <w:tcPr>
            <w:tcW w:w="567" w:type="dxa"/>
            <w:vMerge/>
            <w:tcBorders>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206DF952" w14:textId="77777777" w:rsidR="00040BC6" w:rsidRPr="0010126A" w:rsidRDefault="00040BC6" w:rsidP="008A0678">
            <w:pPr>
              <w:keepNext/>
              <w:keepLines/>
              <w:widowControl w:val="0"/>
              <w:contextualSpacing/>
              <w:jc w:val="center"/>
              <w:rPr>
                <w:color w:val="FFFFFF" w:themeColor="background1"/>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textDirection w:val="btLr"/>
            <w:vAlign w:val="center"/>
          </w:tcPr>
          <w:p w14:paraId="36028E5D" w14:textId="77777777" w:rsidR="00040BC6" w:rsidRPr="0010126A" w:rsidRDefault="00040BC6" w:rsidP="008A0678">
            <w:pPr>
              <w:keepNext/>
              <w:keepLines/>
              <w:widowControl w:val="0"/>
              <w:ind w:left="113" w:right="113"/>
              <w:contextualSpacing/>
              <w:jc w:val="center"/>
              <w:rPr>
                <w:color w:val="FFFFFF" w:themeColor="background1"/>
                <w:sz w:val="18"/>
                <w:szCs w:val="18"/>
              </w:rPr>
            </w:pPr>
            <w:r w:rsidRPr="0010126A">
              <w:rPr>
                <w:color w:val="FFFFFF" w:themeColor="background1"/>
                <w:sz w:val="18"/>
                <w:szCs w:val="18"/>
              </w:rPr>
              <w:t>Podmiot realizujący projekt</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1B1C5BE1"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Zakres realizowanych</w:t>
            </w:r>
          </w:p>
          <w:p w14:paraId="29FD9544" w14:textId="77777777" w:rsidR="00040BC6" w:rsidRPr="0010126A" w:rsidRDefault="00AB2195" w:rsidP="008A0678">
            <w:pPr>
              <w:keepNext/>
              <w:keepLines/>
              <w:widowControl w:val="0"/>
              <w:contextualSpacing/>
              <w:jc w:val="center"/>
              <w:rPr>
                <w:color w:val="FFFFFF" w:themeColor="background1"/>
                <w:sz w:val="18"/>
                <w:szCs w:val="18"/>
              </w:rPr>
            </w:pPr>
            <w:r w:rsidRPr="0010126A">
              <w:rPr>
                <w:color w:val="FFFFFF" w:themeColor="background1"/>
                <w:sz w:val="18"/>
                <w:szCs w:val="18"/>
              </w:rPr>
              <w:t>Z</w:t>
            </w:r>
            <w:r w:rsidR="00040BC6" w:rsidRPr="0010126A">
              <w:rPr>
                <w:color w:val="FFFFFF" w:themeColor="background1"/>
                <w:sz w:val="18"/>
                <w:szCs w:val="18"/>
              </w:rPr>
              <w:t>adań</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005412F8"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Lokaliza</w:t>
            </w:r>
            <w:r w:rsidRPr="0010126A">
              <w:rPr>
                <w:color w:val="FFFFFF" w:themeColor="background1"/>
                <w:sz w:val="18"/>
                <w:szCs w:val="18"/>
              </w:rPr>
              <w:softHyphen/>
              <w:t>cja</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34686F96"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Szaco</w:t>
            </w:r>
            <w:r w:rsidRPr="0010126A">
              <w:rPr>
                <w:color w:val="FFFFFF" w:themeColor="background1"/>
                <w:sz w:val="18"/>
                <w:szCs w:val="18"/>
              </w:rPr>
              <w:softHyphen/>
              <w:t>wana wartość</w:t>
            </w:r>
          </w:p>
          <w:p w14:paraId="258DAFE0"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projektu (zł)</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47A0F932"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Prognozowane</w:t>
            </w:r>
          </w:p>
          <w:p w14:paraId="0584BE52"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rezultaty</w:t>
            </w:r>
          </w:p>
        </w:tc>
        <w:tc>
          <w:tcPr>
            <w:tcW w:w="1161" w:type="dxa"/>
            <w:gridSpan w:val="2"/>
            <w:tcBorders>
              <w:top w:val="single" w:sz="4" w:space="0" w:color="FFFFFF" w:themeColor="background1"/>
              <w:left w:val="single" w:sz="4" w:space="0" w:color="FFFFFF" w:themeColor="background1"/>
              <w:bottom w:val="single" w:sz="4" w:space="0" w:color="FFFFFF" w:themeColor="background1"/>
              <w:right w:val="single" w:sz="4" w:space="0" w:color="C30045"/>
            </w:tcBorders>
            <w:shd w:val="clear" w:color="auto" w:fill="C30045"/>
            <w:vAlign w:val="center"/>
          </w:tcPr>
          <w:p w14:paraId="50860A62"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Sposób oceny                   i zmierzenia</w:t>
            </w:r>
          </w:p>
          <w:p w14:paraId="41492D17" w14:textId="77777777" w:rsidR="00040BC6" w:rsidRPr="0010126A" w:rsidRDefault="00040BC6" w:rsidP="008A0678">
            <w:pPr>
              <w:keepNext/>
              <w:keepLines/>
              <w:widowControl w:val="0"/>
              <w:contextualSpacing/>
              <w:jc w:val="center"/>
              <w:rPr>
                <w:color w:val="FFFFFF" w:themeColor="background1"/>
                <w:sz w:val="18"/>
                <w:szCs w:val="18"/>
              </w:rPr>
            </w:pPr>
            <w:r w:rsidRPr="0010126A">
              <w:rPr>
                <w:color w:val="FFFFFF" w:themeColor="background1"/>
                <w:sz w:val="18"/>
                <w:szCs w:val="18"/>
              </w:rPr>
              <w:t>rezultatów                        w odniesieniu do celów rewitalizacji</w:t>
            </w:r>
          </w:p>
        </w:tc>
      </w:tr>
      <w:tr w:rsidR="00040BC6" w:rsidRPr="0010126A" w14:paraId="293D4145" w14:textId="77777777" w:rsidTr="00040BC6">
        <w:trPr>
          <w:trHeight w:val="654"/>
        </w:trPr>
        <w:tc>
          <w:tcPr>
            <w:tcW w:w="14310" w:type="dxa"/>
            <w:gridSpan w:val="11"/>
            <w:tcBorders>
              <w:top w:val="single" w:sz="4" w:space="0" w:color="FFFFFF" w:themeColor="background1"/>
              <w:bottom w:val="single" w:sz="4" w:space="0" w:color="FFFFFF" w:themeColor="background1"/>
              <w:right w:val="single" w:sz="4" w:space="0" w:color="C30045"/>
            </w:tcBorders>
            <w:shd w:val="clear" w:color="auto" w:fill="808080" w:themeFill="background2" w:themeFillShade="80"/>
            <w:vAlign w:val="center"/>
          </w:tcPr>
          <w:p w14:paraId="35B62F31" w14:textId="77777777" w:rsidR="00040BC6" w:rsidRPr="0010126A" w:rsidRDefault="00040BC6" w:rsidP="008A0678">
            <w:pPr>
              <w:keepNext/>
              <w:keepLines/>
              <w:widowControl w:val="0"/>
              <w:spacing w:before="120"/>
              <w:contextualSpacing/>
              <w:rPr>
                <w:b/>
                <w:color w:val="FFFFFF" w:themeColor="background1"/>
                <w:sz w:val="18"/>
                <w:szCs w:val="18"/>
              </w:rPr>
            </w:pPr>
            <w:r w:rsidRPr="0010126A">
              <w:rPr>
                <w:b/>
                <w:color w:val="FFFFFF" w:themeColor="background1"/>
                <w:sz w:val="18"/>
                <w:szCs w:val="18"/>
              </w:rPr>
              <w:t>CEL REWITALIZACJI: Zwiększenie partycypacji w życiu społecznym oraz  podniesienie aktywności społecznej i zawodowej dla społeczności w rejonach o wysokim uzależnieniu od świadczeń pomocy społecznej, nasilonym zjawisku bezrobocia i starzenia się społeczeństwa, w połączeniu z rozwojem infrastruktury aktywizacji społecznej</w:t>
            </w:r>
          </w:p>
        </w:tc>
      </w:tr>
      <w:tr w:rsidR="00040BC6" w:rsidRPr="0010126A" w14:paraId="7A97E88E" w14:textId="77777777" w:rsidTr="00040BC6">
        <w:trPr>
          <w:trHeight w:hRule="exact" w:val="552"/>
        </w:trPr>
        <w:tc>
          <w:tcPr>
            <w:tcW w:w="14310" w:type="dxa"/>
            <w:gridSpan w:val="11"/>
            <w:tcBorders>
              <w:top w:val="single" w:sz="4" w:space="0" w:color="FFFFFF" w:themeColor="background1"/>
              <w:bottom w:val="single" w:sz="6" w:space="0" w:color="C30045"/>
            </w:tcBorders>
            <w:shd w:val="clear" w:color="auto" w:fill="B59BDB" w:themeFill="accent1" w:themeFillTint="66"/>
            <w:vAlign w:val="center"/>
          </w:tcPr>
          <w:p w14:paraId="2DFDBF12" w14:textId="77777777" w:rsidR="00040BC6" w:rsidRPr="0010126A" w:rsidRDefault="00040BC6" w:rsidP="008A0678">
            <w:pPr>
              <w:keepNext/>
              <w:keepLines/>
              <w:widowControl w:val="0"/>
              <w:spacing w:before="120"/>
              <w:contextualSpacing/>
              <w:jc w:val="left"/>
              <w:rPr>
                <w:b/>
                <w:sz w:val="18"/>
                <w:szCs w:val="18"/>
              </w:rPr>
            </w:pPr>
            <w:r w:rsidRPr="0010126A">
              <w:rPr>
                <w:b/>
                <w:sz w:val="18"/>
                <w:szCs w:val="18"/>
              </w:rPr>
              <w:t>Kierunek działań: Rozwój infrastruktury aktywizacji społecznej</w:t>
            </w:r>
          </w:p>
        </w:tc>
      </w:tr>
      <w:tr w:rsidR="00F570CA" w:rsidRPr="0010126A" w14:paraId="05E4B82E" w14:textId="77777777" w:rsidTr="00D904B9">
        <w:trPr>
          <w:trHeight w:val="714"/>
        </w:trPr>
        <w:tc>
          <w:tcPr>
            <w:tcW w:w="534" w:type="dxa"/>
            <w:tcBorders>
              <w:top w:val="single" w:sz="6" w:space="0" w:color="C30045"/>
              <w:bottom w:val="single" w:sz="6" w:space="0" w:color="C30045"/>
            </w:tcBorders>
          </w:tcPr>
          <w:p w14:paraId="30C199AE" w14:textId="77777777" w:rsidR="0010126A" w:rsidRPr="0010126A" w:rsidRDefault="0010126A" w:rsidP="0010126A">
            <w:pPr>
              <w:jc w:val="center"/>
              <w:rPr>
                <w:sz w:val="18"/>
                <w:szCs w:val="18"/>
              </w:rPr>
            </w:pPr>
            <w:r w:rsidRPr="0010126A">
              <w:rPr>
                <w:sz w:val="18"/>
                <w:szCs w:val="18"/>
              </w:rPr>
              <w:t>2</w:t>
            </w:r>
          </w:p>
        </w:tc>
        <w:tc>
          <w:tcPr>
            <w:tcW w:w="1265" w:type="dxa"/>
            <w:tcBorders>
              <w:top w:val="single" w:sz="6" w:space="0" w:color="C30045"/>
              <w:bottom w:val="single" w:sz="6" w:space="0" w:color="C30045"/>
            </w:tcBorders>
          </w:tcPr>
          <w:p w14:paraId="0E317910" w14:textId="77713895" w:rsidR="0010126A" w:rsidRPr="0010126A" w:rsidRDefault="00A83733" w:rsidP="0010126A">
            <w:pPr>
              <w:jc w:val="center"/>
              <w:rPr>
                <w:sz w:val="20"/>
              </w:rPr>
            </w:pPr>
            <w:r>
              <w:rPr>
                <w:sz w:val="20"/>
              </w:rPr>
              <w:t>Modernizacja</w:t>
            </w:r>
            <w:r w:rsidR="0010126A" w:rsidRPr="0010126A">
              <w:rPr>
                <w:sz w:val="20"/>
              </w:rPr>
              <w:t xml:space="preserve"> świetlic wiejskich</w:t>
            </w:r>
          </w:p>
        </w:tc>
        <w:tc>
          <w:tcPr>
            <w:tcW w:w="1428" w:type="dxa"/>
            <w:tcBorders>
              <w:top w:val="single" w:sz="6" w:space="0" w:color="C30045"/>
              <w:bottom w:val="single" w:sz="6" w:space="0" w:color="C30045"/>
            </w:tcBorders>
          </w:tcPr>
          <w:p w14:paraId="1AFE0DEB" w14:textId="77777777" w:rsidR="0010126A" w:rsidRPr="0010126A" w:rsidRDefault="0010126A" w:rsidP="0010126A">
            <w:pPr>
              <w:jc w:val="center"/>
              <w:rPr>
                <w:sz w:val="18"/>
                <w:szCs w:val="18"/>
              </w:rPr>
            </w:pPr>
            <w:r>
              <w:rPr>
                <w:sz w:val="18"/>
                <w:szCs w:val="18"/>
              </w:rPr>
              <w:t>1. Remont świetlicy wiejskiej w Gortatowie</w:t>
            </w:r>
          </w:p>
        </w:tc>
        <w:tc>
          <w:tcPr>
            <w:tcW w:w="567" w:type="dxa"/>
            <w:tcBorders>
              <w:top w:val="single" w:sz="6" w:space="0" w:color="C30045"/>
              <w:bottom w:val="single" w:sz="6" w:space="0" w:color="C30045"/>
            </w:tcBorders>
          </w:tcPr>
          <w:p w14:paraId="1F689F34" w14:textId="77777777" w:rsidR="0010126A" w:rsidRPr="0010126A" w:rsidRDefault="008922B6" w:rsidP="0010126A">
            <w:pPr>
              <w:jc w:val="center"/>
              <w:rPr>
                <w:sz w:val="18"/>
                <w:szCs w:val="18"/>
              </w:rPr>
            </w:pPr>
            <w:r>
              <w:rPr>
                <w:sz w:val="18"/>
                <w:szCs w:val="18"/>
              </w:rPr>
              <w:t>T</w:t>
            </w:r>
          </w:p>
        </w:tc>
        <w:tc>
          <w:tcPr>
            <w:tcW w:w="992" w:type="dxa"/>
            <w:tcBorders>
              <w:top w:val="single" w:sz="6" w:space="0" w:color="C30045"/>
              <w:bottom w:val="single" w:sz="6" w:space="0" w:color="C30045"/>
            </w:tcBorders>
          </w:tcPr>
          <w:p w14:paraId="0BB05587" w14:textId="77777777" w:rsidR="0010126A" w:rsidRPr="0010126A" w:rsidRDefault="0010126A" w:rsidP="0010126A">
            <w:pPr>
              <w:jc w:val="center"/>
              <w:rPr>
                <w:sz w:val="18"/>
                <w:szCs w:val="18"/>
              </w:rPr>
            </w:pPr>
            <w:r>
              <w:rPr>
                <w:sz w:val="18"/>
                <w:szCs w:val="18"/>
              </w:rPr>
              <w:t>Gmina Brodnica</w:t>
            </w:r>
          </w:p>
        </w:tc>
        <w:tc>
          <w:tcPr>
            <w:tcW w:w="3969" w:type="dxa"/>
            <w:tcBorders>
              <w:top w:val="single" w:sz="6" w:space="0" w:color="C30045"/>
              <w:bottom w:val="single" w:sz="6" w:space="0" w:color="C30045"/>
            </w:tcBorders>
          </w:tcPr>
          <w:p w14:paraId="06CDC209" w14:textId="452B62E3" w:rsidR="00F570CA" w:rsidRPr="00644E8F" w:rsidRDefault="00F570CA" w:rsidP="00F570CA">
            <w:pPr>
              <w:rPr>
                <w:sz w:val="18"/>
                <w:szCs w:val="18"/>
              </w:rPr>
            </w:pPr>
            <w:r w:rsidRPr="00644E8F">
              <w:rPr>
                <w:sz w:val="18"/>
                <w:szCs w:val="18"/>
              </w:rPr>
              <w:t>Projekt obejmuje remont budynku świetlicy wiejskiej w Gortatowie, jed</w:t>
            </w:r>
            <w:r w:rsidR="00FA38BC" w:rsidRPr="00644E8F">
              <w:rPr>
                <w:sz w:val="18"/>
                <w:szCs w:val="18"/>
              </w:rPr>
              <w:t>yne</w:t>
            </w:r>
            <w:r w:rsidRPr="00644E8F">
              <w:rPr>
                <w:sz w:val="18"/>
                <w:szCs w:val="18"/>
              </w:rPr>
              <w:t>go miejsca aktywizacji społecznej w sołectwie. W ramach prac remontowych zostanie wykonane</w:t>
            </w:r>
            <w:r w:rsidR="005F6C8E" w:rsidRPr="00644E8F">
              <w:rPr>
                <w:sz w:val="18"/>
                <w:szCs w:val="18"/>
              </w:rPr>
              <w:t xml:space="preserve"> m.in.</w:t>
            </w:r>
            <w:r w:rsidRPr="00644E8F">
              <w:rPr>
                <w:sz w:val="18"/>
                <w:szCs w:val="18"/>
              </w:rPr>
              <w:t xml:space="preserve"> docieplenie ścian zewnętrznych, naprawa i wymiana części posadzek i okładzin ściennych, docieplenie części stropodachu wraz z wykonaniem elewacji oraz częściowa wymiana stolarki okiennej i drzwiowej. Projekt przewiduje montaż </w:t>
            </w:r>
            <w:r w:rsidR="00CF75F9" w:rsidRPr="00644E8F">
              <w:rPr>
                <w:sz w:val="18"/>
                <w:szCs w:val="18"/>
              </w:rPr>
              <w:t xml:space="preserve">źródła ciepła (pompa ciepła) </w:t>
            </w:r>
            <w:r w:rsidRPr="00644E8F">
              <w:rPr>
                <w:sz w:val="18"/>
                <w:szCs w:val="18"/>
              </w:rPr>
              <w:t xml:space="preserve">oraz wykonanie instalacji co i </w:t>
            </w:r>
            <w:proofErr w:type="spellStart"/>
            <w:r w:rsidRPr="00644E8F">
              <w:rPr>
                <w:sz w:val="18"/>
                <w:szCs w:val="18"/>
              </w:rPr>
              <w:t>cwu</w:t>
            </w:r>
            <w:proofErr w:type="spellEnd"/>
            <w:r w:rsidRPr="00644E8F">
              <w:rPr>
                <w:sz w:val="18"/>
                <w:szCs w:val="18"/>
              </w:rPr>
              <w:t xml:space="preserve">. W ramach zaplanowanych robót uzupełnione zostanie także wyposażenie obiektu. Funkcja budynku i program użytkowy pozostanie bez zmian. </w:t>
            </w:r>
          </w:p>
          <w:p w14:paraId="1E998A45" w14:textId="1193CB41" w:rsidR="00627AED" w:rsidRPr="00644E8F" w:rsidRDefault="00F570CA" w:rsidP="00627AED">
            <w:pPr>
              <w:rPr>
                <w:sz w:val="18"/>
                <w:szCs w:val="18"/>
              </w:rPr>
            </w:pPr>
            <w:r w:rsidRPr="00644E8F">
              <w:rPr>
                <w:sz w:val="18"/>
                <w:szCs w:val="18"/>
              </w:rPr>
              <w:t>Budynek świetlicy to obiekt parterowy, bez podpiwniczenia, murowany. Obecnie budynek nie posiada ogrzewania co powoduje duże utrudniania w korzystaniu w okresach jesienno-zimowych.  Powierzchnia zabudowy ok. 446,00 m</w:t>
            </w:r>
            <w:r w:rsidRPr="00644E8F">
              <w:rPr>
                <w:sz w:val="18"/>
                <w:szCs w:val="18"/>
                <w:vertAlign w:val="superscript"/>
              </w:rPr>
              <w:t>2</w:t>
            </w:r>
            <w:r w:rsidRPr="00644E8F">
              <w:rPr>
                <w:sz w:val="18"/>
                <w:szCs w:val="18"/>
              </w:rPr>
              <w:t xml:space="preserve">, szerokość budynku – max. 15,54 m, długość budynku – max.  34,10 m. Wyremontowana świetlicy wiejska będzie stanowić miejsce realizacji zaplanowanych w LPR projektów społecznych. </w:t>
            </w:r>
            <w:r w:rsidR="00627AED" w:rsidRPr="00644E8F">
              <w:rPr>
                <w:sz w:val="18"/>
                <w:szCs w:val="18"/>
              </w:rPr>
              <w:t>Zarówno z samej świetlicy, jak i w  projektach</w:t>
            </w:r>
            <w:r w:rsidR="006505C3" w:rsidRPr="00644E8F">
              <w:rPr>
                <w:sz w:val="18"/>
                <w:szCs w:val="18"/>
              </w:rPr>
              <w:t xml:space="preserve"> w niej realizowanych</w:t>
            </w:r>
            <w:r w:rsidR="00627AED" w:rsidRPr="00644E8F">
              <w:rPr>
                <w:sz w:val="18"/>
                <w:szCs w:val="18"/>
              </w:rPr>
              <w:t xml:space="preserve"> będą brać udział mieszkańcy OR</w:t>
            </w:r>
            <w:r w:rsidR="006505C3" w:rsidRPr="00644E8F">
              <w:rPr>
                <w:sz w:val="18"/>
                <w:szCs w:val="18"/>
              </w:rPr>
              <w:t xml:space="preserve"> </w:t>
            </w:r>
            <w:r w:rsidR="00627AED" w:rsidRPr="00644E8F">
              <w:rPr>
                <w:sz w:val="18"/>
                <w:szCs w:val="18"/>
              </w:rPr>
              <w:t>– Gortatowa, ale także Dzierżna, Sobiesierzna i Szymkowa (w sołectwach tych nie ma miejsc, gdzie można by prowadzić działania aktywizujące dla mieszkańców, jednocześnie sołectwa te położone są w pobliżu Gortatowa, które posiada świetlicę)</w:t>
            </w:r>
            <w:r w:rsidR="006505C3" w:rsidRPr="00644E8F">
              <w:rPr>
                <w:sz w:val="18"/>
                <w:szCs w:val="18"/>
              </w:rPr>
              <w:t xml:space="preserve">, w tym w szczególności osoby których problemy </w:t>
            </w:r>
            <w:r w:rsidR="0050186F" w:rsidRPr="00644E8F">
              <w:rPr>
                <w:sz w:val="18"/>
                <w:szCs w:val="18"/>
              </w:rPr>
              <w:t xml:space="preserve">były podstawą wyznaczenia obszaru rewitalizacji. </w:t>
            </w:r>
            <w:r w:rsidR="00627AED" w:rsidRPr="00644E8F">
              <w:rPr>
                <w:sz w:val="18"/>
                <w:szCs w:val="18"/>
              </w:rPr>
              <w:t>.</w:t>
            </w:r>
          </w:p>
          <w:p w14:paraId="035A38FC" w14:textId="77777777" w:rsidR="00D75D8E" w:rsidRPr="00644E8F" w:rsidRDefault="00627AED" w:rsidP="00627AED">
            <w:pPr>
              <w:rPr>
                <w:sz w:val="18"/>
                <w:szCs w:val="18"/>
              </w:rPr>
            </w:pPr>
            <w:r w:rsidRPr="00644E8F">
              <w:rPr>
                <w:sz w:val="18"/>
                <w:szCs w:val="18"/>
              </w:rPr>
              <w:t>Projekt zintegrowany z projektem nr 4.</w:t>
            </w:r>
          </w:p>
        </w:tc>
        <w:tc>
          <w:tcPr>
            <w:tcW w:w="1134" w:type="dxa"/>
            <w:tcBorders>
              <w:top w:val="single" w:sz="6" w:space="0" w:color="C30045"/>
              <w:bottom w:val="single" w:sz="6" w:space="0" w:color="C30045"/>
            </w:tcBorders>
          </w:tcPr>
          <w:p w14:paraId="3748CCB3" w14:textId="77777777" w:rsidR="0010126A" w:rsidRPr="00644E8F" w:rsidRDefault="00627AED" w:rsidP="0010126A">
            <w:pPr>
              <w:jc w:val="center"/>
              <w:rPr>
                <w:sz w:val="18"/>
                <w:szCs w:val="18"/>
              </w:rPr>
            </w:pPr>
            <w:r w:rsidRPr="00644E8F">
              <w:rPr>
                <w:sz w:val="18"/>
                <w:szCs w:val="18"/>
              </w:rPr>
              <w:t>Gortatowo (dz. nr. 87, 88, 24/1 obręb ew. Gortatowo)</w:t>
            </w:r>
          </w:p>
        </w:tc>
        <w:tc>
          <w:tcPr>
            <w:tcW w:w="851" w:type="dxa"/>
            <w:tcBorders>
              <w:top w:val="single" w:sz="6" w:space="0" w:color="C30045"/>
              <w:bottom w:val="single" w:sz="6" w:space="0" w:color="C30045"/>
            </w:tcBorders>
            <w:shd w:val="clear" w:color="auto" w:fill="auto"/>
          </w:tcPr>
          <w:p w14:paraId="7EE1CEDB" w14:textId="513F96A9" w:rsidR="0010126A" w:rsidRPr="00644E8F" w:rsidRDefault="00693329" w:rsidP="007330B7">
            <w:pPr>
              <w:jc w:val="center"/>
              <w:rPr>
                <w:sz w:val="18"/>
                <w:szCs w:val="18"/>
              </w:rPr>
            </w:pPr>
            <w:r w:rsidRPr="00644E8F">
              <w:rPr>
                <w:sz w:val="18"/>
                <w:szCs w:val="18"/>
              </w:rPr>
              <w:t>499 774,87</w:t>
            </w:r>
            <w:r w:rsidR="007330B7" w:rsidRPr="00644E8F">
              <w:rPr>
                <w:sz w:val="18"/>
                <w:szCs w:val="18"/>
              </w:rPr>
              <w:t xml:space="preserve"> </w:t>
            </w:r>
          </w:p>
        </w:tc>
        <w:tc>
          <w:tcPr>
            <w:tcW w:w="2409" w:type="dxa"/>
            <w:tcBorders>
              <w:top w:val="single" w:sz="6" w:space="0" w:color="C30045"/>
              <w:bottom w:val="single" w:sz="6" w:space="0" w:color="C30045"/>
            </w:tcBorders>
          </w:tcPr>
          <w:p w14:paraId="37C9B3FA" w14:textId="77777777" w:rsidR="0010126A" w:rsidRPr="00644E8F" w:rsidRDefault="0010126A" w:rsidP="0010126A">
            <w:pPr>
              <w:spacing w:after="60"/>
              <w:jc w:val="center"/>
              <w:rPr>
                <w:sz w:val="18"/>
                <w:szCs w:val="18"/>
              </w:rPr>
            </w:pPr>
            <w:r w:rsidRPr="00644E8F">
              <w:rPr>
                <w:sz w:val="18"/>
                <w:szCs w:val="18"/>
              </w:rPr>
              <w:t>Wskaźniki RPO, LSR:</w:t>
            </w:r>
          </w:p>
          <w:p w14:paraId="500A4095" w14:textId="77777777" w:rsidR="0010126A" w:rsidRPr="00644E8F" w:rsidRDefault="0010126A" w:rsidP="0010126A">
            <w:pPr>
              <w:jc w:val="center"/>
              <w:rPr>
                <w:sz w:val="18"/>
                <w:szCs w:val="18"/>
              </w:rPr>
            </w:pPr>
            <w:r w:rsidRPr="00644E8F">
              <w:rPr>
                <w:sz w:val="18"/>
                <w:szCs w:val="18"/>
              </w:rPr>
              <w:t xml:space="preserve">Produktu: </w:t>
            </w:r>
          </w:p>
          <w:p w14:paraId="345C67E6" w14:textId="77777777" w:rsidR="0010126A" w:rsidRPr="00644E8F" w:rsidRDefault="0010126A" w:rsidP="0010126A">
            <w:pPr>
              <w:jc w:val="center"/>
              <w:rPr>
                <w:sz w:val="18"/>
                <w:szCs w:val="18"/>
              </w:rPr>
            </w:pPr>
            <w:r w:rsidRPr="00644E8F">
              <w:rPr>
                <w:sz w:val="18"/>
                <w:szCs w:val="18"/>
              </w:rPr>
              <w:t>Liczba wspartych obiektów infrastruktury zlokalizowanych na zrewitalizowanych obszarach – 1szt.</w:t>
            </w:r>
          </w:p>
          <w:p w14:paraId="580ABF3D" w14:textId="77777777" w:rsidR="0010126A" w:rsidRPr="00644E8F" w:rsidRDefault="0010126A" w:rsidP="00F570CA">
            <w:pPr>
              <w:spacing w:after="60"/>
              <w:jc w:val="center"/>
              <w:rPr>
                <w:sz w:val="18"/>
                <w:szCs w:val="18"/>
              </w:rPr>
            </w:pPr>
            <w:r w:rsidRPr="00644E8F">
              <w:rPr>
                <w:sz w:val="18"/>
                <w:szCs w:val="18"/>
              </w:rPr>
              <w:t>Powierzchnia obszarów objętych rewitalizacją –</w:t>
            </w:r>
            <w:r w:rsidR="007330B7" w:rsidRPr="00644E8F">
              <w:rPr>
                <w:sz w:val="18"/>
                <w:szCs w:val="18"/>
              </w:rPr>
              <w:t xml:space="preserve"> 0,1765</w:t>
            </w:r>
            <w:r w:rsidRPr="00644E8F">
              <w:rPr>
                <w:sz w:val="18"/>
                <w:szCs w:val="18"/>
              </w:rPr>
              <w:t xml:space="preserve"> ha</w:t>
            </w:r>
          </w:p>
          <w:p w14:paraId="2F577B73" w14:textId="77777777" w:rsidR="00F570CA" w:rsidRPr="00644E8F" w:rsidRDefault="00F570CA" w:rsidP="0010126A">
            <w:pPr>
              <w:jc w:val="center"/>
              <w:rPr>
                <w:sz w:val="18"/>
                <w:szCs w:val="18"/>
              </w:rPr>
            </w:pPr>
            <w:r w:rsidRPr="00644E8F">
              <w:rPr>
                <w:sz w:val="18"/>
                <w:szCs w:val="18"/>
              </w:rPr>
              <w:t>Rezultatu:</w:t>
            </w:r>
          </w:p>
          <w:p w14:paraId="4A27C105" w14:textId="77777777" w:rsidR="0010126A" w:rsidRPr="00644E8F" w:rsidRDefault="00F570CA" w:rsidP="007B255B">
            <w:pPr>
              <w:jc w:val="center"/>
              <w:rPr>
                <w:sz w:val="18"/>
                <w:szCs w:val="18"/>
              </w:rPr>
            </w:pPr>
            <w:r w:rsidRPr="00644E8F">
              <w:rPr>
                <w:sz w:val="18"/>
                <w:szCs w:val="18"/>
              </w:rPr>
              <w:t>Liczba osób korzystającyc</w:t>
            </w:r>
            <w:r w:rsidR="007B255B" w:rsidRPr="00644E8F">
              <w:rPr>
                <w:sz w:val="18"/>
                <w:szCs w:val="18"/>
              </w:rPr>
              <w:t>h ze zrewitalizowanych obszarów - 470</w:t>
            </w:r>
            <w:r w:rsidRPr="00644E8F">
              <w:rPr>
                <w:sz w:val="18"/>
                <w:szCs w:val="18"/>
              </w:rPr>
              <w:t xml:space="preserve"> osób</w:t>
            </w:r>
          </w:p>
        </w:tc>
        <w:tc>
          <w:tcPr>
            <w:tcW w:w="1161" w:type="dxa"/>
            <w:gridSpan w:val="2"/>
            <w:tcBorders>
              <w:top w:val="single" w:sz="6" w:space="0" w:color="C30045"/>
              <w:bottom w:val="single" w:sz="6" w:space="0" w:color="C30045"/>
            </w:tcBorders>
          </w:tcPr>
          <w:p w14:paraId="7224B946" w14:textId="77777777" w:rsidR="0010126A" w:rsidRPr="0010126A" w:rsidRDefault="0010126A" w:rsidP="0010126A">
            <w:pPr>
              <w:jc w:val="center"/>
              <w:rPr>
                <w:sz w:val="18"/>
                <w:szCs w:val="18"/>
              </w:rPr>
            </w:pPr>
            <w:r>
              <w:rPr>
                <w:sz w:val="18"/>
                <w:szCs w:val="18"/>
              </w:rPr>
              <w:t>Protokół odbioru</w:t>
            </w:r>
          </w:p>
        </w:tc>
      </w:tr>
      <w:tr w:rsidR="00627AED" w:rsidRPr="0010126A" w14:paraId="393E1DFB" w14:textId="77777777" w:rsidTr="00D904B9">
        <w:trPr>
          <w:trHeight w:val="714"/>
        </w:trPr>
        <w:tc>
          <w:tcPr>
            <w:tcW w:w="534" w:type="dxa"/>
            <w:tcBorders>
              <w:top w:val="single" w:sz="6" w:space="0" w:color="C30045"/>
              <w:bottom w:val="single" w:sz="6" w:space="0" w:color="C30045"/>
            </w:tcBorders>
          </w:tcPr>
          <w:p w14:paraId="327A7908" w14:textId="77777777" w:rsidR="00627AED" w:rsidRPr="0010126A" w:rsidRDefault="00627AED" w:rsidP="00627AED">
            <w:pPr>
              <w:jc w:val="center"/>
              <w:rPr>
                <w:sz w:val="18"/>
                <w:szCs w:val="18"/>
              </w:rPr>
            </w:pPr>
            <w:r w:rsidRPr="0010126A">
              <w:rPr>
                <w:sz w:val="18"/>
                <w:szCs w:val="18"/>
              </w:rPr>
              <w:t>3</w:t>
            </w:r>
          </w:p>
        </w:tc>
        <w:tc>
          <w:tcPr>
            <w:tcW w:w="1265" w:type="dxa"/>
            <w:tcBorders>
              <w:top w:val="single" w:sz="6" w:space="0" w:color="C30045"/>
              <w:bottom w:val="single" w:sz="6" w:space="0" w:color="C30045"/>
            </w:tcBorders>
          </w:tcPr>
          <w:p w14:paraId="1F81E3DA" w14:textId="0F83BE0B" w:rsidR="00627AED" w:rsidRPr="0010126A" w:rsidRDefault="00A83733" w:rsidP="00627AED">
            <w:pPr>
              <w:jc w:val="center"/>
              <w:rPr>
                <w:sz w:val="20"/>
              </w:rPr>
            </w:pPr>
            <w:r>
              <w:rPr>
                <w:sz w:val="20"/>
              </w:rPr>
              <w:t>Modernizacja</w:t>
            </w:r>
            <w:r w:rsidR="00627AED" w:rsidRPr="0010126A">
              <w:rPr>
                <w:sz w:val="20"/>
              </w:rPr>
              <w:t xml:space="preserve"> świetlic wiejskich</w:t>
            </w:r>
          </w:p>
        </w:tc>
        <w:tc>
          <w:tcPr>
            <w:tcW w:w="1428" w:type="dxa"/>
            <w:tcBorders>
              <w:top w:val="single" w:sz="6" w:space="0" w:color="C30045"/>
              <w:bottom w:val="single" w:sz="6" w:space="0" w:color="C30045"/>
            </w:tcBorders>
          </w:tcPr>
          <w:p w14:paraId="550EE1A9" w14:textId="4C1E6E02" w:rsidR="00627AED" w:rsidRPr="0010126A" w:rsidRDefault="00627AED" w:rsidP="00627AED">
            <w:pPr>
              <w:jc w:val="center"/>
              <w:rPr>
                <w:sz w:val="18"/>
                <w:szCs w:val="18"/>
              </w:rPr>
            </w:pPr>
            <w:r>
              <w:rPr>
                <w:sz w:val="18"/>
                <w:szCs w:val="18"/>
              </w:rPr>
              <w:t xml:space="preserve">2. </w:t>
            </w:r>
            <w:r w:rsidR="0055346C">
              <w:rPr>
                <w:sz w:val="18"/>
                <w:szCs w:val="18"/>
              </w:rPr>
              <w:t xml:space="preserve">Doposażenie </w:t>
            </w:r>
            <w:r>
              <w:rPr>
                <w:sz w:val="18"/>
                <w:szCs w:val="18"/>
              </w:rPr>
              <w:t>świetlicy wiejskiej w Bartnikach (</w:t>
            </w:r>
            <w:proofErr w:type="spellStart"/>
            <w:r>
              <w:rPr>
                <w:sz w:val="18"/>
                <w:szCs w:val="18"/>
              </w:rPr>
              <w:t>soł</w:t>
            </w:r>
            <w:proofErr w:type="spellEnd"/>
            <w:r>
              <w:rPr>
                <w:sz w:val="18"/>
                <w:szCs w:val="18"/>
              </w:rPr>
              <w:t>. Kruszynki)</w:t>
            </w:r>
          </w:p>
        </w:tc>
        <w:tc>
          <w:tcPr>
            <w:tcW w:w="567" w:type="dxa"/>
            <w:tcBorders>
              <w:top w:val="single" w:sz="6" w:space="0" w:color="C30045"/>
              <w:bottom w:val="single" w:sz="6" w:space="0" w:color="C30045"/>
            </w:tcBorders>
          </w:tcPr>
          <w:p w14:paraId="36F3E477" w14:textId="77777777" w:rsidR="00627AED" w:rsidRPr="0010126A" w:rsidRDefault="00627AED" w:rsidP="00627AED">
            <w:pPr>
              <w:jc w:val="center"/>
              <w:rPr>
                <w:sz w:val="18"/>
                <w:szCs w:val="18"/>
              </w:rPr>
            </w:pPr>
            <w:r>
              <w:rPr>
                <w:sz w:val="18"/>
                <w:szCs w:val="18"/>
              </w:rPr>
              <w:t>T</w:t>
            </w:r>
          </w:p>
        </w:tc>
        <w:tc>
          <w:tcPr>
            <w:tcW w:w="992" w:type="dxa"/>
            <w:tcBorders>
              <w:top w:val="single" w:sz="6" w:space="0" w:color="C30045"/>
              <w:bottom w:val="single" w:sz="6" w:space="0" w:color="C30045"/>
            </w:tcBorders>
          </w:tcPr>
          <w:p w14:paraId="45907B6D" w14:textId="77777777" w:rsidR="00627AED" w:rsidRPr="0010126A" w:rsidRDefault="00627AED" w:rsidP="00627AED">
            <w:pPr>
              <w:jc w:val="center"/>
              <w:rPr>
                <w:sz w:val="18"/>
                <w:szCs w:val="18"/>
              </w:rPr>
            </w:pPr>
            <w:r>
              <w:rPr>
                <w:sz w:val="18"/>
                <w:szCs w:val="18"/>
              </w:rPr>
              <w:t>Gmina Brodnica</w:t>
            </w:r>
          </w:p>
        </w:tc>
        <w:tc>
          <w:tcPr>
            <w:tcW w:w="3969" w:type="dxa"/>
            <w:tcBorders>
              <w:top w:val="single" w:sz="6" w:space="0" w:color="C30045"/>
              <w:bottom w:val="single" w:sz="6" w:space="0" w:color="C30045"/>
            </w:tcBorders>
          </w:tcPr>
          <w:p w14:paraId="52DBE867" w14:textId="089A4EDF" w:rsidR="00627AED" w:rsidRPr="00644E8F" w:rsidRDefault="00627AED" w:rsidP="00627AED">
            <w:pPr>
              <w:rPr>
                <w:sz w:val="18"/>
                <w:szCs w:val="18"/>
              </w:rPr>
            </w:pPr>
            <w:r w:rsidRPr="00644E8F">
              <w:rPr>
                <w:sz w:val="18"/>
                <w:szCs w:val="18"/>
              </w:rPr>
              <w:t xml:space="preserve">Projekt obejmuje </w:t>
            </w:r>
            <w:r w:rsidR="000C1A0F" w:rsidRPr="00644E8F">
              <w:rPr>
                <w:sz w:val="18"/>
                <w:szCs w:val="18"/>
              </w:rPr>
              <w:t>doposażenie</w:t>
            </w:r>
            <w:r w:rsidR="00AB2195" w:rsidRPr="00644E8F">
              <w:rPr>
                <w:sz w:val="18"/>
                <w:szCs w:val="18"/>
              </w:rPr>
              <w:t xml:space="preserve"> świetlicy </w:t>
            </w:r>
            <w:r w:rsidR="00F543D6" w:rsidRPr="00644E8F">
              <w:rPr>
                <w:sz w:val="18"/>
                <w:szCs w:val="18"/>
              </w:rPr>
              <w:t xml:space="preserve"> </w:t>
            </w:r>
            <w:r w:rsidR="00B9232C" w:rsidRPr="00644E8F">
              <w:rPr>
                <w:sz w:val="18"/>
                <w:szCs w:val="18"/>
              </w:rPr>
              <w:t xml:space="preserve"> </w:t>
            </w:r>
            <w:r w:rsidRPr="00644E8F">
              <w:rPr>
                <w:sz w:val="18"/>
                <w:szCs w:val="18"/>
              </w:rPr>
              <w:t>wiejskiej w Bartnikach (</w:t>
            </w:r>
            <w:proofErr w:type="spellStart"/>
            <w:r w:rsidRPr="00644E8F">
              <w:rPr>
                <w:sz w:val="18"/>
                <w:szCs w:val="18"/>
              </w:rPr>
              <w:t>soł</w:t>
            </w:r>
            <w:proofErr w:type="spellEnd"/>
            <w:r w:rsidRPr="00644E8F">
              <w:rPr>
                <w:sz w:val="18"/>
                <w:szCs w:val="18"/>
              </w:rPr>
              <w:t>. Kruszynki)</w:t>
            </w:r>
            <w:r w:rsidR="000C1A0F" w:rsidRPr="00644E8F">
              <w:rPr>
                <w:sz w:val="18"/>
                <w:szCs w:val="18"/>
              </w:rPr>
              <w:t>,</w:t>
            </w:r>
            <w:r w:rsidR="00AB2195" w:rsidRPr="00644E8F">
              <w:rPr>
                <w:sz w:val="18"/>
                <w:szCs w:val="18"/>
              </w:rPr>
              <w:t xml:space="preserve"> celem umożliwienia jej funkcjonowania przez cały rok</w:t>
            </w:r>
            <w:r w:rsidR="000C1A0F" w:rsidRPr="00644E8F">
              <w:rPr>
                <w:sz w:val="18"/>
                <w:szCs w:val="18"/>
              </w:rPr>
              <w:t>.</w:t>
            </w:r>
            <w:r w:rsidRPr="00644E8F">
              <w:rPr>
                <w:sz w:val="18"/>
                <w:szCs w:val="18"/>
              </w:rPr>
              <w:t xml:space="preserve"> . W ramach </w:t>
            </w:r>
            <w:r w:rsidR="001F3120" w:rsidRPr="00644E8F">
              <w:rPr>
                <w:sz w:val="18"/>
                <w:szCs w:val="18"/>
              </w:rPr>
              <w:t xml:space="preserve">projektu planuje się </w:t>
            </w:r>
            <w:r w:rsidRPr="00644E8F">
              <w:rPr>
                <w:sz w:val="18"/>
                <w:szCs w:val="18"/>
              </w:rPr>
              <w:t xml:space="preserve">także wyposażenie </w:t>
            </w:r>
            <w:r w:rsidR="001F3120" w:rsidRPr="00644E8F">
              <w:rPr>
                <w:sz w:val="18"/>
                <w:szCs w:val="18"/>
              </w:rPr>
              <w:t>kuchni w obiekcie.</w:t>
            </w:r>
            <w:r w:rsidR="00A23FC2" w:rsidRPr="00644E8F">
              <w:rPr>
                <w:sz w:val="18"/>
                <w:szCs w:val="18"/>
              </w:rPr>
              <w:t xml:space="preserve"> Wyposażenie pozwoli spełnić podstawowe standardy dotyczące organizowaniu dużych spotkań tj. warsztaty itp. </w:t>
            </w:r>
            <w:r w:rsidR="001F3120" w:rsidRPr="00644E8F">
              <w:rPr>
                <w:sz w:val="18"/>
                <w:szCs w:val="18"/>
              </w:rPr>
              <w:t xml:space="preserve"> </w:t>
            </w:r>
            <w:r w:rsidR="000C1A0F" w:rsidRPr="00644E8F">
              <w:rPr>
                <w:sz w:val="18"/>
                <w:szCs w:val="18"/>
              </w:rPr>
              <w:t>W ramach projektu p</w:t>
            </w:r>
            <w:r w:rsidR="00EE3187" w:rsidRPr="00644E8F">
              <w:rPr>
                <w:sz w:val="18"/>
                <w:szCs w:val="18"/>
              </w:rPr>
              <w:t xml:space="preserve">lanuje się zakup grzejników elektrycznych zapewniających efektywne źródło ciepła o znikomym negatywnym wpływie na środowisko. </w:t>
            </w:r>
            <w:r w:rsidRPr="00644E8F">
              <w:rPr>
                <w:sz w:val="18"/>
                <w:szCs w:val="18"/>
              </w:rPr>
              <w:t xml:space="preserve">Funkcja budynku i program użytkowy pozostanie bez zmian. </w:t>
            </w:r>
          </w:p>
          <w:p w14:paraId="596F8F28" w14:textId="77777777" w:rsidR="00627AED" w:rsidRPr="00644E8F" w:rsidRDefault="00627AED" w:rsidP="00627AED">
            <w:pPr>
              <w:rPr>
                <w:sz w:val="18"/>
                <w:szCs w:val="18"/>
              </w:rPr>
            </w:pPr>
            <w:r w:rsidRPr="00644E8F">
              <w:rPr>
                <w:sz w:val="18"/>
                <w:szCs w:val="18"/>
              </w:rPr>
              <w:t xml:space="preserve">Budynek świetlicy to obiekt parterowy, bez podpiwniczenia, murowany. Obecnie budynek nie posiada ogrzewania co powoduje duże utrudniania w korzystaniu w okresach jesienno-zimowych. </w:t>
            </w:r>
          </w:p>
          <w:p w14:paraId="27D3E645" w14:textId="2A154929" w:rsidR="00627AED" w:rsidRPr="00644E8F" w:rsidRDefault="00627AED" w:rsidP="00627AED">
            <w:pPr>
              <w:rPr>
                <w:sz w:val="18"/>
                <w:szCs w:val="18"/>
              </w:rPr>
            </w:pPr>
            <w:r w:rsidRPr="00644E8F">
              <w:rPr>
                <w:sz w:val="18"/>
                <w:szCs w:val="18"/>
              </w:rPr>
              <w:t>Powierzchnia zabudowy ok. 169,00 m</w:t>
            </w:r>
            <w:r w:rsidRPr="00644E8F">
              <w:rPr>
                <w:sz w:val="18"/>
                <w:szCs w:val="18"/>
                <w:vertAlign w:val="superscript"/>
              </w:rPr>
              <w:t>2</w:t>
            </w:r>
            <w:r w:rsidRPr="00644E8F">
              <w:rPr>
                <w:sz w:val="18"/>
                <w:szCs w:val="18"/>
              </w:rPr>
              <w:t xml:space="preserve">, szerokość budynku – max. 9,21 m, długość budynku – max.  21,10 m. </w:t>
            </w:r>
            <w:r w:rsidR="0083700F" w:rsidRPr="00644E8F">
              <w:rPr>
                <w:sz w:val="18"/>
                <w:szCs w:val="18"/>
              </w:rPr>
              <w:t xml:space="preserve">Doposażona </w:t>
            </w:r>
            <w:r w:rsidRPr="00644E8F">
              <w:rPr>
                <w:sz w:val="18"/>
                <w:szCs w:val="18"/>
              </w:rPr>
              <w:t>świetlic</w:t>
            </w:r>
            <w:r w:rsidR="00680595" w:rsidRPr="00644E8F">
              <w:rPr>
                <w:sz w:val="18"/>
                <w:szCs w:val="18"/>
              </w:rPr>
              <w:t>a</w:t>
            </w:r>
            <w:r w:rsidRPr="00644E8F">
              <w:rPr>
                <w:sz w:val="18"/>
                <w:szCs w:val="18"/>
              </w:rPr>
              <w:t xml:space="preserve"> </w:t>
            </w:r>
            <w:r w:rsidR="00B2096A" w:rsidRPr="00644E8F">
              <w:rPr>
                <w:sz w:val="18"/>
                <w:szCs w:val="18"/>
              </w:rPr>
              <w:t>wiejsk</w:t>
            </w:r>
            <w:r w:rsidR="0057182A" w:rsidRPr="00644E8F">
              <w:rPr>
                <w:sz w:val="18"/>
                <w:szCs w:val="18"/>
              </w:rPr>
              <w:t>a</w:t>
            </w:r>
            <w:r w:rsidR="00B2096A" w:rsidRPr="00644E8F">
              <w:rPr>
                <w:sz w:val="18"/>
                <w:szCs w:val="18"/>
              </w:rPr>
              <w:t xml:space="preserve"> </w:t>
            </w:r>
            <w:r w:rsidRPr="00644E8F">
              <w:rPr>
                <w:sz w:val="18"/>
                <w:szCs w:val="18"/>
              </w:rPr>
              <w:t>będzie stanowić miejsce realizacji zaplanowanych w LPR projektów społecznych</w:t>
            </w:r>
            <w:r w:rsidR="00F112E5" w:rsidRPr="00644E8F">
              <w:rPr>
                <w:sz w:val="18"/>
                <w:szCs w:val="18"/>
              </w:rPr>
              <w:t xml:space="preserve">, w których uczestniczyć będą osoby, </w:t>
            </w:r>
            <w:r w:rsidRPr="00644E8F">
              <w:rPr>
                <w:sz w:val="18"/>
                <w:szCs w:val="18"/>
              </w:rPr>
              <w:t xml:space="preserve"> których problemy były podstawą w</w:t>
            </w:r>
            <w:r w:rsidR="00D93B83" w:rsidRPr="00644E8F">
              <w:rPr>
                <w:sz w:val="18"/>
                <w:szCs w:val="18"/>
              </w:rPr>
              <w:t>yznaczenia</w:t>
            </w:r>
            <w:r w:rsidRPr="00644E8F">
              <w:rPr>
                <w:sz w:val="18"/>
                <w:szCs w:val="18"/>
              </w:rPr>
              <w:t xml:space="preserve"> OR w Kruszynkach, to one</w:t>
            </w:r>
            <w:r w:rsidR="00D93B83" w:rsidRPr="00644E8F">
              <w:rPr>
                <w:sz w:val="18"/>
                <w:szCs w:val="18"/>
              </w:rPr>
              <w:t xml:space="preserve"> przede wszystkim poza pozostałymi osobami z OR</w:t>
            </w:r>
            <w:r w:rsidR="00B26436" w:rsidRPr="00644E8F">
              <w:rPr>
                <w:sz w:val="18"/>
                <w:szCs w:val="18"/>
              </w:rPr>
              <w:t xml:space="preserve"> </w:t>
            </w:r>
            <w:r w:rsidRPr="00644E8F">
              <w:rPr>
                <w:sz w:val="18"/>
                <w:szCs w:val="18"/>
              </w:rPr>
              <w:t>będ</w:t>
            </w:r>
            <w:r w:rsidR="00F112E5" w:rsidRPr="00644E8F">
              <w:rPr>
                <w:sz w:val="18"/>
                <w:szCs w:val="18"/>
              </w:rPr>
              <w:t>ą</w:t>
            </w:r>
            <w:r w:rsidRPr="00644E8F">
              <w:rPr>
                <w:sz w:val="18"/>
                <w:szCs w:val="18"/>
              </w:rPr>
              <w:t xml:space="preserve"> korzystać z wyremontowanej świetlicy.</w:t>
            </w:r>
            <w:r w:rsidR="00B26436" w:rsidRPr="00644E8F">
              <w:rPr>
                <w:sz w:val="18"/>
                <w:szCs w:val="18"/>
              </w:rPr>
              <w:t xml:space="preserve"> Wyposażenie </w:t>
            </w:r>
            <w:r w:rsidR="001F3120" w:rsidRPr="00644E8F">
              <w:rPr>
                <w:sz w:val="18"/>
                <w:szCs w:val="18"/>
              </w:rPr>
              <w:t xml:space="preserve">kuchni </w:t>
            </w:r>
            <w:r w:rsidR="00B26436" w:rsidRPr="00644E8F">
              <w:rPr>
                <w:sz w:val="18"/>
                <w:szCs w:val="18"/>
              </w:rPr>
              <w:t xml:space="preserve">obejmować będzie zakup podstawowego wyposażenia </w:t>
            </w:r>
            <w:r w:rsidR="00BD4133" w:rsidRPr="00644E8F">
              <w:rPr>
                <w:sz w:val="18"/>
                <w:szCs w:val="18"/>
              </w:rPr>
              <w:t>umożliwiającego</w:t>
            </w:r>
            <w:r w:rsidR="00B26436" w:rsidRPr="00644E8F">
              <w:rPr>
                <w:sz w:val="18"/>
                <w:szCs w:val="18"/>
              </w:rPr>
              <w:t xml:space="preserve"> realizację p</w:t>
            </w:r>
            <w:r w:rsidR="000A2F93" w:rsidRPr="00644E8F">
              <w:rPr>
                <w:sz w:val="18"/>
                <w:szCs w:val="18"/>
              </w:rPr>
              <w:t xml:space="preserve">rojektów społecznych. </w:t>
            </w:r>
          </w:p>
          <w:p w14:paraId="0735BEC2" w14:textId="77777777" w:rsidR="00627AED" w:rsidRPr="00644E8F" w:rsidRDefault="00627AED" w:rsidP="00627AED">
            <w:pPr>
              <w:rPr>
                <w:sz w:val="18"/>
                <w:szCs w:val="18"/>
              </w:rPr>
            </w:pPr>
            <w:r w:rsidRPr="00644E8F">
              <w:rPr>
                <w:sz w:val="18"/>
                <w:szCs w:val="18"/>
              </w:rPr>
              <w:t xml:space="preserve">Projekt zintegrowany z projektem nr 3. </w:t>
            </w:r>
          </w:p>
        </w:tc>
        <w:tc>
          <w:tcPr>
            <w:tcW w:w="1134" w:type="dxa"/>
            <w:tcBorders>
              <w:top w:val="single" w:sz="6" w:space="0" w:color="C30045"/>
              <w:bottom w:val="single" w:sz="6" w:space="0" w:color="C30045"/>
            </w:tcBorders>
          </w:tcPr>
          <w:p w14:paraId="33E3DC36" w14:textId="77777777" w:rsidR="00627AED" w:rsidRPr="00644E8F" w:rsidRDefault="00627AED" w:rsidP="00627AED">
            <w:pPr>
              <w:jc w:val="center"/>
              <w:rPr>
                <w:sz w:val="18"/>
                <w:szCs w:val="18"/>
              </w:rPr>
            </w:pPr>
            <w:r w:rsidRPr="00644E8F">
              <w:rPr>
                <w:sz w:val="18"/>
                <w:szCs w:val="18"/>
              </w:rPr>
              <w:t>Bartniki (</w:t>
            </w:r>
            <w:proofErr w:type="spellStart"/>
            <w:r w:rsidRPr="00644E8F">
              <w:rPr>
                <w:sz w:val="18"/>
                <w:szCs w:val="18"/>
              </w:rPr>
              <w:t>soł</w:t>
            </w:r>
            <w:proofErr w:type="spellEnd"/>
            <w:r w:rsidRPr="00644E8F">
              <w:rPr>
                <w:sz w:val="18"/>
                <w:szCs w:val="18"/>
              </w:rPr>
              <w:t>. Kruszynki, dz. nr 75/6 obręb ew. Kruszynki)</w:t>
            </w:r>
          </w:p>
        </w:tc>
        <w:tc>
          <w:tcPr>
            <w:tcW w:w="851" w:type="dxa"/>
            <w:tcBorders>
              <w:top w:val="single" w:sz="6" w:space="0" w:color="C30045"/>
              <w:bottom w:val="single" w:sz="6" w:space="0" w:color="C30045"/>
            </w:tcBorders>
          </w:tcPr>
          <w:p w14:paraId="4783E540" w14:textId="0DA46132" w:rsidR="00627AED" w:rsidRPr="00644E8F" w:rsidRDefault="00627AED" w:rsidP="00627AED">
            <w:pPr>
              <w:jc w:val="center"/>
              <w:rPr>
                <w:sz w:val="18"/>
                <w:szCs w:val="18"/>
              </w:rPr>
            </w:pPr>
            <w:r w:rsidRPr="00644E8F">
              <w:rPr>
                <w:sz w:val="18"/>
                <w:szCs w:val="18"/>
              </w:rPr>
              <w:t>50 000,00</w:t>
            </w:r>
          </w:p>
        </w:tc>
        <w:tc>
          <w:tcPr>
            <w:tcW w:w="2409" w:type="dxa"/>
            <w:tcBorders>
              <w:top w:val="single" w:sz="6" w:space="0" w:color="C30045"/>
              <w:bottom w:val="single" w:sz="6" w:space="0" w:color="C30045"/>
            </w:tcBorders>
          </w:tcPr>
          <w:p w14:paraId="29FE95BA" w14:textId="77777777" w:rsidR="00627AED" w:rsidRPr="00644E8F" w:rsidRDefault="00627AED" w:rsidP="00627AED">
            <w:pPr>
              <w:spacing w:after="60"/>
              <w:jc w:val="center"/>
              <w:rPr>
                <w:sz w:val="18"/>
                <w:szCs w:val="18"/>
              </w:rPr>
            </w:pPr>
            <w:r w:rsidRPr="00644E8F">
              <w:rPr>
                <w:sz w:val="18"/>
                <w:szCs w:val="18"/>
              </w:rPr>
              <w:t>Wskaźniki RPO, LSR:</w:t>
            </w:r>
          </w:p>
          <w:p w14:paraId="26C2D35E" w14:textId="77777777" w:rsidR="00627AED" w:rsidRPr="00644E8F" w:rsidRDefault="00627AED" w:rsidP="00627AED">
            <w:pPr>
              <w:jc w:val="center"/>
              <w:rPr>
                <w:sz w:val="18"/>
                <w:szCs w:val="18"/>
              </w:rPr>
            </w:pPr>
            <w:r w:rsidRPr="00644E8F">
              <w:rPr>
                <w:sz w:val="18"/>
                <w:szCs w:val="18"/>
              </w:rPr>
              <w:t xml:space="preserve">Produktu: </w:t>
            </w:r>
          </w:p>
          <w:p w14:paraId="1B338BFA" w14:textId="77777777" w:rsidR="00627AED" w:rsidRPr="00644E8F" w:rsidRDefault="00627AED" w:rsidP="00627AED">
            <w:pPr>
              <w:jc w:val="center"/>
              <w:rPr>
                <w:sz w:val="18"/>
                <w:szCs w:val="18"/>
              </w:rPr>
            </w:pPr>
            <w:r w:rsidRPr="00644E8F">
              <w:rPr>
                <w:sz w:val="18"/>
                <w:szCs w:val="18"/>
              </w:rPr>
              <w:t>Liczba wspartych obiektów infrastruktury zlokalizowanych na zrewitalizowanych obszarach – 1szt.</w:t>
            </w:r>
          </w:p>
          <w:p w14:paraId="238DAC98" w14:textId="77777777" w:rsidR="00627AED" w:rsidRPr="00644E8F" w:rsidRDefault="00627AED" w:rsidP="00627AED">
            <w:pPr>
              <w:spacing w:after="60"/>
              <w:jc w:val="center"/>
              <w:rPr>
                <w:sz w:val="18"/>
                <w:szCs w:val="18"/>
              </w:rPr>
            </w:pPr>
            <w:r w:rsidRPr="00644E8F">
              <w:rPr>
                <w:sz w:val="18"/>
                <w:szCs w:val="18"/>
              </w:rPr>
              <w:t>Powierzchnia obszarów objętych rewitalizacją –        0,2300 ha</w:t>
            </w:r>
          </w:p>
          <w:p w14:paraId="0D231498" w14:textId="77777777" w:rsidR="00627AED" w:rsidRPr="00644E8F" w:rsidRDefault="00627AED" w:rsidP="00627AED">
            <w:pPr>
              <w:jc w:val="center"/>
              <w:rPr>
                <w:sz w:val="18"/>
                <w:szCs w:val="18"/>
              </w:rPr>
            </w:pPr>
            <w:r w:rsidRPr="00644E8F">
              <w:rPr>
                <w:sz w:val="18"/>
                <w:szCs w:val="18"/>
              </w:rPr>
              <w:t>Rezultatu:</w:t>
            </w:r>
          </w:p>
          <w:p w14:paraId="15D9C8BD" w14:textId="50619A46" w:rsidR="00627AED" w:rsidRPr="00644E8F" w:rsidRDefault="00627AED" w:rsidP="00627AED">
            <w:pPr>
              <w:jc w:val="center"/>
              <w:rPr>
                <w:sz w:val="18"/>
                <w:szCs w:val="18"/>
              </w:rPr>
            </w:pPr>
            <w:r w:rsidRPr="00644E8F">
              <w:rPr>
                <w:sz w:val="18"/>
                <w:szCs w:val="18"/>
              </w:rPr>
              <w:t>Liczba osób korzystających ze zrewitalizowanych obszarów - 300 osób</w:t>
            </w:r>
            <w:r w:rsidR="00D93B83" w:rsidRPr="00644E8F">
              <w:rPr>
                <w:sz w:val="18"/>
                <w:szCs w:val="18"/>
              </w:rPr>
              <w:t xml:space="preserve"> </w:t>
            </w:r>
          </w:p>
        </w:tc>
        <w:tc>
          <w:tcPr>
            <w:tcW w:w="1161" w:type="dxa"/>
            <w:gridSpan w:val="2"/>
            <w:tcBorders>
              <w:top w:val="single" w:sz="6" w:space="0" w:color="C30045"/>
              <w:bottom w:val="single" w:sz="6" w:space="0" w:color="C30045"/>
            </w:tcBorders>
          </w:tcPr>
          <w:p w14:paraId="5EF6B301" w14:textId="77777777" w:rsidR="00627AED" w:rsidRPr="00644E8F" w:rsidRDefault="00627AED" w:rsidP="00627AED">
            <w:pPr>
              <w:jc w:val="center"/>
              <w:rPr>
                <w:sz w:val="18"/>
                <w:szCs w:val="18"/>
              </w:rPr>
            </w:pPr>
            <w:r w:rsidRPr="00644E8F">
              <w:rPr>
                <w:sz w:val="18"/>
                <w:szCs w:val="18"/>
              </w:rPr>
              <w:t>Protokół odbioru</w:t>
            </w:r>
          </w:p>
        </w:tc>
      </w:tr>
      <w:tr w:rsidR="00E23772" w:rsidRPr="0010126A" w14:paraId="6A435776" w14:textId="77777777" w:rsidTr="00E23772">
        <w:trPr>
          <w:trHeight w:val="365"/>
        </w:trPr>
        <w:tc>
          <w:tcPr>
            <w:tcW w:w="14310" w:type="dxa"/>
            <w:gridSpan w:val="11"/>
            <w:tcBorders>
              <w:top w:val="single" w:sz="6" w:space="0" w:color="C30045"/>
              <w:bottom w:val="single" w:sz="6" w:space="0" w:color="C30045"/>
            </w:tcBorders>
            <w:shd w:val="clear" w:color="auto" w:fill="B59BDB" w:themeFill="accent1" w:themeFillTint="66"/>
            <w:vAlign w:val="center"/>
          </w:tcPr>
          <w:p w14:paraId="1F110040" w14:textId="77777777" w:rsidR="00E23772" w:rsidRDefault="00E23772" w:rsidP="00E23772">
            <w:pPr>
              <w:jc w:val="left"/>
              <w:rPr>
                <w:sz w:val="18"/>
                <w:szCs w:val="18"/>
              </w:rPr>
            </w:pPr>
            <w:r w:rsidRPr="0010126A">
              <w:rPr>
                <w:b/>
                <w:sz w:val="18"/>
                <w:szCs w:val="18"/>
              </w:rPr>
              <w:t>Kierunek działań:</w:t>
            </w:r>
            <w:r>
              <w:rPr>
                <w:b/>
                <w:sz w:val="18"/>
                <w:szCs w:val="18"/>
              </w:rPr>
              <w:t xml:space="preserve"> </w:t>
            </w:r>
            <w:r w:rsidRPr="00E23772">
              <w:rPr>
                <w:b/>
                <w:sz w:val="18"/>
                <w:szCs w:val="18"/>
              </w:rPr>
              <w:t>Aktywizacja społeczna i zawodowa osób zagrożonych ubóstwem lub wykluczeniem społecznym</w:t>
            </w:r>
          </w:p>
        </w:tc>
      </w:tr>
      <w:tr w:rsidR="00F570CA" w:rsidRPr="0010126A" w14:paraId="69818046" w14:textId="77777777" w:rsidTr="00F112E5">
        <w:trPr>
          <w:trHeight w:val="714"/>
        </w:trPr>
        <w:tc>
          <w:tcPr>
            <w:tcW w:w="534" w:type="dxa"/>
            <w:tcBorders>
              <w:top w:val="single" w:sz="6" w:space="0" w:color="C30045"/>
              <w:bottom w:val="single" w:sz="6" w:space="0" w:color="C30045"/>
            </w:tcBorders>
          </w:tcPr>
          <w:p w14:paraId="347F3D42" w14:textId="77777777" w:rsidR="00F570CA" w:rsidRPr="0010126A" w:rsidRDefault="00E23772" w:rsidP="00F570CA">
            <w:pPr>
              <w:jc w:val="center"/>
              <w:rPr>
                <w:sz w:val="18"/>
                <w:szCs w:val="18"/>
              </w:rPr>
            </w:pPr>
            <w:r>
              <w:rPr>
                <w:sz w:val="18"/>
                <w:szCs w:val="18"/>
              </w:rPr>
              <w:t>3</w:t>
            </w:r>
          </w:p>
        </w:tc>
        <w:tc>
          <w:tcPr>
            <w:tcW w:w="1265" w:type="dxa"/>
            <w:tcBorders>
              <w:top w:val="single" w:sz="6" w:space="0" w:color="C30045"/>
              <w:bottom w:val="single" w:sz="6" w:space="0" w:color="C30045"/>
            </w:tcBorders>
          </w:tcPr>
          <w:p w14:paraId="105DDC54" w14:textId="77777777" w:rsidR="00F570CA" w:rsidRPr="0010126A" w:rsidRDefault="00E23772" w:rsidP="00E23772">
            <w:pPr>
              <w:jc w:val="center"/>
              <w:rPr>
                <w:sz w:val="18"/>
                <w:szCs w:val="18"/>
              </w:rPr>
            </w:pPr>
            <w:r w:rsidRPr="00E23772">
              <w:rPr>
                <w:sz w:val="18"/>
                <w:szCs w:val="18"/>
              </w:rPr>
              <w:t>Działania aktywizujące i</w:t>
            </w:r>
            <w:r>
              <w:rPr>
                <w:sz w:val="18"/>
                <w:szCs w:val="18"/>
              </w:rPr>
              <w:t> </w:t>
            </w:r>
            <w:r w:rsidRPr="00E23772">
              <w:rPr>
                <w:sz w:val="18"/>
                <w:szCs w:val="18"/>
              </w:rPr>
              <w:t>animacyjne skierowane do mieszkańców obszaru rewitalizacji sołectwa Kruszynki</w:t>
            </w:r>
          </w:p>
        </w:tc>
        <w:tc>
          <w:tcPr>
            <w:tcW w:w="1428" w:type="dxa"/>
            <w:tcBorders>
              <w:top w:val="single" w:sz="6" w:space="0" w:color="C30045"/>
              <w:bottom w:val="single" w:sz="6" w:space="0" w:color="C30045"/>
            </w:tcBorders>
          </w:tcPr>
          <w:p w14:paraId="7BDA43B3" w14:textId="77777777" w:rsidR="00F570CA" w:rsidRPr="0010126A" w:rsidRDefault="00E23772" w:rsidP="00F570CA">
            <w:pPr>
              <w:jc w:val="center"/>
              <w:rPr>
                <w:sz w:val="18"/>
                <w:szCs w:val="18"/>
              </w:rPr>
            </w:pPr>
            <w:r>
              <w:rPr>
                <w:sz w:val="18"/>
                <w:szCs w:val="18"/>
              </w:rPr>
              <w:t xml:space="preserve">3. </w:t>
            </w:r>
            <w:r w:rsidR="00303AE0">
              <w:rPr>
                <w:sz w:val="18"/>
                <w:szCs w:val="18"/>
              </w:rPr>
              <w:t>Aktywizacja społeczno-zawodowa mieszkańców sołectwa Kruszynki</w:t>
            </w:r>
          </w:p>
        </w:tc>
        <w:tc>
          <w:tcPr>
            <w:tcW w:w="567" w:type="dxa"/>
            <w:tcBorders>
              <w:top w:val="single" w:sz="6" w:space="0" w:color="C30045"/>
              <w:bottom w:val="single" w:sz="6" w:space="0" w:color="C30045"/>
            </w:tcBorders>
          </w:tcPr>
          <w:p w14:paraId="7F642B46" w14:textId="77777777" w:rsidR="00F570CA" w:rsidRPr="0010126A" w:rsidRDefault="00E23772" w:rsidP="00F570CA">
            <w:pPr>
              <w:jc w:val="center"/>
              <w:rPr>
                <w:sz w:val="18"/>
                <w:szCs w:val="18"/>
              </w:rPr>
            </w:pPr>
            <w:r>
              <w:rPr>
                <w:sz w:val="18"/>
                <w:szCs w:val="18"/>
              </w:rPr>
              <w:t>S</w:t>
            </w:r>
          </w:p>
        </w:tc>
        <w:tc>
          <w:tcPr>
            <w:tcW w:w="992" w:type="dxa"/>
            <w:tcBorders>
              <w:top w:val="single" w:sz="6" w:space="0" w:color="C30045"/>
              <w:bottom w:val="single" w:sz="6" w:space="0" w:color="C30045"/>
            </w:tcBorders>
          </w:tcPr>
          <w:p w14:paraId="40DD295F" w14:textId="77777777" w:rsidR="00F570CA" w:rsidRPr="0010126A" w:rsidRDefault="00E23772" w:rsidP="00F570CA">
            <w:pPr>
              <w:jc w:val="center"/>
              <w:rPr>
                <w:sz w:val="18"/>
                <w:szCs w:val="18"/>
              </w:rPr>
            </w:pPr>
            <w:r>
              <w:rPr>
                <w:sz w:val="18"/>
                <w:szCs w:val="18"/>
              </w:rPr>
              <w:t xml:space="preserve">Gmina Brodnica w </w:t>
            </w:r>
            <w:r w:rsidRPr="007B255B">
              <w:rPr>
                <w:sz w:val="18"/>
                <w:szCs w:val="18"/>
              </w:rPr>
              <w:t xml:space="preserve">partnerstwie z </w:t>
            </w:r>
            <w:proofErr w:type="spellStart"/>
            <w:r w:rsidRPr="007B255B">
              <w:rPr>
                <w:sz w:val="18"/>
                <w:szCs w:val="18"/>
              </w:rPr>
              <w:t>ngo</w:t>
            </w:r>
            <w:proofErr w:type="spellEnd"/>
          </w:p>
        </w:tc>
        <w:tc>
          <w:tcPr>
            <w:tcW w:w="3969" w:type="dxa"/>
            <w:tcBorders>
              <w:top w:val="single" w:sz="6" w:space="0" w:color="C30045"/>
              <w:bottom w:val="single" w:sz="6" w:space="0" w:color="C30045"/>
            </w:tcBorders>
          </w:tcPr>
          <w:p w14:paraId="7F88EE9C" w14:textId="354F428C" w:rsidR="00205DD6" w:rsidRPr="00205DD6" w:rsidRDefault="00205DD6" w:rsidP="00205DD6">
            <w:pPr>
              <w:rPr>
                <w:sz w:val="18"/>
                <w:szCs w:val="18"/>
              </w:rPr>
            </w:pPr>
            <w:r w:rsidRPr="00205DD6">
              <w:rPr>
                <w:sz w:val="18"/>
                <w:szCs w:val="18"/>
              </w:rPr>
              <w:t>Celem projektu jest objęcie wsparciem i aktywizacja prz</w:t>
            </w:r>
            <w:r w:rsidR="00F112E5">
              <w:rPr>
                <w:sz w:val="18"/>
                <w:szCs w:val="18"/>
              </w:rPr>
              <w:t xml:space="preserve">ede wszystkim osób bezrobotnych </w:t>
            </w:r>
            <w:r w:rsidRPr="00205DD6">
              <w:rPr>
                <w:sz w:val="18"/>
                <w:szCs w:val="18"/>
              </w:rPr>
              <w:t>i</w:t>
            </w:r>
            <w:r>
              <w:rPr>
                <w:sz w:val="18"/>
                <w:szCs w:val="18"/>
              </w:rPr>
              <w:t> </w:t>
            </w:r>
            <w:r w:rsidRPr="00205DD6">
              <w:rPr>
                <w:sz w:val="18"/>
                <w:szCs w:val="18"/>
              </w:rPr>
              <w:t xml:space="preserve">korzystających z pomocy społecznej oraz otoczenia tych osób z </w:t>
            </w:r>
            <w:proofErr w:type="spellStart"/>
            <w:r w:rsidRPr="00205DD6">
              <w:rPr>
                <w:sz w:val="18"/>
                <w:szCs w:val="18"/>
              </w:rPr>
              <w:t>soł</w:t>
            </w:r>
            <w:proofErr w:type="spellEnd"/>
            <w:r w:rsidRPr="00205DD6">
              <w:rPr>
                <w:sz w:val="18"/>
                <w:szCs w:val="18"/>
              </w:rPr>
              <w:t>. Kruszynki. W tym celu planuje się podjąć następujące działania:</w:t>
            </w:r>
          </w:p>
          <w:p w14:paraId="4336D35A" w14:textId="77777777" w:rsidR="00205DD6" w:rsidRPr="00205DD6" w:rsidRDefault="00205DD6" w:rsidP="00205DD6">
            <w:pPr>
              <w:rPr>
                <w:sz w:val="18"/>
                <w:szCs w:val="18"/>
              </w:rPr>
            </w:pPr>
            <w:r w:rsidRPr="00205DD6">
              <w:rPr>
                <w:sz w:val="18"/>
                <w:szCs w:val="18"/>
              </w:rPr>
              <w:t>- Aktywizacja społeczno-zawodowa bezrobotnych i</w:t>
            </w:r>
            <w:r>
              <w:rPr>
                <w:sz w:val="18"/>
                <w:szCs w:val="18"/>
              </w:rPr>
              <w:t> </w:t>
            </w:r>
            <w:r w:rsidRPr="00205DD6">
              <w:rPr>
                <w:sz w:val="18"/>
                <w:szCs w:val="18"/>
              </w:rPr>
              <w:t>korzystających z pomocy społecznej poprzez: szkolenia/kursy/warsztaty podnoszące kwalifikacje i</w:t>
            </w:r>
            <w:r>
              <w:rPr>
                <w:sz w:val="18"/>
                <w:szCs w:val="18"/>
              </w:rPr>
              <w:t> </w:t>
            </w:r>
            <w:r w:rsidRPr="00205DD6">
              <w:rPr>
                <w:sz w:val="18"/>
                <w:szCs w:val="18"/>
              </w:rPr>
              <w:t>dające nowe umiejętności społeczne i zawodowe, rozbudzanie</w:t>
            </w:r>
            <w:r w:rsidR="00687311">
              <w:rPr>
                <w:sz w:val="18"/>
                <w:szCs w:val="18"/>
              </w:rPr>
              <w:t xml:space="preserve"> </w:t>
            </w:r>
            <w:r w:rsidRPr="00205DD6">
              <w:rPr>
                <w:sz w:val="18"/>
                <w:szCs w:val="18"/>
              </w:rPr>
              <w:t>przedsiębiorczości: kursy/szkolenia/</w:t>
            </w:r>
            <w:r w:rsidR="00D904B9">
              <w:rPr>
                <w:sz w:val="18"/>
                <w:szCs w:val="18"/>
              </w:rPr>
              <w:t xml:space="preserve"> </w:t>
            </w:r>
            <w:r w:rsidRPr="00205DD6">
              <w:rPr>
                <w:sz w:val="18"/>
                <w:szCs w:val="18"/>
              </w:rPr>
              <w:t>warsztaty na temat zakładania i</w:t>
            </w:r>
            <w:r>
              <w:rPr>
                <w:sz w:val="18"/>
                <w:szCs w:val="18"/>
              </w:rPr>
              <w:t> </w:t>
            </w:r>
            <w:r w:rsidRPr="00205DD6">
              <w:rPr>
                <w:sz w:val="18"/>
                <w:szCs w:val="18"/>
              </w:rPr>
              <w:t>prowadzenia działalności gospodarczej.</w:t>
            </w:r>
          </w:p>
          <w:p w14:paraId="29570720" w14:textId="77777777" w:rsidR="00205DD6" w:rsidRPr="00205DD6" w:rsidRDefault="00D904B9" w:rsidP="00205DD6">
            <w:pPr>
              <w:rPr>
                <w:sz w:val="18"/>
                <w:szCs w:val="18"/>
              </w:rPr>
            </w:pPr>
            <w:r>
              <w:rPr>
                <w:sz w:val="18"/>
                <w:szCs w:val="18"/>
              </w:rPr>
              <w:t xml:space="preserve">- </w:t>
            </w:r>
            <w:r w:rsidR="00205DD6" w:rsidRPr="00205DD6">
              <w:rPr>
                <w:sz w:val="18"/>
                <w:szCs w:val="18"/>
              </w:rPr>
              <w:t>Organizowanie lokalnej społeczności i animacji społecznej z wykorzystaniem animatora aktywności lokalnej, tj. kurs/szkolenie na animatora dla osoby bezrobotnej z obszaru rewitalizacji, a następnie zatrudnienie w świetlicy wiejskiej.</w:t>
            </w:r>
          </w:p>
          <w:p w14:paraId="0AB931E4" w14:textId="76317096" w:rsidR="00205DD6" w:rsidRPr="00205DD6" w:rsidRDefault="00205DD6" w:rsidP="00205DD6">
            <w:pPr>
              <w:rPr>
                <w:sz w:val="18"/>
                <w:szCs w:val="18"/>
              </w:rPr>
            </w:pPr>
            <w:r w:rsidRPr="00205DD6">
              <w:rPr>
                <w:sz w:val="18"/>
                <w:szCs w:val="18"/>
              </w:rPr>
              <w:t>- Organizacja czasu wolnego dla dzieci i młodzieży z</w:t>
            </w:r>
            <w:r>
              <w:rPr>
                <w:sz w:val="18"/>
                <w:szCs w:val="18"/>
              </w:rPr>
              <w:t> </w:t>
            </w:r>
            <w:r w:rsidRPr="00205DD6">
              <w:rPr>
                <w:sz w:val="18"/>
                <w:szCs w:val="18"/>
              </w:rPr>
              <w:t>rodzin zagrożonych ubóstwem i wykluczeniem społecznym, zwłaszcza w okresie prac polowy</w:t>
            </w:r>
            <w:r w:rsidR="00D93B83">
              <w:rPr>
                <w:sz w:val="18"/>
                <w:szCs w:val="18"/>
              </w:rPr>
              <w:t>ch</w:t>
            </w:r>
            <w:r w:rsidRPr="00205DD6">
              <w:rPr>
                <w:sz w:val="18"/>
                <w:szCs w:val="18"/>
              </w:rPr>
              <w:t xml:space="preserve"> – zajęcia rozwijające zdolności i zainteresowania, nauka poprzez zabawę, zajęcia sportowo-rekreacyjne.</w:t>
            </w:r>
          </w:p>
          <w:p w14:paraId="7DBBB471" w14:textId="77777777" w:rsidR="00205DD6" w:rsidRPr="00205DD6" w:rsidRDefault="00205DD6" w:rsidP="00205DD6">
            <w:pPr>
              <w:rPr>
                <w:sz w:val="18"/>
                <w:szCs w:val="18"/>
              </w:rPr>
            </w:pPr>
            <w:r w:rsidRPr="00205DD6">
              <w:rPr>
                <w:sz w:val="18"/>
                <w:szCs w:val="18"/>
              </w:rPr>
              <w:t>- Aktywizacja społeczna poprzez zajęcia i wydarzenia animacyjno-kulturalno-rekreacyjne dla osób zagrożonych i ubóstwem lub wykluczeniem społecznym (np. warsztaty, imprezy, spotkania).</w:t>
            </w:r>
          </w:p>
          <w:p w14:paraId="2506513B" w14:textId="77777777" w:rsidR="00E23772" w:rsidRDefault="00205DD6" w:rsidP="00F570CA">
            <w:pPr>
              <w:rPr>
                <w:sz w:val="18"/>
                <w:szCs w:val="18"/>
              </w:rPr>
            </w:pPr>
            <w:r w:rsidRPr="00205DD6">
              <w:rPr>
                <w:sz w:val="18"/>
                <w:szCs w:val="18"/>
              </w:rPr>
              <w:t>Kompilacja działań zachęcających do prowadzenia działalności gospodarczej i szkolenia dające nowe konkretne umiejętności zarówno zawodowe, jak i</w:t>
            </w:r>
            <w:r>
              <w:rPr>
                <w:sz w:val="18"/>
                <w:szCs w:val="18"/>
              </w:rPr>
              <w:t> </w:t>
            </w:r>
            <w:r w:rsidRPr="00205DD6">
              <w:rPr>
                <w:sz w:val="18"/>
                <w:szCs w:val="18"/>
              </w:rPr>
              <w:t>społeczne, a także integracja i animacja mieszkańców stanowi spójną koncepcję działania na rzecz wyprowadzenia osób zagrożonych ubóstwem lub wykluczeniem społecznym z sytuacji kryzysowej.</w:t>
            </w:r>
          </w:p>
          <w:p w14:paraId="7E6719C6" w14:textId="77777777" w:rsidR="00303AE0" w:rsidRDefault="00303AE0" w:rsidP="00F570CA">
            <w:pPr>
              <w:rPr>
                <w:sz w:val="18"/>
                <w:szCs w:val="18"/>
              </w:rPr>
            </w:pPr>
            <w:r>
              <w:rPr>
                <w:sz w:val="18"/>
                <w:szCs w:val="18"/>
              </w:rPr>
              <w:t>Zaplanowane w projekcie działania będą realizowane w wyremontowanej świetlicy wiejskiej w Bartnikach</w:t>
            </w:r>
            <w:r w:rsidR="00BB7D6C">
              <w:rPr>
                <w:sz w:val="18"/>
                <w:szCs w:val="18"/>
              </w:rPr>
              <w:t>.</w:t>
            </w:r>
          </w:p>
          <w:p w14:paraId="5454BCDC" w14:textId="77777777" w:rsidR="00E23772" w:rsidRPr="0010126A" w:rsidRDefault="00E23772" w:rsidP="00F570CA">
            <w:pPr>
              <w:rPr>
                <w:sz w:val="18"/>
                <w:szCs w:val="18"/>
              </w:rPr>
            </w:pPr>
            <w:r>
              <w:rPr>
                <w:sz w:val="18"/>
                <w:szCs w:val="18"/>
              </w:rPr>
              <w:t>Projekt zintegrowany z projektem nr 2.</w:t>
            </w:r>
          </w:p>
        </w:tc>
        <w:tc>
          <w:tcPr>
            <w:tcW w:w="1134" w:type="dxa"/>
            <w:tcBorders>
              <w:top w:val="single" w:sz="6" w:space="0" w:color="C30045"/>
              <w:bottom w:val="single" w:sz="6" w:space="0" w:color="C30045"/>
            </w:tcBorders>
          </w:tcPr>
          <w:p w14:paraId="51DE2E8B" w14:textId="77777777" w:rsidR="00F570CA" w:rsidRPr="0010126A" w:rsidRDefault="00E23772" w:rsidP="00F570CA">
            <w:pPr>
              <w:jc w:val="center"/>
              <w:rPr>
                <w:sz w:val="18"/>
                <w:szCs w:val="18"/>
              </w:rPr>
            </w:pPr>
            <w:r>
              <w:rPr>
                <w:sz w:val="18"/>
                <w:szCs w:val="18"/>
              </w:rPr>
              <w:t>świetlica wiejska w Bartnikach (</w:t>
            </w:r>
            <w:proofErr w:type="spellStart"/>
            <w:r>
              <w:rPr>
                <w:sz w:val="18"/>
                <w:szCs w:val="18"/>
              </w:rPr>
              <w:t>soł</w:t>
            </w:r>
            <w:proofErr w:type="spellEnd"/>
            <w:r>
              <w:rPr>
                <w:sz w:val="18"/>
                <w:szCs w:val="18"/>
              </w:rPr>
              <w:t>. kruszynki)</w:t>
            </w:r>
          </w:p>
        </w:tc>
        <w:tc>
          <w:tcPr>
            <w:tcW w:w="851" w:type="dxa"/>
            <w:tcBorders>
              <w:top w:val="single" w:sz="6" w:space="0" w:color="C30045"/>
              <w:bottom w:val="single" w:sz="6" w:space="0" w:color="C30045"/>
            </w:tcBorders>
          </w:tcPr>
          <w:p w14:paraId="53AC768B" w14:textId="77777777" w:rsidR="00F570CA" w:rsidRPr="0010126A" w:rsidRDefault="007B255B" w:rsidP="007330B7">
            <w:pPr>
              <w:jc w:val="center"/>
              <w:rPr>
                <w:sz w:val="18"/>
                <w:szCs w:val="18"/>
              </w:rPr>
            </w:pPr>
            <w:r w:rsidRPr="007B255B">
              <w:rPr>
                <w:sz w:val="18"/>
                <w:szCs w:val="18"/>
              </w:rPr>
              <w:t>12</w:t>
            </w:r>
            <w:r w:rsidR="007330B7" w:rsidRPr="007B255B">
              <w:rPr>
                <w:sz w:val="18"/>
                <w:szCs w:val="18"/>
              </w:rPr>
              <w:t>0 000,00</w:t>
            </w:r>
          </w:p>
        </w:tc>
        <w:tc>
          <w:tcPr>
            <w:tcW w:w="2409" w:type="dxa"/>
            <w:tcBorders>
              <w:top w:val="single" w:sz="6" w:space="0" w:color="C30045"/>
              <w:bottom w:val="single" w:sz="6" w:space="0" w:color="C30045"/>
            </w:tcBorders>
          </w:tcPr>
          <w:p w14:paraId="1A4C897E" w14:textId="77777777" w:rsidR="008A0678" w:rsidRDefault="008A0678" w:rsidP="008A0678">
            <w:pPr>
              <w:spacing w:after="60"/>
              <w:jc w:val="center"/>
              <w:rPr>
                <w:sz w:val="18"/>
                <w:szCs w:val="18"/>
              </w:rPr>
            </w:pPr>
            <w:r>
              <w:rPr>
                <w:sz w:val="18"/>
                <w:szCs w:val="18"/>
              </w:rPr>
              <w:t>Wskaźniki RPO, LSR:</w:t>
            </w:r>
          </w:p>
          <w:p w14:paraId="054355D5" w14:textId="77777777" w:rsidR="008A0678" w:rsidRDefault="008A0678" w:rsidP="008A0678">
            <w:pPr>
              <w:jc w:val="center"/>
              <w:rPr>
                <w:sz w:val="18"/>
                <w:szCs w:val="18"/>
              </w:rPr>
            </w:pPr>
            <w:r>
              <w:rPr>
                <w:sz w:val="18"/>
                <w:szCs w:val="18"/>
              </w:rPr>
              <w:t>Produktu:</w:t>
            </w:r>
          </w:p>
          <w:p w14:paraId="0340828E" w14:textId="77777777" w:rsidR="008A0678" w:rsidRPr="007B255B" w:rsidRDefault="008A0678" w:rsidP="008A0678">
            <w:pPr>
              <w:jc w:val="center"/>
              <w:rPr>
                <w:sz w:val="18"/>
                <w:szCs w:val="18"/>
              </w:rPr>
            </w:pPr>
            <w:r w:rsidRPr="008A0678">
              <w:rPr>
                <w:sz w:val="18"/>
                <w:szCs w:val="18"/>
              </w:rPr>
              <w:t xml:space="preserve">Liczba </w:t>
            </w:r>
            <w:r w:rsidRPr="007B255B">
              <w:rPr>
                <w:sz w:val="18"/>
                <w:szCs w:val="18"/>
              </w:rPr>
              <w:t xml:space="preserve">osób zagrożonych ubóstwem lub wykluczeniem społecznym objętych </w:t>
            </w:r>
          </w:p>
          <w:p w14:paraId="5CDD4193" w14:textId="77777777" w:rsidR="00F570CA" w:rsidRPr="007B255B" w:rsidRDefault="008A0678" w:rsidP="008A0678">
            <w:pPr>
              <w:spacing w:after="60"/>
              <w:jc w:val="center"/>
              <w:rPr>
                <w:sz w:val="18"/>
                <w:szCs w:val="18"/>
              </w:rPr>
            </w:pPr>
            <w:r w:rsidRPr="007B255B">
              <w:rPr>
                <w:sz w:val="18"/>
                <w:szCs w:val="18"/>
              </w:rPr>
              <w:t>wsparciem w programie</w:t>
            </w:r>
            <w:r w:rsidR="00E23772" w:rsidRPr="007B255B">
              <w:rPr>
                <w:sz w:val="18"/>
                <w:szCs w:val="18"/>
              </w:rPr>
              <w:t xml:space="preserve"> – </w:t>
            </w:r>
            <w:r w:rsidR="007B255B" w:rsidRPr="007B255B">
              <w:rPr>
                <w:sz w:val="18"/>
                <w:szCs w:val="18"/>
              </w:rPr>
              <w:t>6</w:t>
            </w:r>
            <w:r w:rsidR="00D42E68" w:rsidRPr="007B255B">
              <w:rPr>
                <w:sz w:val="18"/>
                <w:szCs w:val="18"/>
              </w:rPr>
              <w:t>0</w:t>
            </w:r>
            <w:r w:rsidR="00E23772" w:rsidRPr="007B255B">
              <w:rPr>
                <w:sz w:val="18"/>
                <w:szCs w:val="18"/>
              </w:rPr>
              <w:t xml:space="preserve"> osób</w:t>
            </w:r>
          </w:p>
          <w:p w14:paraId="2F2982E4" w14:textId="77777777" w:rsidR="008A0678" w:rsidRPr="007B255B" w:rsidRDefault="008A0678" w:rsidP="008A0678">
            <w:pPr>
              <w:jc w:val="center"/>
              <w:rPr>
                <w:sz w:val="18"/>
                <w:szCs w:val="18"/>
              </w:rPr>
            </w:pPr>
            <w:r w:rsidRPr="007B255B">
              <w:rPr>
                <w:sz w:val="18"/>
                <w:szCs w:val="18"/>
              </w:rPr>
              <w:t>Rezultatu:</w:t>
            </w:r>
          </w:p>
          <w:p w14:paraId="668F312E" w14:textId="77777777" w:rsidR="008A0678" w:rsidRPr="007B255B" w:rsidRDefault="008A0678" w:rsidP="008A0678">
            <w:pPr>
              <w:spacing w:after="60"/>
              <w:jc w:val="center"/>
              <w:rPr>
                <w:sz w:val="18"/>
                <w:szCs w:val="18"/>
              </w:rPr>
            </w:pPr>
            <w:r w:rsidRPr="007B255B">
              <w:rPr>
                <w:sz w:val="18"/>
                <w:szCs w:val="18"/>
              </w:rPr>
              <w:t xml:space="preserve">Liczba  osób </w:t>
            </w:r>
          </w:p>
          <w:p w14:paraId="1E5E8F13" w14:textId="77777777" w:rsidR="008A0678" w:rsidRPr="007B255B" w:rsidRDefault="008A0678" w:rsidP="00E23772">
            <w:pPr>
              <w:spacing w:after="60"/>
              <w:jc w:val="center"/>
              <w:rPr>
                <w:sz w:val="18"/>
                <w:szCs w:val="18"/>
              </w:rPr>
            </w:pPr>
            <w:r w:rsidRPr="007B255B">
              <w:rPr>
                <w:sz w:val="18"/>
                <w:szCs w:val="18"/>
              </w:rPr>
              <w:t>zagrożonych  ubóstwem  lub  wykluczeniem  społecznym, poszukujących pracy po opuszczeniu programu</w:t>
            </w:r>
            <w:r w:rsidR="00E23772" w:rsidRPr="007B255B">
              <w:rPr>
                <w:sz w:val="18"/>
                <w:szCs w:val="18"/>
              </w:rPr>
              <w:t xml:space="preserve"> – </w:t>
            </w:r>
            <w:r w:rsidR="00D42E68" w:rsidRPr="007B255B">
              <w:rPr>
                <w:sz w:val="18"/>
                <w:szCs w:val="18"/>
              </w:rPr>
              <w:t>7</w:t>
            </w:r>
            <w:r w:rsidR="00E23772" w:rsidRPr="007B255B">
              <w:rPr>
                <w:sz w:val="18"/>
                <w:szCs w:val="18"/>
              </w:rPr>
              <w:t xml:space="preserve"> osób</w:t>
            </w:r>
          </w:p>
          <w:p w14:paraId="2CA38BD1" w14:textId="77777777" w:rsidR="008A0678" w:rsidRPr="007B255B" w:rsidRDefault="00A010C6" w:rsidP="00E23772">
            <w:pPr>
              <w:spacing w:after="60"/>
              <w:jc w:val="center"/>
              <w:rPr>
                <w:sz w:val="18"/>
                <w:szCs w:val="18"/>
              </w:rPr>
            </w:pPr>
            <w:r w:rsidRPr="007B255B">
              <w:rPr>
                <w:sz w:val="18"/>
                <w:szCs w:val="18"/>
              </w:rPr>
              <w:t xml:space="preserve">Liczba  osób  zagrożonych  ubóstwem  lub  wykluczeniem  społecznym  pracujących  po  opuszczeniu  programu  (łącznie  z  pracującymi  na  własny rachunek) </w:t>
            </w:r>
            <w:r w:rsidR="00E23772" w:rsidRPr="007B255B">
              <w:rPr>
                <w:sz w:val="18"/>
                <w:szCs w:val="18"/>
              </w:rPr>
              <w:t xml:space="preserve">– </w:t>
            </w:r>
            <w:r w:rsidR="00D42E68" w:rsidRPr="007B255B">
              <w:rPr>
                <w:sz w:val="18"/>
                <w:szCs w:val="18"/>
              </w:rPr>
              <w:t>3</w:t>
            </w:r>
            <w:r w:rsidR="00E23772" w:rsidRPr="007B255B">
              <w:rPr>
                <w:sz w:val="18"/>
                <w:szCs w:val="18"/>
              </w:rPr>
              <w:t xml:space="preserve"> osób</w:t>
            </w:r>
          </w:p>
          <w:p w14:paraId="1937A872" w14:textId="77777777" w:rsidR="00A010C6" w:rsidRPr="007B255B" w:rsidRDefault="00A010C6" w:rsidP="00687311">
            <w:pPr>
              <w:jc w:val="center"/>
              <w:rPr>
                <w:sz w:val="18"/>
                <w:szCs w:val="18"/>
              </w:rPr>
            </w:pPr>
            <w:r w:rsidRPr="007B255B">
              <w:rPr>
                <w:sz w:val="18"/>
                <w:szCs w:val="18"/>
              </w:rPr>
              <w:t xml:space="preserve">Liczba osób </w:t>
            </w:r>
          </w:p>
          <w:p w14:paraId="0745D6E3" w14:textId="77777777" w:rsidR="00A010C6" w:rsidRPr="007B255B" w:rsidRDefault="00A010C6" w:rsidP="00687311">
            <w:pPr>
              <w:jc w:val="center"/>
              <w:rPr>
                <w:sz w:val="18"/>
                <w:szCs w:val="18"/>
              </w:rPr>
            </w:pPr>
            <w:r w:rsidRPr="007B255B">
              <w:rPr>
                <w:sz w:val="18"/>
                <w:szCs w:val="18"/>
              </w:rPr>
              <w:t xml:space="preserve">zagrożonych ubóstwem lub wykluczeniem społecznym, </w:t>
            </w:r>
          </w:p>
          <w:p w14:paraId="1D518228" w14:textId="77777777" w:rsidR="008A0678" w:rsidRPr="0010126A" w:rsidRDefault="00A010C6" w:rsidP="00687311">
            <w:pPr>
              <w:jc w:val="center"/>
              <w:rPr>
                <w:sz w:val="18"/>
                <w:szCs w:val="18"/>
              </w:rPr>
            </w:pPr>
            <w:r w:rsidRPr="007B255B">
              <w:rPr>
                <w:sz w:val="18"/>
                <w:szCs w:val="18"/>
              </w:rPr>
              <w:t>u których wzrosła aktywność społeczna</w:t>
            </w:r>
            <w:r w:rsidR="00E23772" w:rsidRPr="007B255B">
              <w:rPr>
                <w:sz w:val="18"/>
                <w:szCs w:val="18"/>
              </w:rPr>
              <w:t xml:space="preserve"> – </w:t>
            </w:r>
            <w:r w:rsidR="007B255B" w:rsidRPr="007B255B">
              <w:rPr>
                <w:sz w:val="18"/>
                <w:szCs w:val="18"/>
              </w:rPr>
              <w:t>5</w:t>
            </w:r>
            <w:r w:rsidR="00D42E68" w:rsidRPr="007B255B">
              <w:rPr>
                <w:sz w:val="18"/>
                <w:szCs w:val="18"/>
              </w:rPr>
              <w:t>0</w:t>
            </w:r>
            <w:r w:rsidR="00E23772" w:rsidRPr="007B255B">
              <w:rPr>
                <w:sz w:val="18"/>
                <w:szCs w:val="18"/>
              </w:rPr>
              <w:t xml:space="preserve"> osób</w:t>
            </w:r>
          </w:p>
        </w:tc>
        <w:tc>
          <w:tcPr>
            <w:tcW w:w="1161" w:type="dxa"/>
            <w:gridSpan w:val="2"/>
            <w:tcBorders>
              <w:top w:val="single" w:sz="6" w:space="0" w:color="C30045"/>
              <w:bottom w:val="single" w:sz="6" w:space="0" w:color="C30045"/>
            </w:tcBorders>
          </w:tcPr>
          <w:p w14:paraId="5AFAFB24" w14:textId="77777777" w:rsidR="00F570CA" w:rsidRPr="0010126A" w:rsidRDefault="00205DD6" w:rsidP="00F570CA">
            <w:pPr>
              <w:jc w:val="center"/>
              <w:rPr>
                <w:sz w:val="18"/>
                <w:szCs w:val="18"/>
              </w:rPr>
            </w:pPr>
            <w:r>
              <w:rPr>
                <w:sz w:val="18"/>
                <w:szCs w:val="18"/>
              </w:rPr>
              <w:t>Formularze uczestnictwa projekcie, zaświadcze</w:t>
            </w:r>
            <w:r>
              <w:rPr>
                <w:sz w:val="18"/>
                <w:szCs w:val="18"/>
              </w:rPr>
              <w:softHyphen/>
              <w:t>nia</w:t>
            </w:r>
          </w:p>
        </w:tc>
      </w:tr>
      <w:tr w:rsidR="00B47DB4" w:rsidRPr="0010126A" w14:paraId="7BA518BE" w14:textId="77777777" w:rsidTr="00F112E5">
        <w:trPr>
          <w:trHeight w:val="714"/>
        </w:trPr>
        <w:tc>
          <w:tcPr>
            <w:tcW w:w="534" w:type="dxa"/>
            <w:tcBorders>
              <w:top w:val="single" w:sz="6" w:space="0" w:color="C30045"/>
              <w:bottom w:val="single" w:sz="6" w:space="0" w:color="C30045"/>
            </w:tcBorders>
          </w:tcPr>
          <w:p w14:paraId="2822E25C" w14:textId="77777777" w:rsidR="00B47DB4" w:rsidRPr="0010126A" w:rsidRDefault="00B47DB4" w:rsidP="00B47DB4">
            <w:pPr>
              <w:jc w:val="center"/>
              <w:rPr>
                <w:sz w:val="18"/>
                <w:szCs w:val="18"/>
              </w:rPr>
            </w:pPr>
            <w:r>
              <w:rPr>
                <w:sz w:val="18"/>
                <w:szCs w:val="18"/>
              </w:rPr>
              <w:t>1, 2, 4, 5</w:t>
            </w:r>
          </w:p>
        </w:tc>
        <w:tc>
          <w:tcPr>
            <w:tcW w:w="1265" w:type="dxa"/>
            <w:tcBorders>
              <w:top w:val="single" w:sz="6" w:space="0" w:color="C30045"/>
              <w:bottom w:val="single" w:sz="6" w:space="0" w:color="C30045"/>
            </w:tcBorders>
          </w:tcPr>
          <w:p w14:paraId="5D52B099" w14:textId="77777777" w:rsidR="00B47DB4" w:rsidRPr="0010126A" w:rsidRDefault="00B47DB4" w:rsidP="00B47DB4">
            <w:pPr>
              <w:jc w:val="center"/>
              <w:rPr>
                <w:sz w:val="18"/>
                <w:szCs w:val="18"/>
              </w:rPr>
            </w:pPr>
            <w:r w:rsidRPr="00205DD6">
              <w:rPr>
                <w:sz w:val="18"/>
                <w:szCs w:val="18"/>
              </w:rPr>
              <w:t>Działania aktywizujące i</w:t>
            </w:r>
            <w:r>
              <w:rPr>
                <w:sz w:val="18"/>
                <w:szCs w:val="18"/>
              </w:rPr>
              <w:t> </w:t>
            </w:r>
            <w:r w:rsidRPr="00205DD6">
              <w:rPr>
                <w:sz w:val="18"/>
                <w:szCs w:val="18"/>
              </w:rPr>
              <w:t>animacyjne skierowane do mieszkańców obszaru rewitalizacji sołectwa Dzie</w:t>
            </w:r>
            <w:r>
              <w:rPr>
                <w:sz w:val="18"/>
                <w:szCs w:val="18"/>
              </w:rPr>
              <w:t>rżno, Gortatowo, Sobiesierzno, Szymkowo</w:t>
            </w:r>
          </w:p>
        </w:tc>
        <w:tc>
          <w:tcPr>
            <w:tcW w:w="1428" w:type="dxa"/>
            <w:tcBorders>
              <w:top w:val="single" w:sz="6" w:space="0" w:color="C30045"/>
              <w:bottom w:val="single" w:sz="6" w:space="0" w:color="C30045"/>
            </w:tcBorders>
          </w:tcPr>
          <w:p w14:paraId="484DBADE" w14:textId="77777777" w:rsidR="00B47DB4" w:rsidRPr="0010126A" w:rsidRDefault="00B47DB4" w:rsidP="00B47DB4">
            <w:pPr>
              <w:jc w:val="center"/>
              <w:rPr>
                <w:sz w:val="18"/>
                <w:szCs w:val="18"/>
              </w:rPr>
            </w:pPr>
            <w:r>
              <w:rPr>
                <w:sz w:val="18"/>
                <w:szCs w:val="18"/>
              </w:rPr>
              <w:t xml:space="preserve">4. Integracja, animacja i aktywizacja mieszkańców sołectw </w:t>
            </w:r>
            <w:r w:rsidRPr="00205DD6">
              <w:rPr>
                <w:sz w:val="18"/>
                <w:szCs w:val="18"/>
              </w:rPr>
              <w:t>Dzie</w:t>
            </w:r>
            <w:r>
              <w:rPr>
                <w:sz w:val="18"/>
                <w:szCs w:val="18"/>
              </w:rPr>
              <w:t>rżno, Gortatowo, Sobiesierzno, Szymkowo</w:t>
            </w:r>
          </w:p>
        </w:tc>
        <w:tc>
          <w:tcPr>
            <w:tcW w:w="567" w:type="dxa"/>
            <w:tcBorders>
              <w:top w:val="single" w:sz="6" w:space="0" w:color="C30045"/>
              <w:bottom w:val="single" w:sz="6" w:space="0" w:color="C30045"/>
            </w:tcBorders>
          </w:tcPr>
          <w:p w14:paraId="6906B5F4" w14:textId="77777777" w:rsidR="00B47DB4" w:rsidRPr="0010126A" w:rsidRDefault="00B47DB4" w:rsidP="00B47DB4">
            <w:pPr>
              <w:jc w:val="center"/>
              <w:rPr>
                <w:sz w:val="18"/>
                <w:szCs w:val="18"/>
              </w:rPr>
            </w:pPr>
            <w:r>
              <w:rPr>
                <w:sz w:val="18"/>
                <w:szCs w:val="18"/>
              </w:rPr>
              <w:t>S</w:t>
            </w:r>
          </w:p>
        </w:tc>
        <w:tc>
          <w:tcPr>
            <w:tcW w:w="992" w:type="dxa"/>
            <w:tcBorders>
              <w:top w:val="single" w:sz="6" w:space="0" w:color="C30045"/>
              <w:bottom w:val="single" w:sz="6" w:space="0" w:color="C30045"/>
            </w:tcBorders>
          </w:tcPr>
          <w:p w14:paraId="417F53A4" w14:textId="77777777" w:rsidR="00B47DB4" w:rsidRPr="0010126A" w:rsidRDefault="00B47DB4" w:rsidP="00B47DB4">
            <w:pPr>
              <w:jc w:val="center"/>
              <w:rPr>
                <w:sz w:val="18"/>
                <w:szCs w:val="18"/>
              </w:rPr>
            </w:pPr>
            <w:r>
              <w:rPr>
                <w:sz w:val="18"/>
                <w:szCs w:val="18"/>
              </w:rPr>
              <w:t xml:space="preserve">Gmina Brodnica </w:t>
            </w:r>
            <w:r w:rsidRPr="007B255B">
              <w:rPr>
                <w:sz w:val="18"/>
                <w:szCs w:val="18"/>
              </w:rPr>
              <w:t xml:space="preserve">w partnerstwie z </w:t>
            </w:r>
            <w:proofErr w:type="spellStart"/>
            <w:r w:rsidRPr="007B255B">
              <w:rPr>
                <w:sz w:val="18"/>
                <w:szCs w:val="18"/>
              </w:rPr>
              <w:t>ngo</w:t>
            </w:r>
            <w:proofErr w:type="spellEnd"/>
          </w:p>
        </w:tc>
        <w:tc>
          <w:tcPr>
            <w:tcW w:w="3969" w:type="dxa"/>
            <w:tcBorders>
              <w:top w:val="single" w:sz="6" w:space="0" w:color="C30045"/>
              <w:bottom w:val="single" w:sz="6" w:space="0" w:color="C30045"/>
            </w:tcBorders>
          </w:tcPr>
          <w:p w14:paraId="4CB89A09" w14:textId="77777777" w:rsidR="00B47DB4" w:rsidRPr="00B47DB4" w:rsidRDefault="00B47DB4" w:rsidP="00B47DB4">
            <w:pPr>
              <w:rPr>
                <w:sz w:val="18"/>
                <w:szCs w:val="18"/>
              </w:rPr>
            </w:pPr>
            <w:r w:rsidRPr="00B47DB4">
              <w:rPr>
                <w:sz w:val="18"/>
                <w:szCs w:val="18"/>
              </w:rPr>
              <w:t xml:space="preserve">Projekt swoim zasięgiem obejmie sołectwa Dzierżno, Gortatowo, Sobiesierzno, Szymkowo, a zaplanowane w nim działania będą realizowane w wyremontowanej świetlicy </w:t>
            </w:r>
            <w:r w:rsidR="00BB17F0">
              <w:rPr>
                <w:sz w:val="18"/>
                <w:szCs w:val="18"/>
              </w:rPr>
              <w:t xml:space="preserve">wiejskiej w Gortatowie. Projekt </w:t>
            </w:r>
            <w:r w:rsidRPr="00B47DB4">
              <w:rPr>
                <w:sz w:val="18"/>
                <w:szCs w:val="18"/>
              </w:rPr>
              <w:t>zintegrowany z projektem nr 1. Celem projektu jest objęcie wsparciem i aktywizacja przede wszystkim osób bezrobotnych i korzystających z pomocy społecznej oraz otoczenia tych osób, a także podjęcie działań skierowanych do seniorów ze wskazanych sołectw. W tym celu planuje się podjąć następujące działania:</w:t>
            </w:r>
          </w:p>
          <w:p w14:paraId="60FA34D8" w14:textId="77777777" w:rsidR="00B47DB4" w:rsidRPr="00B47DB4" w:rsidRDefault="00B47DB4" w:rsidP="00B47DB4">
            <w:pPr>
              <w:rPr>
                <w:sz w:val="18"/>
                <w:szCs w:val="18"/>
              </w:rPr>
            </w:pPr>
            <w:r w:rsidRPr="00B47DB4">
              <w:rPr>
                <w:sz w:val="18"/>
                <w:szCs w:val="18"/>
              </w:rPr>
              <w:t>- Aktywizacja społeczno-zawodowa bezrobotnych i</w:t>
            </w:r>
            <w:r>
              <w:rPr>
                <w:sz w:val="18"/>
                <w:szCs w:val="18"/>
              </w:rPr>
              <w:t> </w:t>
            </w:r>
            <w:r w:rsidRPr="00B47DB4">
              <w:rPr>
                <w:sz w:val="18"/>
                <w:szCs w:val="18"/>
              </w:rPr>
              <w:t>korzystających z pomocy społecznej poprzez: szkolenia/kursy/warsztaty podnoszące kwalifikacje i</w:t>
            </w:r>
            <w:r>
              <w:rPr>
                <w:sz w:val="18"/>
                <w:szCs w:val="18"/>
              </w:rPr>
              <w:t> </w:t>
            </w:r>
            <w:r w:rsidRPr="00B47DB4">
              <w:rPr>
                <w:sz w:val="18"/>
                <w:szCs w:val="18"/>
              </w:rPr>
              <w:t>dające nowe umiejętności społeczne i zawodowe, rozbudzanie przedsiębiorczości: kursy/szkolenia/</w:t>
            </w:r>
            <w:r w:rsidR="00AB2195">
              <w:rPr>
                <w:sz w:val="18"/>
                <w:szCs w:val="18"/>
              </w:rPr>
              <w:t xml:space="preserve"> </w:t>
            </w:r>
            <w:r w:rsidRPr="00B47DB4">
              <w:rPr>
                <w:sz w:val="18"/>
                <w:szCs w:val="18"/>
              </w:rPr>
              <w:t>warsztaty na temat zakładania i</w:t>
            </w:r>
            <w:r>
              <w:rPr>
                <w:sz w:val="18"/>
                <w:szCs w:val="18"/>
              </w:rPr>
              <w:t> </w:t>
            </w:r>
            <w:r w:rsidRPr="00B47DB4">
              <w:rPr>
                <w:sz w:val="18"/>
                <w:szCs w:val="18"/>
              </w:rPr>
              <w:t>prowadzenia działalności gospodarczej.</w:t>
            </w:r>
          </w:p>
          <w:p w14:paraId="79CA19AF" w14:textId="77777777" w:rsidR="00B47DB4" w:rsidRPr="00B47DB4" w:rsidRDefault="00B47DB4" w:rsidP="00B47DB4">
            <w:pPr>
              <w:rPr>
                <w:sz w:val="18"/>
                <w:szCs w:val="18"/>
              </w:rPr>
            </w:pPr>
            <w:r w:rsidRPr="00B47DB4">
              <w:rPr>
                <w:sz w:val="18"/>
                <w:szCs w:val="18"/>
              </w:rPr>
              <w:t>- Organizowanie lokalnej społeczności i animacji społecznej z wykorzystaniem animatora aktywności lokalnej, tj. kurs/szkolenie na animatora dla osoby bezrobotnej z obszaru rewitalizacji, a następnie zatrudnienie w świetlicy wiejskiej.</w:t>
            </w:r>
          </w:p>
          <w:p w14:paraId="594838E5" w14:textId="77777777" w:rsidR="00B47DB4" w:rsidRPr="00B47DB4" w:rsidRDefault="00B47DB4" w:rsidP="00B47DB4">
            <w:pPr>
              <w:rPr>
                <w:sz w:val="18"/>
                <w:szCs w:val="18"/>
              </w:rPr>
            </w:pPr>
            <w:r w:rsidRPr="00B47DB4">
              <w:rPr>
                <w:sz w:val="18"/>
                <w:szCs w:val="18"/>
              </w:rPr>
              <w:t>- Organizacja czasu wolnego dla dzieci i młodzieży z</w:t>
            </w:r>
            <w:r>
              <w:rPr>
                <w:sz w:val="18"/>
                <w:szCs w:val="18"/>
              </w:rPr>
              <w:t> </w:t>
            </w:r>
            <w:r w:rsidRPr="00B47DB4">
              <w:rPr>
                <w:sz w:val="18"/>
                <w:szCs w:val="18"/>
              </w:rPr>
              <w:t>rodzin zagrożonych ubóstwem i wykluczeniem społecznym, zwłaszcza w okresie prac polowym – zajęcia rozwijające zdolności i zainteresowania, nauka poprzez zabawę, zajęcia sportowo-rekreacyjne.</w:t>
            </w:r>
          </w:p>
          <w:p w14:paraId="42BB9FCE" w14:textId="77777777" w:rsidR="00B47DB4" w:rsidRPr="00B47DB4" w:rsidRDefault="00B47DB4" w:rsidP="00B47DB4">
            <w:pPr>
              <w:rPr>
                <w:sz w:val="18"/>
                <w:szCs w:val="18"/>
              </w:rPr>
            </w:pPr>
            <w:r w:rsidRPr="00B47DB4">
              <w:rPr>
                <w:sz w:val="18"/>
                <w:szCs w:val="18"/>
              </w:rPr>
              <w:t>- Aktywizacja społeczna poprzez zajęcia i wydarzenia animacyjno-</w:t>
            </w:r>
            <w:r w:rsidR="00AB2195">
              <w:rPr>
                <w:sz w:val="18"/>
                <w:szCs w:val="18"/>
              </w:rPr>
              <w:t xml:space="preserve">kulturalno-rekreacyjne dla osób </w:t>
            </w:r>
            <w:r w:rsidRPr="00B47DB4">
              <w:rPr>
                <w:sz w:val="18"/>
                <w:szCs w:val="18"/>
              </w:rPr>
              <w:t>zagrożonych i ubóstwem lub wykluczeniem społecznym, w tym dla seniorów (np. warsztaty, imprezy, spotkania).</w:t>
            </w:r>
          </w:p>
          <w:p w14:paraId="32EE69EB" w14:textId="77777777" w:rsidR="00B47DB4" w:rsidRPr="0010126A" w:rsidRDefault="00B47DB4" w:rsidP="00B47DB4">
            <w:pPr>
              <w:rPr>
                <w:sz w:val="18"/>
                <w:szCs w:val="18"/>
              </w:rPr>
            </w:pPr>
            <w:r w:rsidRPr="00B47DB4">
              <w:rPr>
                <w:sz w:val="18"/>
                <w:szCs w:val="18"/>
              </w:rPr>
              <w:t>- Aktywna integracja międzypokoleniowa i animacja poprzez organizację imprez integracyjno-kulturalnych w świetlicy, zajęcia skierowane do osób starszych.</w:t>
            </w:r>
          </w:p>
        </w:tc>
        <w:tc>
          <w:tcPr>
            <w:tcW w:w="1134" w:type="dxa"/>
            <w:tcBorders>
              <w:top w:val="single" w:sz="6" w:space="0" w:color="C30045"/>
              <w:bottom w:val="single" w:sz="6" w:space="0" w:color="C30045"/>
            </w:tcBorders>
          </w:tcPr>
          <w:p w14:paraId="7F622C2B" w14:textId="77777777" w:rsidR="00B47DB4" w:rsidRPr="0010126A" w:rsidRDefault="00B47DB4" w:rsidP="00B47DB4">
            <w:pPr>
              <w:jc w:val="center"/>
              <w:rPr>
                <w:sz w:val="18"/>
                <w:szCs w:val="18"/>
              </w:rPr>
            </w:pPr>
            <w:r>
              <w:rPr>
                <w:sz w:val="18"/>
                <w:szCs w:val="18"/>
              </w:rPr>
              <w:t>świetlica wiejska w Gortato</w:t>
            </w:r>
            <w:r>
              <w:rPr>
                <w:sz w:val="18"/>
                <w:szCs w:val="18"/>
              </w:rPr>
              <w:softHyphen/>
              <w:t>wie</w:t>
            </w:r>
          </w:p>
        </w:tc>
        <w:tc>
          <w:tcPr>
            <w:tcW w:w="851" w:type="dxa"/>
            <w:tcBorders>
              <w:top w:val="single" w:sz="6" w:space="0" w:color="C30045"/>
              <w:bottom w:val="single" w:sz="6" w:space="0" w:color="C30045"/>
            </w:tcBorders>
          </w:tcPr>
          <w:p w14:paraId="7445589E" w14:textId="77777777" w:rsidR="00B47DB4" w:rsidRPr="0010126A" w:rsidRDefault="007330B7" w:rsidP="007330B7">
            <w:pPr>
              <w:jc w:val="center"/>
              <w:rPr>
                <w:sz w:val="18"/>
                <w:szCs w:val="18"/>
              </w:rPr>
            </w:pPr>
            <w:r w:rsidRPr="007B255B">
              <w:rPr>
                <w:sz w:val="18"/>
                <w:szCs w:val="18"/>
              </w:rPr>
              <w:t>150 000,00</w:t>
            </w:r>
          </w:p>
        </w:tc>
        <w:tc>
          <w:tcPr>
            <w:tcW w:w="2409" w:type="dxa"/>
            <w:tcBorders>
              <w:top w:val="single" w:sz="6" w:space="0" w:color="C30045"/>
              <w:bottom w:val="single" w:sz="6" w:space="0" w:color="C30045"/>
            </w:tcBorders>
          </w:tcPr>
          <w:p w14:paraId="23658DED" w14:textId="77777777" w:rsidR="00B47DB4" w:rsidRDefault="00B47DB4" w:rsidP="00B47DB4">
            <w:pPr>
              <w:spacing w:after="60"/>
              <w:jc w:val="center"/>
              <w:rPr>
                <w:sz w:val="18"/>
                <w:szCs w:val="18"/>
              </w:rPr>
            </w:pPr>
            <w:r>
              <w:rPr>
                <w:sz w:val="18"/>
                <w:szCs w:val="18"/>
              </w:rPr>
              <w:t>Wskaźniki RPO, LSR:</w:t>
            </w:r>
          </w:p>
          <w:p w14:paraId="0A027F90" w14:textId="77777777" w:rsidR="00B47DB4" w:rsidRDefault="00B47DB4" w:rsidP="00B47DB4">
            <w:pPr>
              <w:jc w:val="center"/>
              <w:rPr>
                <w:sz w:val="18"/>
                <w:szCs w:val="18"/>
              </w:rPr>
            </w:pPr>
            <w:r>
              <w:rPr>
                <w:sz w:val="18"/>
                <w:szCs w:val="18"/>
              </w:rPr>
              <w:t>Produktu:</w:t>
            </w:r>
          </w:p>
          <w:p w14:paraId="1CE46F36" w14:textId="77777777" w:rsidR="00B47DB4" w:rsidRPr="008A0678" w:rsidRDefault="00B47DB4" w:rsidP="00B47DB4">
            <w:pPr>
              <w:jc w:val="center"/>
              <w:rPr>
                <w:sz w:val="18"/>
                <w:szCs w:val="18"/>
              </w:rPr>
            </w:pPr>
            <w:r w:rsidRPr="008A0678">
              <w:rPr>
                <w:sz w:val="18"/>
                <w:szCs w:val="18"/>
              </w:rPr>
              <w:t xml:space="preserve">Liczba osób zagrożonych ubóstwem lub wykluczeniem społecznym objętych </w:t>
            </w:r>
          </w:p>
          <w:p w14:paraId="028B316E" w14:textId="14D640CD" w:rsidR="00B47DB4" w:rsidRPr="007B255B" w:rsidRDefault="00B47DB4" w:rsidP="00B47DB4">
            <w:pPr>
              <w:spacing w:after="60"/>
              <w:jc w:val="center"/>
              <w:rPr>
                <w:sz w:val="18"/>
                <w:szCs w:val="18"/>
              </w:rPr>
            </w:pPr>
            <w:r w:rsidRPr="008A0678">
              <w:rPr>
                <w:sz w:val="18"/>
                <w:szCs w:val="18"/>
              </w:rPr>
              <w:t xml:space="preserve">wsparciem w </w:t>
            </w:r>
            <w:r w:rsidRPr="007B255B">
              <w:rPr>
                <w:sz w:val="18"/>
                <w:szCs w:val="18"/>
              </w:rPr>
              <w:t xml:space="preserve">programie – </w:t>
            </w:r>
            <w:r w:rsidR="00713505">
              <w:rPr>
                <w:sz w:val="18"/>
                <w:szCs w:val="18"/>
              </w:rPr>
              <w:t>120</w:t>
            </w:r>
            <w:r w:rsidR="002F24BB" w:rsidRPr="007B255B">
              <w:rPr>
                <w:sz w:val="18"/>
                <w:szCs w:val="18"/>
              </w:rPr>
              <w:t xml:space="preserve"> </w:t>
            </w:r>
            <w:r w:rsidRPr="007B255B">
              <w:rPr>
                <w:sz w:val="18"/>
                <w:szCs w:val="18"/>
              </w:rPr>
              <w:t>osób</w:t>
            </w:r>
          </w:p>
          <w:p w14:paraId="30F3EF07" w14:textId="77777777" w:rsidR="00B47DB4" w:rsidRPr="007B255B" w:rsidRDefault="00B47DB4" w:rsidP="00B47DB4">
            <w:pPr>
              <w:jc w:val="center"/>
              <w:rPr>
                <w:sz w:val="18"/>
                <w:szCs w:val="18"/>
              </w:rPr>
            </w:pPr>
            <w:r w:rsidRPr="007B255B">
              <w:rPr>
                <w:sz w:val="18"/>
                <w:szCs w:val="18"/>
              </w:rPr>
              <w:t>Rezultatu:</w:t>
            </w:r>
          </w:p>
          <w:p w14:paraId="19259D84" w14:textId="77777777" w:rsidR="00B47DB4" w:rsidRPr="007B255B" w:rsidRDefault="00B47DB4" w:rsidP="00340B6E">
            <w:pPr>
              <w:jc w:val="center"/>
              <w:rPr>
                <w:sz w:val="18"/>
                <w:szCs w:val="18"/>
              </w:rPr>
            </w:pPr>
            <w:r w:rsidRPr="007B255B">
              <w:rPr>
                <w:sz w:val="18"/>
                <w:szCs w:val="18"/>
              </w:rPr>
              <w:t xml:space="preserve">Liczba  osób </w:t>
            </w:r>
          </w:p>
          <w:p w14:paraId="53187D63" w14:textId="77777777" w:rsidR="00B47DB4" w:rsidRPr="007B255B" w:rsidRDefault="00B47DB4" w:rsidP="00B47DB4">
            <w:pPr>
              <w:spacing w:after="60"/>
              <w:jc w:val="center"/>
              <w:rPr>
                <w:sz w:val="18"/>
                <w:szCs w:val="18"/>
              </w:rPr>
            </w:pPr>
            <w:r w:rsidRPr="007B255B">
              <w:rPr>
                <w:sz w:val="18"/>
                <w:szCs w:val="18"/>
              </w:rPr>
              <w:t xml:space="preserve">zagrożonych  ubóstwem  lub  wykluczeniem  społecznym, poszukujących pracy po opuszczeniu programu – </w:t>
            </w:r>
            <w:r w:rsidR="00340B6E" w:rsidRPr="007B255B">
              <w:rPr>
                <w:sz w:val="18"/>
                <w:szCs w:val="18"/>
              </w:rPr>
              <w:t>7</w:t>
            </w:r>
            <w:r w:rsidRPr="007B255B">
              <w:rPr>
                <w:sz w:val="18"/>
                <w:szCs w:val="18"/>
              </w:rPr>
              <w:t xml:space="preserve"> osób</w:t>
            </w:r>
          </w:p>
          <w:p w14:paraId="6D8F0DC9" w14:textId="77777777" w:rsidR="00B47DB4" w:rsidRPr="007B255B" w:rsidRDefault="00B47DB4" w:rsidP="00B47DB4">
            <w:pPr>
              <w:spacing w:after="60"/>
              <w:jc w:val="center"/>
              <w:rPr>
                <w:sz w:val="18"/>
                <w:szCs w:val="18"/>
              </w:rPr>
            </w:pPr>
            <w:r w:rsidRPr="007B255B">
              <w:rPr>
                <w:sz w:val="18"/>
                <w:szCs w:val="18"/>
              </w:rPr>
              <w:t xml:space="preserve">Liczba  osób  zagrożonych  ubóstwem  lub  wykluczeniem  społecznym  pracujących  po  opuszczeniu  programu  (łącznie  z  pracującymi  na  własny rachunek) – </w:t>
            </w:r>
            <w:r w:rsidR="00340B6E" w:rsidRPr="007B255B">
              <w:rPr>
                <w:sz w:val="18"/>
                <w:szCs w:val="18"/>
              </w:rPr>
              <w:t>3</w:t>
            </w:r>
            <w:r w:rsidRPr="007B255B">
              <w:rPr>
                <w:sz w:val="18"/>
                <w:szCs w:val="18"/>
              </w:rPr>
              <w:t xml:space="preserve"> osób</w:t>
            </w:r>
          </w:p>
          <w:p w14:paraId="2410DB85" w14:textId="77777777" w:rsidR="00B47DB4" w:rsidRPr="007B255B" w:rsidRDefault="00B47DB4" w:rsidP="00340B6E">
            <w:pPr>
              <w:jc w:val="center"/>
              <w:rPr>
                <w:sz w:val="18"/>
                <w:szCs w:val="18"/>
              </w:rPr>
            </w:pPr>
            <w:r w:rsidRPr="007B255B">
              <w:rPr>
                <w:sz w:val="18"/>
                <w:szCs w:val="18"/>
              </w:rPr>
              <w:t xml:space="preserve">Liczba osób </w:t>
            </w:r>
          </w:p>
          <w:p w14:paraId="35C24EC4" w14:textId="77777777" w:rsidR="00B47DB4" w:rsidRPr="007B255B" w:rsidRDefault="00B47DB4" w:rsidP="00B47DB4">
            <w:pPr>
              <w:spacing w:after="60"/>
              <w:jc w:val="center"/>
              <w:rPr>
                <w:sz w:val="18"/>
                <w:szCs w:val="18"/>
              </w:rPr>
            </w:pPr>
            <w:r w:rsidRPr="007B255B">
              <w:rPr>
                <w:sz w:val="18"/>
                <w:szCs w:val="18"/>
              </w:rPr>
              <w:t xml:space="preserve">zagrożonych ubóstwem lub wykluczeniem społecznym, </w:t>
            </w:r>
          </w:p>
          <w:p w14:paraId="7A5479AF" w14:textId="77777777" w:rsidR="00B47DB4" w:rsidRPr="0010126A" w:rsidRDefault="00B47DB4" w:rsidP="00B47DB4">
            <w:pPr>
              <w:spacing w:after="60"/>
              <w:jc w:val="center"/>
              <w:rPr>
                <w:sz w:val="18"/>
                <w:szCs w:val="18"/>
              </w:rPr>
            </w:pPr>
            <w:r w:rsidRPr="007B255B">
              <w:rPr>
                <w:sz w:val="18"/>
                <w:szCs w:val="18"/>
              </w:rPr>
              <w:t xml:space="preserve">u których wzrosła aktywność społeczna – </w:t>
            </w:r>
            <w:r w:rsidR="00340B6E" w:rsidRPr="007B255B">
              <w:rPr>
                <w:sz w:val="18"/>
                <w:szCs w:val="18"/>
              </w:rPr>
              <w:t>80</w:t>
            </w:r>
            <w:r w:rsidRPr="007B255B">
              <w:rPr>
                <w:sz w:val="18"/>
                <w:szCs w:val="18"/>
              </w:rPr>
              <w:t xml:space="preserve"> osób</w:t>
            </w:r>
          </w:p>
        </w:tc>
        <w:tc>
          <w:tcPr>
            <w:tcW w:w="1161" w:type="dxa"/>
            <w:gridSpan w:val="2"/>
            <w:tcBorders>
              <w:top w:val="single" w:sz="6" w:space="0" w:color="C30045"/>
              <w:bottom w:val="single" w:sz="6" w:space="0" w:color="C30045"/>
            </w:tcBorders>
          </w:tcPr>
          <w:p w14:paraId="15CD2F87" w14:textId="77777777" w:rsidR="00B47DB4" w:rsidRPr="0010126A" w:rsidRDefault="00B47DB4" w:rsidP="00B47DB4">
            <w:pPr>
              <w:jc w:val="center"/>
              <w:rPr>
                <w:sz w:val="18"/>
                <w:szCs w:val="18"/>
              </w:rPr>
            </w:pPr>
            <w:r>
              <w:rPr>
                <w:sz w:val="18"/>
                <w:szCs w:val="18"/>
              </w:rPr>
              <w:t>Formularze uczestnictwa projekcie, zaświadcze</w:t>
            </w:r>
            <w:r>
              <w:rPr>
                <w:sz w:val="18"/>
                <w:szCs w:val="18"/>
              </w:rPr>
              <w:softHyphen/>
              <w:t>nia</w:t>
            </w:r>
          </w:p>
        </w:tc>
      </w:tr>
    </w:tbl>
    <w:p w14:paraId="07B334E7" w14:textId="77777777" w:rsidR="003C4335" w:rsidRDefault="003C4335" w:rsidP="003C4335">
      <w:pPr>
        <w:rPr>
          <w:i/>
          <w:sz w:val="20"/>
        </w:rPr>
      </w:pPr>
      <w:r w:rsidRPr="009849E2">
        <w:rPr>
          <w:sz w:val="20"/>
        </w:rPr>
        <w:t xml:space="preserve">Źródło: </w:t>
      </w:r>
      <w:r w:rsidRPr="009849E2">
        <w:rPr>
          <w:i/>
          <w:sz w:val="20"/>
        </w:rPr>
        <w:t>Opracowanie własne</w:t>
      </w:r>
    </w:p>
    <w:p w14:paraId="7B7719A1" w14:textId="77777777" w:rsidR="00A010C6" w:rsidRDefault="00A010C6" w:rsidP="00D843E5">
      <w:pPr>
        <w:sectPr w:rsidR="00A010C6" w:rsidSect="00040BC6">
          <w:pgSz w:w="16838" w:h="11906" w:orient="landscape"/>
          <w:pgMar w:top="1417" w:right="1417" w:bottom="1417" w:left="1417" w:header="708" w:footer="708" w:gutter="0"/>
          <w:cols w:space="708"/>
          <w:docGrid w:linePitch="360"/>
        </w:sectPr>
      </w:pPr>
    </w:p>
    <w:p w14:paraId="231F2A3B" w14:textId="77777777" w:rsidR="00A010C6" w:rsidRPr="00A010C6" w:rsidRDefault="00A010C6" w:rsidP="00A010C6">
      <w:pPr>
        <w:pStyle w:val="Nagwek1"/>
        <w:spacing w:before="0" w:after="240"/>
        <w:jc w:val="left"/>
        <w:rPr>
          <w:rFonts w:ascii="Garamond" w:hAnsi="Garamond"/>
          <w:sz w:val="40"/>
          <w:szCs w:val="40"/>
        </w:rPr>
      </w:pPr>
      <w:bookmarkStart w:id="107" w:name="_Toc449613236"/>
      <w:bookmarkStart w:id="108" w:name="_Toc456266764"/>
      <w:bookmarkStart w:id="109" w:name="_Toc477633625"/>
      <w:bookmarkStart w:id="110" w:name="_Toc17712562"/>
      <w:r w:rsidRPr="00A010C6">
        <w:rPr>
          <w:rFonts w:ascii="Garamond" w:hAnsi="Garamond"/>
          <w:sz w:val="40"/>
          <w:szCs w:val="40"/>
        </w:rPr>
        <w:lastRenderedPageBreak/>
        <w:t>9. Mechanizmy zapewnienia komplementarności między poszczególnymi projektami/przedsięwzięciami rewitalizacyjnymi oraz pomiędzy działaniami różnych podmiotów i funduszy na obszarze objętym programem rewitalizacji</w:t>
      </w:r>
      <w:bookmarkEnd w:id="107"/>
      <w:bookmarkEnd w:id="108"/>
      <w:bookmarkEnd w:id="109"/>
      <w:bookmarkEnd w:id="110"/>
    </w:p>
    <w:p w14:paraId="7DA3CCE8" w14:textId="77777777" w:rsidR="00A010C6" w:rsidRPr="002909A5" w:rsidRDefault="00A010C6" w:rsidP="00A010C6">
      <w:pPr>
        <w:ind w:firstLine="567"/>
      </w:pPr>
      <w:r>
        <w:t>Podczas programowania procesu rewitalizacji nadrzędną zasada jaką kierowano się przy wyborze projektów rewitalizacyjnych było zapewnienie ich komplementarności w różnych wymiarach, przede wszystkim przestrzennym, problemowym, proceduralno-instytucjonalnym, międzyokresowym i źródeł finansowania.</w:t>
      </w:r>
    </w:p>
    <w:p w14:paraId="0FF8D852" w14:textId="77777777" w:rsidR="00A010C6" w:rsidRPr="00A010C6" w:rsidRDefault="00A010C6" w:rsidP="00A010C6">
      <w:pPr>
        <w:pStyle w:val="Nagwek2"/>
        <w:spacing w:after="240"/>
        <w:rPr>
          <w:rFonts w:ascii="Garamond" w:hAnsi="Garamond"/>
        </w:rPr>
      </w:pPr>
      <w:bookmarkStart w:id="111" w:name="_Toc462315886"/>
      <w:bookmarkStart w:id="112" w:name="_Toc477633626"/>
      <w:bookmarkStart w:id="113" w:name="_Toc17712563"/>
      <w:r w:rsidRPr="00A010C6">
        <w:rPr>
          <w:rFonts w:ascii="Garamond" w:hAnsi="Garamond"/>
        </w:rPr>
        <w:t>9.1 Koncepcja projektów zintegrowanych</w:t>
      </w:r>
      <w:bookmarkEnd w:id="111"/>
      <w:bookmarkEnd w:id="112"/>
      <w:bookmarkEnd w:id="113"/>
    </w:p>
    <w:p w14:paraId="588F74F7" w14:textId="77777777" w:rsidR="00A010C6" w:rsidRDefault="00A010C6" w:rsidP="00A010C6">
      <w:pPr>
        <w:ind w:firstLine="567"/>
      </w:pPr>
      <w:r>
        <w:t xml:space="preserve">W niniejszym programie zastosowano tzw. </w:t>
      </w:r>
      <w:r w:rsidRPr="002D1CBC">
        <w:rPr>
          <w:b/>
        </w:rPr>
        <w:t>formułę projektów zintegrowanych</w:t>
      </w:r>
      <w:r>
        <w:t xml:space="preserve">, która polega na tym, że w przypadku realizacji projektów infrastrukturalnych finansowanych m. in. z Europejskiego Funduszu Rozwoju Regionalnego (EFRR), planuje się również zrealizować projekty „miękkie” finansowane m. in. ze środków Europejskiego Funduszu Społecznego (EFS), ukierunkowane na rozwiązywanie zdiagnozowanych problemów społecznych występujących na podobszarach wskazanych do rewitalizacji, którym podporządkowany zostanie projekt infrastrukturalny. </w:t>
      </w:r>
      <w:r w:rsidRPr="008B7D05">
        <w:t xml:space="preserve">Przy czym </w:t>
      </w:r>
      <w:r w:rsidRPr="008B7D05">
        <w:rPr>
          <w:b/>
        </w:rPr>
        <w:t>projekty infrastrukturalne pełnią jedynie funkcję uzupełniającą</w:t>
      </w:r>
      <w:r w:rsidRPr="008B7D05">
        <w:t xml:space="preserve"> dla projektów społecznych, a</w:t>
      </w:r>
      <w:r>
        <w:t> </w:t>
      </w:r>
      <w:r w:rsidRPr="008B7D05">
        <w:t xml:space="preserve">ich realizacja jest niezbędna dla prowadzenia działań społecznych. </w:t>
      </w:r>
      <w:r w:rsidRPr="000E540A">
        <w:t>W „Zasadach programowania...” wskazano, że „mając na uwadze konieczność wzmocnienia kompleksowości przedsięwzięć rewitalizacyjnych Instytucja Zarządzająca RPO dla projektów, które objęte są dofinansowaniem w ramach działania 6.2, poddziałania 6.4.1 oraz działania 7.1 przewiduje zastosowanie formuły projektów zintegrowanych. W związku z powyższym w przypadku projektów zaplanowanych do wsparcia w ramach powyższych działań/poddziałań wnioskodawca we wniosku o dofinansowanie projektu zobowiązany będzie wykazać, iż zrealizował lub planuje realizację projektu „miękkiego”, finansowanego ze środków EFS, ukierunkowanego na rozwiązanie zdiagnozowanych problemów społecznych występujących na danym obszarze, któremu podporządkowany zostanie przedmiotowy projekt infrastrukturalny”. W niniejszym programie znalazły się 2 projekty, które będą realizowane w ramach wskazanych działań i poddziałań RPO</w:t>
      </w:r>
      <w:r>
        <w:t xml:space="preserve"> i w przypadku których niezbędne jest zastosowanie formuły projektów zintegrowanych</w:t>
      </w:r>
      <w:r w:rsidRPr="000E540A">
        <w:t>:</w:t>
      </w:r>
    </w:p>
    <w:p w14:paraId="128703E5" w14:textId="77777777" w:rsidR="00A010C6" w:rsidRPr="00CA21D1" w:rsidRDefault="00A010C6" w:rsidP="00A010C6">
      <w:pPr>
        <w:pStyle w:val="Akapitzlist"/>
        <w:numPr>
          <w:ilvl w:val="0"/>
          <w:numId w:val="28"/>
        </w:numPr>
        <w:spacing w:after="120"/>
        <w:rPr>
          <w:b/>
        </w:rPr>
      </w:pPr>
      <w:r w:rsidRPr="00CA21D1">
        <w:rPr>
          <w:b/>
        </w:rPr>
        <w:t>Remont świetlicy wiejskiej w Gortatowie – działanie 7.1 RPO,</w:t>
      </w:r>
    </w:p>
    <w:p w14:paraId="60AD2BB3" w14:textId="7A80AA12" w:rsidR="00A010C6" w:rsidRPr="00CA21D1" w:rsidRDefault="0055346C" w:rsidP="00A010C6">
      <w:pPr>
        <w:pStyle w:val="Akapitzlist"/>
        <w:numPr>
          <w:ilvl w:val="0"/>
          <w:numId w:val="28"/>
        </w:numPr>
        <w:spacing w:after="120"/>
        <w:rPr>
          <w:b/>
        </w:rPr>
      </w:pPr>
      <w:r>
        <w:rPr>
          <w:b/>
        </w:rPr>
        <w:t>Doposażenie</w:t>
      </w:r>
      <w:r w:rsidRPr="00CA21D1">
        <w:rPr>
          <w:b/>
        </w:rPr>
        <w:t xml:space="preserve"> </w:t>
      </w:r>
      <w:r w:rsidR="00A010C6" w:rsidRPr="00CA21D1">
        <w:rPr>
          <w:b/>
        </w:rPr>
        <w:t>świetlicy wiejskiej w Bartnikach (</w:t>
      </w:r>
      <w:proofErr w:type="spellStart"/>
      <w:r w:rsidR="00A010C6" w:rsidRPr="00CA21D1">
        <w:rPr>
          <w:b/>
        </w:rPr>
        <w:t>soł</w:t>
      </w:r>
      <w:proofErr w:type="spellEnd"/>
      <w:r w:rsidR="00A010C6" w:rsidRPr="00CA21D1">
        <w:rPr>
          <w:b/>
        </w:rPr>
        <w:t>. Kruszynki)- działanie 7.1 RPO.</w:t>
      </w:r>
    </w:p>
    <w:p w14:paraId="6E72651D" w14:textId="6731B0F9" w:rsidR="00A010C6" w:rsidRDefault="00A010C6" w:rsidP="00CA21D1">
      <w:pPr>
        <w:ind w:firstLine="567"/>
      </w:pPr>
      <w:r w:rsidRPr="000A6B6D">
        <w:t>Zarówno</w:t>
      </w:r>
      <w:r w:rsidR="00344A6C" w:rsidRPr="000A6B6D">
        <w:t xml:space="preserve"> świetlic</w:t>
      </w:r>
      <w:r w:rsidR="004D7FB7" w:rsidRPr="000A6B6D">
        <w:t>a</w:t>
      </w:r>
      <w:r w:rsidRPr="000A6B6D">
        <w:t xml:space="preserve"> w Gortatowie, jak i w Bartnikach (</w:t>
      </w:r>
      <w:proofErr w:type="spellStart"/>
      <w:r w:rsidRPr="000A6B6D">
        <w:t>soł</w:t>
      </w:r>
      <w:proofErr w:type="spellEnd"/>
      <w:r w:rsidRPr="000A6B6D">
        <w:t xml:space="preserve">. Kruszynki) </w:t>
      </w:r>
      <w:r w:rsidR="00D327FD" w:rsidRPr="000A6B6D">
        <w:t xml:space="preserve">są </w:t>
      </w:r>
      <w:r w:rsidRPr="000A6B6D">
        <w:t>jedynymi obiektami, w których mogą być prowadzone działania z zakresu integracji o charakterze środowiskowym i animacji lokalnej społeczności oraz aktywizacji społeczno-zawodowej. Ponadto sołectwo Gortatowo jest jed</w:t>
      </w:r>
      <w:r w:rsidR="004D7FB7" w:rsidRPr="000A6B6D">
        <w:t>y</w:t>
      </w:r>
      <w:r w:rsidRPr="000A6B6D">
        <w:t>nym sołectwem w południowej części gminy Brodnica, które posiada świetlicę wiejską. Sąsiadujące z nim sołectwa Dzierżno, Sobiesierzno i Szymkowo, które również objęte są rewit</w:t>
      </w:r>
      <w:r w:rsidR="00CA21D1" w:rsidRPr="000A6B6D">
        <w:t>alizacją,</w:t>
      </w:r>
      <w:r w:rsidRPr="000A6B6D">
        <w:t xml:space="preserve"> nie posiadają ani świetlic wiejskich, ani innych obiektów infrastruktury aktywizacji społecznej. </w:t>
      </w:r>
      <w:r w:rsidR="00CA21D1" w:rsidRPr="000A6B6D">
        <w:t xml:space="preserve">Dlatego też zakłada się, że mieszkańcy tych sołectw będą korzystać z działań organizowanych w świetlicy wiejskiej w Gortatowie. Tak więc wyremontowana świetlica wiejska w Gortatowie będzie służyła mieszkańcom aż 4 sołectw. </w:t>
      </w:r>
      <w:r w:rsidRPr="000A6B6D">
        <w:t>Niestety stan obydwu budynków, w których znajdują się świetlice jest niezadowalający – wymagają one remontu</w:t>
      </w:r>
      <w:r w:rsidR="009A424F" w:rsidRPr="000A6B6D">
        <w:t xml:space="preserve"> i </w:t>
      </w:r>
      <w:r w:rsidR="009A424F" w:rsidRPr="000A6B6D">
        <w:lastRenderedPageBreak/>
        <w:t>termomodernizacji</w:t>
      </w:r>
      <w:r w:rsidR="00344A6C" w:rsidRPr="000A6B6D">
        <w:t xml:space="preserve"> (świetlica w Gor</w:t>
      </w:r>
      <w:r w:rsidR="00071C84" w:rsidRPr="000A6B6D">
        <w:t>t</w:t>
      </w:r>
      <w:r w:rsidR="00344A6C" w:rsidRPr="000A6B6D">
        <w:t xml:space="preserve">atowie) oraz doposażenia (świetlica w </w:t>
      </w:r>
      <w:r w:rsidR="00071C84" w:rsidRPr="000A6B6D">
        <w:t>Bartnikach)</w:t>
      </w:r>
      <w:r w:rsidRPr="000A6B6D">
        <w:t xml:space="preserve">, gdyż obecnie w sezonie zimowym prowadzenie w nich jakichkolwiek zajęć jest praktycznie niemożliwe. </w:t>
      </w:r>
      <w:r w:rsidR="00CA21D1" w:rsidRPr="000A6B6D">
        <w:t>Budynki świetlic nie posiadają ogrzewania przez co korzystanie z nich w okresie jesienno-zimowym jest bardzo utrudnione, nie jest możliwe prowadzenie w tym czasie zajęć, szkoleń czy spotkań. Budyn</w:t>
      </w:r>
      <w:r w:rsidR="004D7FB7" w:rsidRPr="000A6B6D">
        <w:t xml:space="preserve">ek świetlicy w Gortatowie </w:t>
      </w:r>
      <w:r w:rsidR="00CA21D1" w:rsidRPr="000A6B6D">
        <w:t xml:space="preserve"> wymaga</w:t>
      </w:r>
      <w:r w:rsidR="00B7214E">
        <w:t xml:space="preserve"> m.in.</w:t>
      </w:r>
      <w:r w:rsidR="00CA21D1" w:rsidRPr="000A6B6D">
        <w:t xml:space="preserve"> przeprowadzenia remontu w zakresie docieplenia ścian zewnętrznych i docieplenia stropodachu, wymiany i naprawy części posadzki i okładzin ściennych, wykonania elewacji, częściowej wymiany stolarki drzwiowej i okiennej</w:t>
      </w:r>
      <w:r w:rsidR="00C41C17" w:rsidRPr="000A6B6D">
        <w:t xml:space="preserve">  oraz zakupu grzejników elektrycznych (świetlica w Bartnikach)</w:t>
      </w:r>
      <w:r w:rsidR="00CA21D1" w:rsidRPr="000A6B6D">
        <w:t xml:space="preserve">. </w:t>
      </w:r>
      <w:r w:rsidR="00CA21D1" w:rsidRPr="00644E8F">
        <w:t>Również stan wyposażenia świetlic jest nienajlepszy i wymaga doposażenia.</w:t>
      </w:r>
      <w:r w:rsidR="00CA21D1" w:rsidRPr="000A6B6D">
        <w:t xml:space="preserve"> </w:t>
      </w:r>
      <w:r w:rsidR="002F24BB" w:rsidRPr="000A6B6D">
        <w:t xml:space="preserve"> </w:t>
      </w:r>
      <w:r w:rsidR="00CA21D1" w:rsidRPr="000A6B6D">
        <w:rPr>
          <w:b/>
        </w:rPr>
        <w:t xml:space="preserve">W </w:t>
      </w:r>
      <w:r w:rsidRPr="000A6B6D">
        <w:rPr>
          <w:b/>
        </w:rPr>
        <w:t>obecnej chwili stan tych obiektów i braki w wyposażeniu sprawiają, że realizowanie tam działań z zakresu rewitalizacji społecznej jest wykluczone</w:t>
      </w:r>
      <w:r w:rsidRPr="000A6B6D">
        <w:t xml:space="preserve">. Dlatego pierwszym krokiem jaki należy podjąć w ramach rewitalizacji jest realizacja przedsięwzięć infrastrukturalnych dotyczących remontu i doposażenia świetlic, a w kolejnym kroku w tych odnowionych świetlicach prowadzone będą zaplanowane przedsięwzięcia społeczne. </w:t>
      </w:r>
      <w:r w:rsidR="00C9658F" w:rsidRPr="000A6B6D">
        <w:t>Zmodernizowane</w:t>
      </w:r>
      <w:r w:rsidR="002F0A5B" w:rsidRPr="000A6B6D">
        <w:t xml:space="preserve"> świetlice będą wykorzystywane nie tylko na potrzeby działań rewitalizacji, ale również będą służyć mieszkańcom</w:t>
      </w:r>
      <w:r w:rsidR="004D7FB7" w:rsidRPr="000A6B6D">
        <w:t>, w tym w szczególności z obszaru rewitalizacji</w:t>
      </w:r>
      <w:r w:rsidR="002F0A5B" w:rsidRPr="000A6B6D">
        <w:t xml:space="preserve"> jak</w:t>
      </w:r>
      <w:r w:rsidR="004D7FB7" w:rsidRPr="000A6B6D">
        <w:t>o</w:t>
      </w:r>
      <w:r w:rsidR="002F0A5B" w:rsidRPr="000A6B6D">
        <w:t xml:space="preserve"> miejsce spotkań, organizacji lokalnych imprez, organizacji działań aktywizujących i animacyjnych ze środków własnych gminy, co pozytywnie wpłynie na zasięg i moc oddziaływania przedsięwzięć planowanych w ramach rewitalizacji.</w:t>
      </w:r>
    </w:p>
    <w:p w14:paraId="359E09BD" w14:textId="77777777" w:rsidR="002F0A5B" w:rsidRDefault="002F0A5B" w:rsidP="00CA21D1">
      <w:pPr>
        <w:ind w:firstLine="567"/>
      </w:pPr>
      <w:r>
        <w:t xml:space="preserve">Schemat zintegrowania projektów polega na tym, że w odpowiedzi na problemy społeczne które były podstawą wyznaczenia obszaru rewitalizacji przygotowano </w:t>
      </w:r>
      <w:r w:rsidRPr="002F0A5B">
        <w:rPr>
          <w:b/>
        </w:rPr>
        <w:t>2 projekty społeczn</w:t>
      </w:r>
      <w:r>
        <w:rPr>
          <w:b/>
        </w:rPr>
        <w:t>e (wiodące</w:t>
      </w:r>
      <w:r w:rsidRPr="002F0A5B">
        <w:rPr>
          <w:b/>
        </w:rPr>
        <w:t>)</w:t>
      </w:r>
      <w:r>
        <w:rPr>
          <w:b/>
        </w:rPr>
        <w:t xml:space="preserve"> - osobny dla sołectwa Kruszynki i osobny dla sołectw Gortatowo, Dzierżno, Sobiesierzno i Szymkowo. </w:t>
      </w:r>
      <w:r>
        <w:t>W uzupełnieniu do tych projektów społecznych zaplanowano realizację dwóch projektów infrastrukturalnych (uzupełniających), które pełnią funkcję pomocniczą wobec projektów społecznych, a ich realizacja jest niezbędna dla późniejszej realizacji projektów społecznych (1 projekt w sołectwie Kruszynki i 1 projekt w sołectwie Gortatowo):</w:t>
      </w:r>
    </w:p>
    <w:p w14:paraId="0AE86969" w14:textId="77777777" w:rsidR="002F0A5B" w:rsidRPr="004F52CC" w:rsidRDefault="002F0A5B" w:rsidP="004F52CC">
      <w:pPr>
        <w:pStyle w:val="Akapitzlist"/>
        <w:numPr>
          <w:ilvl w:val="0"/>
          <w:numId w:val="30"/>
        </w:numPr>
      </w:pPr>
      <w:r w:rsidRPr="002F0A5B">
        <w:rPr>
          <w:b/>
        </w:rPr>
        <w:t xml:space="preserve">Projekt wiodący: </w:t>
      </w:r>
      <w:r>
        <w:rPr>
          <w:b/>
        </w:rPr>
        <w:t xml:space="preserve"> </w:t>
      </w:r>
      <w:r w:rsidR="004F52CC" w:rsidRPr="004F52CC">
        <w:t>Aktywizacja społeczno-zawodowa mieszkańców sołectwa Kruszynki</w:t>
      </w:r>
    </w:p>
    <w:p w14:paraId="11209B24" w14:textId="785F3E8F" w:rsidR="002F0A5B" w:rsidRDefault="002F0A5B" w:rsidP="002F0A5B">
      <w:pPr>
        <w:pStyle w:val="Akapitzlist"/>
        <w:contextualSpacing w:val="0"/>
      </w:pPr>
      <w:r>
        <w:rPr>
          <w:b/>
        </w:rPr>
        <w:t xml:space="preserve">Projekt uzupełniający: </w:t>
      </w:r>
      <w:r w:rsidR="00257768">
        <w:t xml:space="preserve">Doposażenie </w:t>
      </w:r>
      <w:r w:rsidRPr="002F0A5B">
        <w:t>świetlicy wiejskiej w Bartnikach (</w:t>
      </w:r>
      <w:proofErr w:type="spellStart"/>
      <w:r w:rsidRPr="002F0A5B">
        <w:t>soł</w:t>
      </w:r>
      <w:proofErr w:type="spellEnd"/>
      <w:r w:rsidRPr="002F0A5B">
        <w:t>. Kruszynki)</w:t>
      </w:r>
    </w:p>
    <w:p w14:paraId="2AEC7E2F" w14:textId="77777777" w:rsidR="002F0A5B" w:rsidRDefault="002F0A5B" w:rsidP="004F52CC">
      <w:pPr>
        <w:pStyle w:val="Akapitzlist"/>
        <w:numPr>
          <w:ilvl w:val="0"/>
          <w:numId w:val="30"/>
        </w:numPr>
        <w:rPr>
          <w:b/>
        </w:rPr>
      </w:pPr>
      <w:r w:rsidRPr="002F0A5B">
        <w:rPr>
          <w:b/>
        </w:rPr>
        <w:t xml:space="preserve">Projekt wiodący: </w:t>
      </w:r>
      <w:r>
        <w:rPr>
          <w:b/>
        </w:rPr>
        <w:t xml:space="preserve"> </w:t>
      </w:r>
      <w:r w:rsidR="004F52CC" w:rsidRPr="004F52CC">
        <w:t>Integracja, animacja i aktywizacja mieszkańców sołectw Dzierżno, Gortatowo, Sobiesierzno, Szymkowo</w:t>
      </w:r>
    </w:p>
    <w:p w14:paraId="4DB19D33" w14:textId="77777777" w:rsidR="00A010C6" w:rsidRDefault="002F0A5B" w:rsidP="003B710B">
      <w:pPr>
        <w:pStyle w:val="Akapitzlist"/>
      </w:pPr>
      <w:r>
        <w:rPr>
          <w:b/>
        </w:rPr>
        <w:t xml:space="preserve">Projekt uzupełniający: </w:t>
      </w:r>
      <w:r w:rsidRPr="002F0A5B">
        <w:t>Remont świetlicy wiejskiej w Gortatowie</w:t>
      </w:r>
      <w:r>
        <w:t>.</w:t>
      </w:r>
    </w:p>
    <w:p w14:paraId="31E89C59" w14:textId="77777777" w:rsidR="00A010C6" w:rsidRPr="003B710B" w:rsidRDefault="00A010C6" w:rsidP="00A010C6">
      <w:pPr>
        <w:pStyle w:val="Nagwek2"/>
        <w:spacing w:after="240"/>
        <w:rPr>
          <w:rFonts w:ascii="Garamond" w:hAnsi="Garamond"/>
        </w:rPr>
      </w:pPr>
      <w:bookmarkStart w:id="114" w:name="_Toc462315887"/>
      <w:bookmarkStart w:id="115" w:name="_Toc477633627"/>
      <w:bookmarkStart w:id="116" w:name="_Toc17712564"/>
      <w:r w:rsidRPr="003B710B">
        <w:rPr>
          <w:rFonts w:ascii="Garamond" w:hAnsi="Garamond"/>
        </w:rPr>
        <w:t>9.2 Komplementarność problemowa</w:t>
      </w:r>
      <w:bookmarkEnd w:id="114"/>
      <w:bookmarkEnd w:id="115"/>
      <w:bookmarkEnd w:id="116"/>
    </w:p>
    <w:p w14:paraId="43C2CE9C" w14:textId="77777777" w:rsidR="00A010C6" w:rsidRDefault="00A010C6" w:rsidP="00A010C6">
      <w:pPr>
        <w:ind w:firstLine="567"/>
      </w:pPr>
      <w:r>
        <w:t xml:space="preserve">Zaplanowane projekty rewitalizacyjne dopełniają się tematycznie, a program rewitalizacji będzie oddziaływał na obszar rewitalizacji w niezbędnych aspektach (tj. społecznym i przestrzenno-funkcjonalnym). Tym samym prowadzona rewitalizacja ma charakter kompleksowy, a nie fragmentaryczny, a realizowane projekty doprowadzą wskazany obszar do pożądanego stanu, o którym mowa w rozdziale  </w:t>
      </w:r>
      <w:r>
        <w:rPr>
          <w:i/>
        </w:rPr>
        <w:t>7. Cele rewitalizacji i kierunki działań</w:t>
      </w:r>
      <w:r>
        <w:t xml:space="preserve">. Podczas podejmowania strategicznych decyzji przez samorząd lokalny na innych polach, pod uwagę brane będą zaplanowane działania rewitalizacyjne, aby zapewnić lepszą koordynację tematyczną i organizacyjną działań administracji. Należy wskazać, że program rewitalizacji wykazuje zgodność z dokumentami strategicznymi m. in. na poziomie lokalnym </w:t>
      </w:r>
      <w:r w:rsidRPr="000E7653">
        <w:t>(co zostało wskazane w rozdziale 1)</w:t>
      </w:r>
      <w:r>
        <w:t>, tak więc już na poziomie programowania rewitalizacji została zapewniona komplementarność problemowa.</w:t>
      </w:r>
    </w:p>
    <w:p w14:paraId="237D0D11" w14:textId="77777777" w:rsidR="003B710B" w:rsidRDefault="00A010C6" w:rsidP="00081B15">
      <w:pPr>
        <w:ind w:firstLine="567"/>
        <w:rPr>
          <w:b/>
        </w:rPr>
      </w:pPr>
      <w:r>
        <w:rPr>
          <w:b/>
        </w:rPr>
        <w:t>Planowany zakres interwencji w sposób znaczący wpływa na zidentyfikowane problemy będące podstawą delimitacji obszaru zdegradowanego.</w:t>
      </w:r>
    </w:p>
    <w:p w14:paraId="0F6B0937" w14:textId="7AB970D5" w:rsidR="00A010C6" w:rsidRDefault="003B710B" w:rsidP="003B710B">
      <w:pPr>
        <w:pStyle w:val="Legenda"/>
      </w:pPr>
      <w:bookmarkStart w:id="117" w:name="_Toc515725508"/>
      <w:r>
        <w:t xml:space="preserve">Tabela </w:t>
      </w:r>
      <w:fldSimple w:instr=" SEQ Tabela \* ARABIC ">
        <w:r w:rsidR="0070708B">
          <w:rPr>
            <w:noProof/>
          </w:rPr>
          <w:t>20</w:t>
        </w:r>
      </w:fldSimple>
      <w:r>
        <w:t xml:space="preserve">. </w:t>
      </w:r>
      <w:r w:rsidRPr="00B172A7">
        <w:t>Powiązanie projektów rewitalizacyjnych z</w:t>
      </w:r>
      <w:r>
        <w:t xml:space="preserve"> problemami  będącymi podstawą delimitacji</w:t>
      </w:r>
      <w:bookmarkEnd w:id="117"/>
    </w:p>
    <w:tbl>
      <w:tblPr>
        <w:tblStyle w:val="Tabela-Siatka"/>
        <w:tblW w:w="0" w:type="auto"/>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3312"/>
        <w:gridCol w:w="3318"/>
        <w:gridCol w:w="2432"/>
      </w:tblGrid>
      <w:tr w:rsidR="00A010C6" w:rsidRPr="00965944" w14:paraId="09EE6C97" w14:textId="77777777" w:rsidTr="0076234C">
        <w:trPr>
          <w:tblHeader/>
        </w:trPr>
        <w:tc>
          <w:tcPr>
            <w:tcW w:w="3385" w:type="dxa"/>
            <w:tcBorders>
              <w:right w:val="single" w:sz="4" w:space="0" w:color="FFFFFF" w:themeColor="background1"/>
            </w:tcBorders>
            <w:shd w:val="clear" w:color="auto" w:fill="C30045"/>
            <w:vAlign w:val="center"/>
          </w:tcPr>
          <w:p w14:paraId="184D33C3" w14:textId="77777777" w:rsidR="00A010C6" w:rsidRPr="00965944" w:rsidRDefault="00A010C6" w:rsidP="0076234C">
            <w:pPr>
              <w:spacing w:before="240"/>
              <w:jc w:val="center"/>
              <w:rPr>
                <w:color w:val="FFFFFF" w:themeColor="background1"/>
                <w:sz w:val="20"/>
                <w:szCs w:val="20"/>
              </w:rPr>
            </w:pPr>
            <w:r w:rsidRPr="00965944">
              <w:rPr>
                <w:color w:val="FFFFFF" w:themeColor="background1"/>
                <w:sz w:val="20"/>
                <w:szCs w:val="20"/>
              </w:rPr>
              <w:lastRenderedPageBreak/>
              <w:t>Problemy</w:t>
            </w:r>
          </w:p>
        </w:tc>
        <w:tc>
          <w:tcPr>
            <w:tcW w:w="3386" w:type="dxa"/>
            <w:tcBorders>
              <w:left w:val="single" w:sz="4" w:space="0" w:color="FFFFFF" w:themeColor="background1"/>
              <w:right w:val="single" w:sz="4" w:space="0" w:color="FFFFFF" w:themeColor="background1"/>
            </w:tcBorders>
            <w:shd w:val="clear" w:color="auto" w:fill="C30045"/>
            <w:vAlign w:val="center"/>
          </w:tcPr>
          <w:p w14:paraId="64C77CD4" w14:textId="77777777" w:rsidR="00A010C6" w:rsidRPr="00965944" w:rsidRDefault="00A010C6" w:rsidP="0076234C">
            <w:pPr>
              <w:spacing w:before="240"/>
              <w:jc w:val="center"/>
              <w:rPr>
                <w:color w:val="FFFFFF" w:themeColor="background1"/>
                <w:sz w:val="20"/>
                <w:szCs w:val="20"/>
              </w:rPr>
            </w:pPr>
            <w:r w:rsidRPr="00965944">
              <w:rPr>
                <w:color w:val="FFFFFF" w:themeColor="background1"/>
                <w:sz w:val="20"/>
                <w:szCs w:val="20"/>
              </w:rPr>
              <w:t>Sposób rozwiązania problemów</w:t>
            </w:r>
          </w:p>
        </w:tc>
        <w:tc>
          <w:tcPr>
            <w:tcW w:w="2485" w:type="dxa"/>
            <w:tcBorders>
              <w:left w:val="single" w:sz="4" w:space="0" w:color="FFFFFF" w:themeColor="background1"/>
            </w:tcBorders>
            <w:shd w:val="clear" w:color="auto" w:fill="C30045"/>
            <w:vAlign w:val="center"/>
          </w:tcPr>
          <w:p w14:paraId="540CCBAC" w14:textId="77777777" w:rsidR="00A010C6" w:rsidRPr="00965944" w:rsidRDefault="00A010C6" w:rsidP="0076234C">
            <w:pPr>
              <w:spacing w:before="240"/>
              <w:jc w:val="center"/>
              <w:rPr>
                <w:color w:val="FFFFFF" w:themeColor="background1"/>
                <w:sz w:val="20"/>
                <w:szCs w:val="20"/>
              </w:rPr>
            </w:pPr>
            <w:r w:rsidRPr="00965944">
              <w:rPr>
                <w:color w:val="FFFFFF" w:themeColor="background1"/>
                <w:sz w:val="20"/>
                <w:szCs w:val="20"/>
              </w:rPr>
              <w:t>Projekt</w:t>
            </w:r>
            <w:r>
              <w:rPr>
                <w:color w:val="FFFFFF" w:themeColor="background1"/>
                <w:sz w:val="20"/>
                <w:szCs w:val="20"/>
              </w:rPr>
              <w:t>y</w:t>
            </w:r>
          </w:p>
        </w:tc>
      </w:tr>
      <w:tr w:rsidR="00A010C6" w:rsidRPr="00965944" w14:paraId="00C8A3B0" w14:textId="77777777" w:rsidTr="0076234C">
        <w:tc>
          <w:tcPr>
            <w:tcW w:w="3385" w:type="dxa"/>
          </w:tcPr>
          <w:p w14:paraId="1AC88DF0" w14:textId="77777777" w:rsidR="003B710B" w:rsidRPr="003B710B" w:rsidRDefault="003B710B" w:rsidP="000E40CD">
            <w:pPr>
              <w:contextualSpacing/>
              <w:jc w:val="left"/>
              <w:rPr>
                <w:sz w:val="20"/>
                <w:szCs w:val="20"/>
              </w:rPr>
            </w:pPr>
            <w:r>
              <w:rPr>
                <w:sz w:val="20"/>
                <w:szCs w:val="20"/>
              </w:rPr>
              <w:t xml:space="preserve">- </w:t>
            </w:r>
            <w:r w:rsidRPr="003B710B">
              <w:rPr>
                <w:sz w:val="20"/>
                <w:szCs w:val="20"/>
              </w:rPr>
              <w:t>Starzenie się społeczeństwa</w:t>
            </w:r>
            <w:r>
              <w:rPr>
                <w:sz w:val="20"/>
                <w:szCs w:val="20"/>
              </w:rPr>
              <w:t>,</w:t>
            </w:r>
          </w:p>
          <w:p w14:paraId="1AF9E2B1" w14:textId="77777777" w:rsidR="003B710B" w:rsidRDefault="003B710B" w:rsidP="000E40CD">
            <w:pPr>
              <w:contextualSpacing/>
              <w:jc w:val="left"/>
              <w:rPr>
                <w:sz w:val="20"/>
                <w:szCs w:val="20"/>
              </w:rPr>
            </w:pPr>
            <w:r>
              <w:rPr>
                <w:sz w:val="20"/>
                <w:szCs w:val="20"/>
              </w:rPr>
              <w:t xml:space="preserve">- Bezrobocie, </w:t>
            </w:r>
          </w:p>
          <w:p w14:paraId="7F7A641B" w14:textId="77777777" w:rsidR="00A010C6" w:rsidRPr="00965944" w:rsidRDefault="000E40CD" w:rsidP="000E40CD">
            <w:pPr>
              <w:ind w:left="142" w:hanging="142"/>
              <w:contextualSpacing/>
              <w:jc w:val="left"/>
              <w:rPr>
                <w:sz w:val="20"/>
                <w:szCs w:val="20"/>
              </w:rPr>
            </w:pPr>
            <w:r>
              <w:rPr>
                <w:sz w:val="20"/>
                <w:szCs w:val="20"/>
              </w:rPr>
              <w:t xml:space="preserve">- Nasilone korzystanie z pomocy </w:t>
            </w:r>
            <w:r w:rsidR="003B710B" w:rsidRPr="003B710B">
              <w:rPr>
                <w:sz w:val="20"/>
                <w:szCs w:val="20"/>
              </w:rPr>
              <w:t xml:space="preserve">społecznej </w:t>
            </w:r>
          </w:p>
        </w:tc>
        <w:tc>
          <w:tcPr>
            <w:tcW w:w="3386" w:type="dxa"/>
          </w:tcPr>
          <w:p w14:paraId="155F6EC6" w14:textId="77777777" w:rsidR="003B710B" w:rsidRDefault="003B710B" w:rsidP="000E40CD">
            <w:pPr>
              <w:pStyle w:val="Akapitzlist"/>
              <w:numPr>
                <w:ilvl w:val="0"/>
                <w:numId w:val="46"/>
              </w:numPr>
              <w:ind w:left="159" w:hanging="159"/>
              <w:jc w:val="left"/>
              <w:rPr>
                <w:sz w:val="20"/>
                <w:szCs w:val="20"/>
              </w:rPr>
            </w:pPr>
            <w:r w:rsidRPr="000E40CD">
              <w:rPr>
                <w:sz w:val="20"/>
                <w:szCs w:val="20"/>
              </w:rPr>
              <w:t>Aktywizacja społeczno-zawodowa osób zagrożonych ubóstwem i wykluczeniem społecznym poprzez szkolenia, kursy i warsztaty podnoszące kompetencje,</w:t>
            </w:r>
          </w:p>
          <w:p w14:paraId="09296B4A" w14:textId="77777777" w:rsidR="003B710B" w:rsidRDefault="003B710B" w:rsidP="000E40CD">
            <w:pPr>
              <w:pStyle w:val="Akapitzlist"/>
              <w:numPr>
                <w:ilvl w:val="0"/>
                <w:numId w:val="46"/>
              </w:numPr>
              <w:ind w:left="159" w:hanging="159"/>
              <w:jc w:val="left"/>
              <w:rPr>
                <w:sz w:val="20"/>
                <w:szCs w:val="20"/>
              </w:rPr>
            </w:pPr>
            <w:r w:rsidRPr="000E40CD">
              <w:rPr>
                <w:sz w:val="20"/>
                <w:szCs w:val="20"/>
              </w:rPr>
              <w:t>Rozbudzanie przedsiębiorczości i zachęcanie do prowadzenia działalności gospodarczej poprzez odpowiednie kursy i szkolenia.</w:t>
            </w:r>
          </w:p>
          <w:p w14:paraId="1505A2B1" w14:textId="77777777" w:rsidR="00A010C6" w:rsidRDefault="00A010C6" w:rsidP="000E40CD">
            <w:pPr>
              <w:pStyle w:val="Akapitzlist"/>
              <w:numPr>
                <w:ilvl w:val="0"/>
                <w:numId w:val="46"/>
              </w:numPr>
              <w:ind w:left="159" w:hanging="159"/>
              <w:jc w:val="left"/>
              <w:rPr>
                <w:sz w:val="20"/>
                <w:szCs w:val="20"/>
              </w:rPr>
            </w:pPr>
            <w:r w:rsidRPr="000E40CD">
              <w:rPr>
                <w:sz w:val="20"/>
                <w:szCs w:val="20"/>
              </w:rPr>
              <w:t>Działania w zakresie organizowania lokalnej społeczności i animacji społecznej z wykorzystaniem animatora aktywności lokalnej (przeszkolenie i zatrudnienie animatorów w świetlicach),</w:t>
            </w:r>
          </w:p>
          <w:p w14:paraId="143F2B9B" w14:textId="77777777" w:rsidR="00A010C6" w:rsidRDefault="00A010C6" w:rsidP="000E40CD">
            <w:pPr>
              <w:pStyle w:val="Akapitzlist"/>
              <w:numPr>
                <w:ilvl w:val="0"/>
                <w:numId w:val="46"/>
              </w:numPr>
              <w:ind w:left="159" w:hanging="159"/>
              <w:jc w:val="left"/>
              <w:rPr>
                <w:sz w:val="20"/>
                <w:szCs w:val="20"/>
              </w:rPr>
            </w:pPr>
            <w:r w:rsidRPr="000E40CD">
              <w:rPr>
                <w:sz w:val="20"/>
                <w:szCs w:val="20"/>
              </w:rPr>
              <w:t>Organizacja czasu wolnego dla dzieci i młodzieży</w:t>
            </w:r>
            <w:r w:rsidR="003B710B" w:rsidRPr="000E40CD">
              <w:rPr>
                <w:sz w:val="20"/>
                <w:szCs w:val="20"/>
              </w:rPr>
              <w:t xml:space="preserve"> z rodzin zagrożonych ubóstwem lub wykluczeniem społecznym</w:t>
            </w:r>
            <w:r w:rsidRPr="000E40CD">
              <w:rPr>
                <w:sz w:val="20"/>
                <w:szCs w:val="20"/>
              </w:rPr>
              <w:t xml:space="preserve"> – zajęcia nastawione nie tylko na zabawę, ale i naukę,</w:t>
            </w:r>
          </w:p>
          <w:p w14:paraId="5678A1D7" w14:textId="77777777" w:rsidR="00A010C6" w:rsidRDefault="00A010C6" w:rsidP="000E40CD">
            <w:pPr>
              <w:pStyle w:val="Akapitzlist"/>
              <w:numPr>
                <w:ilvl w:val="0"/>
                <w:numId w:val="46"/>
              </w:numPr>
              <w:ind w:left="159" w:hanging="159"/>
              <w:jc w:val="left"/>
              <w:rPr>
                <w:sz w:val="20"/>
                <w:szCs w:val="20"/>
              </w:rPr>
            </w:pPr>
            <w:r w:rsidRPr="000E40CD">
              <w:rPr>
                <w:sz w:val="20"/>
                <w:szCs w:val="20"/>
              </w:rPr>
              <w:t>Aktywna integracja międzypokole</w:t>
            </w:r>
            <w:r w:rsidRPr="000E40CD">
              <w:rPr>
                <w:sz w:val="20"/>
                <w:szCs w:val="20"/>
              </w:rPr>
              <w:softHyphen/>
              <w:t>niowa</w:t>
            </w:r>
            <w:r w:rsidR="003B710B" w:rsidRPr="000E40CD">
              <w:rPr>
                <w:sz w:val="20"/>
                <w:szCs w:val="20"/>
              </w:rPr>
              <w:t>, organizacja zajęć dla seniorów</w:t>
            </w:r>
          </w:p>
          <w:p w14:paraId="6CE58859" w14:textId="77777777" w:rsidR="00A010C6" w:rsidRPr="000E40CD" w:rsidRDefault="00A010C6" w:rsidP="000E40CD">
            <w:pPr>
              <w:pStyle w:val="Akapitzlist"/>
              <w:numPr>
                <w:ilvl w:val="0"/>
                <w:numId w:val="46"/>
              </w:numPr>
              <w:ind w:left="159" w:hanging="159"/>
              <w:jc w:val="left"/>
              <w:rPr>
                <w:sz w:val="20"/>
                <w:szCs w:val="20"/>
              </w:rPr>
            </w:pPr>
            <w:r w:rsidRPr="000E40CD">
              <w:rPr>
                <w:sz w:val="20"/>
                <w:szCs w:val="20"/>
              </w:rPr>
              <w:t>Aktywizacja społeczna poprzez zajęcia animacyjno-kulturalno-rekreacyjne dla osób zagrożonych ubóstwem lub wykluczeniem społecznym</w:t>
            </w:r>
          </w:p>
        </w:tc>
        <w:tc>
          <w:tcPr>
            <w:tcW w:w="2485" w:type="dxa"/>
          </w:tcPr>
          <w:p w14:paraId="3CACB6F8" w14:textId="77777777" w:rsidR="00A010C6" w:rsidRPr="004F52CC" w:rsidRDefault="003B710B" w:rsidP="0076234C">
            <w:pPr>
              <w:jc w:val="center"/>
              <w:rPr>
                <w:sz w:val="20"/>
                <w:szCs w:val="20"/>
              </w:rPr>
            </w:pPr>
            <w:r w:rsidRPr="004F52CC">
              <w:rPr>
                <w:sz w:val="20"/>
                <w:szCs w:val="20"/>
              </w:rPr>
              <w:t xml:space="preserve">3. </w:t>
            </w:r>
            <w:r w:rsidR="004F52CC" w:rsidRPr="004F52CC">
              <w:rPr>
                <w:sz w:val="20"/>
                <w:szCs w:val="20"/>
              </w:rPr>
              <w:t>Aktywizacja społeczno-zawodowa mieszkańców sołectwa Kruszynki</w:t>
            </w:r>
          </w:p>
          <w:p w14:paraId="48F40CA7" w14:textId="77777777" w:rsidR="003B710B" w:rsidRPr="004F52CC" w:rsidRDefault="003B710B" w:rsidP="0076234C">
            <w:pPr>
              <w:jc w:val="center"/>
              <w:rPr>
                <w:sz w:val="20"/>
                <w:szCs w:val="20"/>
              </w:rPr>
            </w:pPr>
          </w:p>
          <w:p w14:paraId="55964439" w14:textId="77777777" w:rsidR="003B710B" w:rsidRDefault="003B710B" w:rsidP="0076234C">
            <w:pPr>
              <w:jc w:val="center"/>
              <w:rPr>
                <w:sz w:val="20"/>
                <w:szCs w:val="20"/>
              </w:rPr>
            </w:pPr>
            <w:r w:rsidRPr="004F52CC">
              <w:rPr>
                <w:sz w:val="20"/>
                <w:szCs w:val="20"/>
              </w:rPr>
              <w:t xml:space="preserve">4. </w:t>
            </w:r>
            <w:r w:rsidR="004F52CC" w:rsidRPr="004F52CC">
              <w:rPr>
                <w:sz w:val="20"/>
                <w:szCs w:val="20"/>
              </w:rPr>
              <w:t>Integracja, animacja i aktywizacja mieszkańców sołectw Dzierżno, Gortatowo, Sobiesierzno, Szymkowo</w:t>
            </w:r>
          </w:p>
          <w:p w14:paraId="00C42B95" w14:textId="77777777" w:rsidR="003B710B" w:rsidRPr="003B710B" w:rsidRDefault="003B710B" w:rsidP="003B710B">
            <w:pPr>
              <w:rPr>
                <w:sz w:val="20"/>
                <w:szCs w:val="20"/>
              </w:rPr>
            </w:pPr>
          </w:p>
        </w:tc>
      </w:tr>
      <w:tr w:rsidR="00A010C6" w:rsidRPr="00965944" w14:paraId="2BB3AE9F" w14:textId="77777777" w:rsidTr="0076234C">
        <w:tc>
          <w:tcPr>
            <w:tcW w:w="3385" w:type="dxa"/>
          </w:tcPr>
          <w:p w14:paraId="2C3C3F07" w14:textId="77777777" w:rsidR="003B710B" w:rsidRPr="00AB07B6" w:rsidRDefault="003B710B" w:rsidP="000E40CD">
            <w:pPr>
              <w:contextualSpacing/>
              <w:jc w:val="left"/>
              <w:rPr>
                <w:sz w:val="20"/>
                <w:szCs w:val="20"/>
              </w:rPr>
            </w:pPr>
            <w:r w:rsidRPr="00AB07B6">
              <w:rPr>
                <w:sz w:val="20"/>
                <w:szCs w:val="20"/>
              </w:rPr>
              <w:t>Niewystarczające wyposażenie w infrastrukturę aktywizacji społecznej:</w:t>
            </w:r>
          </w:p>
          <w:p w14:paraId="1E4AB557" w14:textId="77777777" w:rsidR="00A010C6" w:rsidRPr="00AB07B6" w:rsidRDefault="00A010C6" w:rsidP="000E40CD">
            <w:pPr>
              <w:pStyle w:val="Akapitzlist"/>
              <w:numPr>
                <w:ilvl w:val="0"/>
                <w:numId w:val="47"/>
              </w:numPr>
              <w:ind w:left="142" w:hanging="142"/>
              <w:jc w:val="left"/>
              <w:rPr>
                <w:sz w:val="20"/>
                <w:szCs w:val="20"/>
              </w:rPr>
            </w:pPr>
            <w:r w:rsidRPr="00AB07B6">
              <w:rPr>
                <w:sz w:val="20"/>
                <w:szCs w:val="20"/>
              </w:rPr>
              <w:t>Zły stan techniczny świetlic wiejskich ogranicza możliwość wykorzystywania ich jako miejsc aktywizacji lokalnej,</w:t>
            </w:r>
          </w:p>
          <w:p w14:paraId="331B81DE" w14:textId="77777777" w:rsidR="003B710B" w:rsidRPr="00AB07B6" w:rsidRDefault="003B710B" w:rsidP="000E40CD">
            <w:pPr>
              <w:pStyle w:val="Akapitzlist"/>
              <w:numPr>
                <w:ilvl w:val="0"/>
                <w:numId w:val="47"/>
              </w:numPr>
              <w:ind w:left="142" w:hanging="142"/>
              <w:jc w:val="left"/>
              <w:rPr>
                <w:sz w:val="20"/>
                <w:szCs w:val="20"/>
              </w:rPr>
            </w:pPr>
            <w:r w:rsidRPr="00AB07B6">
              <w:rPr>
                <w:sz w:val="20"/>
                <w:szCs w:val="20"/>
              </w:rPr>
              <w:t>Brak ogrzewania w świetlicach wiejskich uniemożliwia korzystanie z nich w okresach jesienno-zimowych</w:t>
            </w:r>
          </w:p>
          <w:p w14:paraId="4151E6C5" w14:textId="77777777" w:rsidR="00A010C6" w:rsidRPr="00AB07B6" w:rsidRDefault="003B710B" w:rsidP="000E40CD">
            <w:pPr>
              <w:pStyle w:val="Akapitzlist"/>
              <w:numPr>
                <w:ilvl w:val="0"/>
                <w:numId w:val="47"/>
              </w:numPr>
              <w:ind w:left="142" w:hanging="142"/>
              <w:jc w:val="left"/>
              <w:rPr>
                <w:sz w:val="20"/>
                <w:szCs w:val="20"/>
              </w:rPr>
            </w:pPr>
            <w:r w:rsidRPr="00644E8F">
              <w:rPr>
                <w:sz w:val="20"/>
                <w:szCs w:val="20"/>
              </w:rPr>
              <w:t>Braki w wyposażeniu świetlic wiejskich.</w:t>
            </w:r>
          </w:p>
        </w:tc>
        <w:tc>
          <w:tcPr>
            <w:tcW w:w="3386" w:type="dxa"/>
          </w:tcPr>
          <w:p w14:paraId="7E0EEFD6" w14:textId="75858109" w:rsidR="003B710B" w:rsidRPr="00AB07B6" w:rsidRDefault="003B710B" w:rsidP="00D904B9">
            <w:pPr>
              <w:pStyle w:val="Akapitzlist"/>
              <w:numPr>
                <w:ilvl w:val="0"/>
                <w:numId w:val="47"/>
              </w:numPr>
              <w:ind w:left="159" w:hanging="142"/>
              <w:jc w:val="left"/>
              <w:rPr>
                <w:sz w:val="20"/>
                <w:szCs w:val="20"/>
              </w:rPr>
            </w:pPr>
            <w:r w:rsidRPr="00AB07B6">
              <w:rPr>
                <w:sz w:val="20"/>
                <w:szCs w:val="20"/>
              </w:rPr>
              <w:t>Remont świetlic</w:t>
            </w:r>
            <w:r w:rsidR="00C04072" w:rsidRPr="00AB07B6">
              <w:rPr>
                <w:sz w:val="20"/>
                <w:szCs w:val="20"/>
              </w:rPr>
              <w:t>y</w:t>
            </w:r>
            <w:r w:rsidRPr="00AB07B6">
              <w:rPr>
                <w:sz w:val="20"/>
                <w:szCs w:val="20"/>
              </w:rPr>
              <w:t xml:space="preserve"> wiejski</w:t>
            </w:r>
            <w:r w:rsidR="00D904B9" w:rsidRPr="00AB07B6">
              <w:rPr>
                <w:sz w:val="20"/>
                <w:szCs w:val="20"/>
              </w:rPr>
              <w:t>ej</w:t>
            </w:r>
            <w:r w:rsidR="00F34741" w:rsidRPr="00AB07B6">
              <w:rPr>
                <w:sz w:val="20"/>
                <w:szCs w:val="20"/>
              </w:rPr>
              <w:t>,</w:t>
            </w:r>
          </w:p>
          <w:p w14:paraId="3D312A2B" w14:textId="377380F2" w:rsidR="00F34741" w:rsidRPr="00AB07B6" w:rsidRDefault="003B710B" w:rsidP="000E40CD">
            <w:pPr>
              <w:pStyle w:val="Akapitzlist"/>
              <w:numPr>
                <w:ilvl w:val="0"/>
                <w:numId w:val="47"/>
              </w:numPr>
              <w:ind w:left="159" w:hanging="142"/>
              <w:jc w:val="left"/>
              <w:rPr>
                <w:sz w:val="20"/>
                <w:szCs w:val="20"/>
              </w:rPr>
            </w:pPr>
            <w:r w:rsidRPr="00AB07B6">
              <w:rPr>
                <w:sz w:val="20"/>
                <w:szCs w:val="20"/>
              </w:rPr>
              <w:t>Doposażenie świetlic wiejskich</w:t>
            </w:r>
            <w:r w:rsidR="00F34741" w:rsidRPr="00AB07B6">
              <w:rPr>
                <w:sz w:val="20"/>
                <w:szCs w:val="20"/>
              </w:rPr>
              <w:t>, m.in. poprzez montaż ogrzewania,</w:t>
            </w:r>
          </w:p>
          <w:p w14:paraId="7D59BD0A" w14:textId="1F1990C8" w:rsidR="003B710B" w:rsidRPr="00644E8F" w:rsidRDefault="00C04072" w:rsidP="00F34741">
            <w:pPr>
              <w:pStyle w:val="Akapitzlist"/>
              <w:numPr>
                <w:ilvl w:val="0"/>
                <w:numId w:val="47"/>
              </w:numPr>
              <w:ind w:left="159" w:hanging="142"/>
              <w:jc w:val="left"/>
              <w:rPr>
                <w:sz w:val="20"/>
                <w:szCs w:val="20"/>
              </w:rPr>
            </w:pPr>
            <w:r w:rsidRPr="00AB07B6">
              <w:rPr>
                <w:sz w:val="20"/>
                <w:szCs w:val="20"/>
              </w:rPr>
              <w:t xml:space="preserve">, </w:t>
            </w:r>
            <w:r w:rsidR="00F34741" w:rsidRPr="00644E8F">
              <w:rPr>
                <w:sz w:val="20"/>
                <w:szCs w:val="20"/>
              </w:rPr>
              <w:t>Wyposażenie świetlic wiejskich.</w:t>
            </w:r>
          </w:p>
          <w:p w14:paraId="76B61846" w14:textId="77777777" w:rsidR="00A010C6" w:rsidRPr="00AB07B6" w:rsidRDefault="00A010C6" w:rsidP="000E40CD">
            <w:pPr>
              <w:contextualSpacing/>
              <w:jc w:val="left"/>
              <w:rPr>
                <w:sz w:val="20"/>
                <w:szCs w:val="20"/>
              </w:rPr>
            </w:pPr>
          </w:p>
        </w:tc>
        <w:tc>
          <w:tcPr>
            <w:tcW w:w="2485" w:type="dxa"/>
          </w:tcPr>
          <w:p w14:paraId="42CE2825" w14:textId="77777777" w:rsidR="003B710B" w:rsidRDefault="003B710B" w:rsidP="003B710B">
            <w:pPr>
              <w:spacing w:after="120"/>
              <w:jc w:val="center"/>
              <w:rPr>
                <w:sz w:val="20"/>
                <w:szCs w:val="20"/>
              </w:rPr>
            </w:pPr>
            <w:r>
              <w:rPr>
                <w:sz w:val="20"/>
                <w:szCs w:val="20"/>
              </w:rPr>
              <w:t xml:space="preserve">1. </w:t>
            </w:r>
            <w:r w:rsidRPr="003B710B">
              <w:rPr>
                <w:sz w:val="20"/>
                <w:szCs w:val="20"/>
              </w:rPr>
              <w:t xml:space="preserve">Remont świetlicy wiejskiej w Gortatowie </w:t>
            </w:r>
          </w:p>
          <w:p w14:paraId="79E6F0E0" w14:textId="32D40EB7" w:rsidR="00A010C6" w:rsidRPr="00965944" w:rsidRDefault="003B710B" w:rsidP="003B710B">
            <w:pPr>
              <w:spacing w:after="120"/>
              <w:jc w:val="center"/>
              <w:rPr>
                <w:sz w:val="20"/>
                <w:szCs w:val="20"/>
              </w:rPr>
            </w:pPr>
            <w:r>
              <w:rPr>
                <w:sz w:val="20"/>
                <w:szCs w:val="20"/>
              </w:rPr>
              <w:t xml:space="preserve">2. </w:t>
            </w:r>
            <w:r w:rsidR="00C04072">
              <w:rPr>
                <w:sz w:val="20"/>
                <w:szCs w:val="20"/>
              </w:rPr>
              <w:t>Doposażenie</w:t>
            </w:r>
            <w:r w:rsidR="00C04072" w:rsidRPr="003B710B">
              <w:rPr>
                <w:sz w:val="20"/>
                <w:szCs w:val="20"/>
              </w:rPr>
              <w:t xml:space="preserve"> </w:t>
            </w:r>
            <w:r w:rsidRPr="003B710B">
              <w:rPr>
                <w:sz w:val="20"/>
                <w:szCs w:val="20"/>
              </w:rPr>
              <w:t>świetlicy wiejskiej w Bartnikach (</w:t>
            </w:r>
            <w:proofErr w:type="spellStart"/>
            <w:r w:rsidRPr="003B710B">
              <w:rPr>
                <w:sz w:val="20"/>
                <w:szCs w:val="20"/>
              </w:rPr>
              <w:t>soł</w:t>
            </w:r>
            <w:proofErr w:type="spellEnd"/>
            <w:r w:rsidRPr="003B710B">
              <w:rPr>
                <w:sz w:val="20"/>
                <w:szCs w:val="20"/>
              </w:rPr>
              <w:t>. Kruszynki</w:t>
            </w:r>
            <w:r w:rsidR="000E40CD">
              <w:rPr>
                <w:sz w:val="20"/>
                <w:szCs w:val="20"/>
              </w:rPr>
              <w:t>)</w:t>
            </w:r>
          </w:p>
        </w:tc>
      </w:tr>
    </w:tbl>
    <w:p w14:paraId="273EDD4F" w14:textId="222B76AF" w:rsidR="00A010C6" w:rsidRPr="00093840" w:rsidRDefault="00A010C6" w:rsidP="00A010C6">
      <w:pPr>
        <w:rPr>
          <w:i/>
          <w:sz w:val="20"/>
        </w:rPr>
      </w:pPr>
      <w:r w:rsidRPr="00093840">
        <w:rPr>
          <w:sz w:val="20"/>
        </w:rPr>
        <w:t xml:space="preserve">Źródło: </w:t>
      </w:r>
      <w:r w:rsidRPr="00093840">
        <w:rPr>
          <w:i/>
          <w:sz w:val="20"/>
        </w:rPr>
        <w:t>Opracowanie własne</w:t>
      </w:r>
    </w:p>
    <w:p w14:paraId="31BCE77B" w14:textId="77777777" w:rsidR="00A010C6" w:rsidRPr="003B710B" w:rsidRDefault="00A010C6" w:rsidP="00A010C6">
      <w:pPr>
        <w:pStyle w:val="Nagwek2"/>
        <w:spacing w:after="240"/>
        <w:rPr>
          <w:rFonts w:ascii="Garamond" w:hAnsi="Garamond"/>
        </w:rPr>
      </w:pPr>
      <w:bookmarkStart w:id="118" w:name="_Toc477633628"/>
      <w:bookmarkStart w:id="119" w:name="_Toc17712565"/>
      <w:r w:rsidRPr="003B710B">
        <w:rPr>
          <w:rFonts w:ascii="Garamond" w:hAnsi="Garamond"/>
        </w:rPr>
        <w:t>9.3 Komplementarność przestrzenna</w:t>
      </w:r>
      <w:bookmarkEnd w:id="118"/>
      <w:bookmarkEnd w:id="119"/>
    </w:p>
    <w:p w14:paraId="370933F9" w14:textId="77777777" w:rsidR="006934FA" w:rsidRDefault="006934FA" w:rsidP="006934FA">
      <w:pPr>
        <w:ind w:firstLine="567"/>
      </w:pPr>
      <w:bookmarkStart w:id="120" w:name="_Toc477633629"/>
      <w:r>
        <w:t xml:space="preserve">Wszystkie projekty rewitalizacyjne będą realizowane na obszarze rewitalizacji, natomiast zasięg ich oddziaływania będzie dużo większy niż wyznaczony obszar rewitalizacji. Projekty realizowane na terenie sołectw Kruszynki, Dzierżno, Gortatowo, Sobiesierzno i Szymkowo będą wpływać pozytywnie nie tylko na mieszkańców tych sołectw, ale również sołectw sąsiednich. Dzięki tak dużemu promieniowaniu zaplanowanych projektów zapewnione zostanie, że program rewitalizacji  będzie efektywnie oddziaływał na cały obszar dotknięty kryzysem. </w:t>
      </w:r>
    </w:p>
    <w:p w14:paraId="771BAC93" w14:textId="77777777" w:rsidR="006934FA" w:rsidRPr="00644E8F" w:rsidRDefault="006934FA" w:rsidP="006934FA">
      <w:pPr>
        <w:ind w:firstLine="567"/>
      </w:pPr>
      <w:r w:rsidRPr="00644E8F">
        <w:t xml:space="preserve">Nie zostały zaplanowane przedsięwzięcia/projekty rewitalizacyjne zlokalizowane poza OR, ale oddziałujące na OR. </w:t>
      </w:r>
    </w:p>
    <w:p w14:paraId="7BB86A6D" w14:textId="77777777" w:rsidR="006934FA" w:rsidRDefault="006934FA" w:rsidP="006934FA">
      <w:pPr>
        <w:ind w:firstLine="567"/>
      </w:pPr>
      <w:r>
        <w:t xml:space="preserve">Prowadzone działania nie spowodują przenoszenia problemów z obszarów rewitalizacji na inne obszary. Nie będą również prowadzić do niepożądanych efektów społecznych takich jak segregacja społeczna i wykluczenie. Badanie komplementarność przestrzennej będzie jednym z zadań koordynatora procesu rewitalizacji. </w:t>
      </w:r>
    </w:p>
    <w:p w14:paraId="6CD7CE82" w14:textId="77777777" w:rsidR="00A010C6" w:rsidRPr="003F3C71" w:rsidRDefault="00A010C6" w:rsidP="003F3C71">
      <w:pPr>
        <w:pStyle w:val="Nagwek2"/>
        <w:spacing w:after="240"/>
        <w:rPr>
          <w:rFonts w:ascii="Garamond" w:hAnsi="Garamond"/>
        </w:rPr>
      </w:pPr>
      <w:bookmarkStart w:id="121" w:name="_Toc17712566"/>
      <w:r w:rsidRPr="003F3C71">
        <w:rPr>
          <w:rFonts w:ascii="Garamond" w:hAnsi="Garamond"/>
        </w:rPr>
        <w:lastRenderedPageBreak/>
        <w:t>9.4 Komplementarność proceduralno-instytucjonalna</w:t>
      </w:r>
      <w:bookmarkEnd w:id="120"/>
      <w:bookmarkEnd w:id="121"/>
    </w:p>
    <w:p w14:paraId="2E1A3542" w14:textId="77777777" w:rsidR="003F3C71" w:rsidRPr="00E5555A" w:rsidRDefault="003F3C71" w:rsidP="003F3C71">
      <w:pPr>
        <w:ind w:firstLine="567"/>
      </w:pPr>
      <w:bookmarkStart w:id="122" w:name="_Toc477633630"/>
      <w:r>
        <w:t>Przedstawiony w rozdziale 12 sy</w:t>
      </w:r>
      <w:r w:rsidRPr="007E46AA">
        <w:t>stem zarządzania realizacją programu rewitalizacji</w:t>
      </w:r>
      <w:r>
        <w:t xml:space="preserve"> został zaprojektowany w taki sposób aby zapewnić efektywne współdziałanie różnych podmiotów na jego rzecz (samorządu gminnego i jego jednostek organizacyjnych oraz pomocniczych, organizacji pozarządowych, sektora przedsiębiorców i mieszkańców) oraz wzajemne uzupełnianie się  i spójność procedur. System zarządzania programem rewitalizacji został osadzony w systemie działania i zarządzania Gminy Brodnica w związku z czym zapewniona jest komplementarność proceduralna i instytucjonalna. </w:t>
      </w:r>
      <w:r w:rsidRPr="00E5555A">
        <w:t xml:space="preserve">Takie rozwiązanie w ramach istniejących obecnie struktur zapewni skuteczne zarządzanie programem oraz pozwoli na kontynuację i uzupełnienie działań podejmowanych w ramach realizacji polityk publicznych. Określenie odpowiednich instrumentów zarządzania i wdrażania opisane zostało w kolejnych rozdziałach. Operator rewitalizacji (Urząd </w:t>
      </w:r>
      <w:r>
        <w:t>Gminy Brodnica</w:t>
      </w:r>
      <w:r w:rsidRPr="00E5555A">
        <w:t>) będzie pełnił rolę wykonawczą i zarządczą programu, jednak w celu zapewnienia jak największej efektywności działań realizacja zadań zlecana będzie odpowiednim jednostkom i podmiotom, które posiadają ku temu odpowiednie uprawnienia i kompetencje.</w:t>
      </w:r>
    </w:p>
    <w:p w14:paraId="3E79EB56" w14:textId="77777777" w:rsidR="00A010C6" w:rsidRPr="003F3C71" w:rsidRDefault="00A010C6" w:rsidP="003F3C71">
      <w:pPr>
        <w:pStyle w:val="Nagwek2"/>
        <w:spacing w:after="240"/>
        <w:rPr>
          <w:rFonts w:ascii="Garamond" w:hAnsi="Garamond"/>
        </w:rPr>
      </w:pPr>
      <w:bookmarkStart w:id="123" w:name="_Toc17712567"/>
      <w:r w:rsidRPr="003F3C71">
        <w:rPr>
          <w:rFonts w:ascii="Garamond" w:hAnsi="Garamond"/>
        </w:rPr>
        <w:t>9.5 Komplementarność źródeł finansowania</w:t>
      </w:r>
      <w:bookmarkEnd w:id="122"/>
      <w:bookmarkEnd w:id="123"/>
    </w:p>
    <w:p w14:paraId="66460B38" w14:textId="77777777" w:rsidR="00A010C6" w:rsidRPr="00965944" w:rsidRDefault="00A010C6" w:rsidP="003F3C71">
      <w:pPr>
        <w:ind w:firstLine="567"/>
      </w:pPr>
      <w:r w:rsidRPr="00965944">
        <w:t xml:space="preserve">Projekty rewitalizacyjnej zawarte w niniejszym programie będą finansowane w oparciu o uzupełniające się środki  z Europejskiego Funduszu Społecznego (EFS) i Europejskiego Funduszu Rozwoju Regionalnego (EFRR) oraz środki własne Gminy </w:t>
      </w:r>
      <w:r w:rsidR="003F3C71">
        <w:t>Brodnica</w:t>
      </w:r>
      <w:r w:rsidRPr="00965944">
        <w:t xml:space="preserve">. Bedzie to polegać na realizacji projektów o charakterze zintegrowanym, czyli projektów społecznych i infrastrukturalnych służących osiągnięciu wspólnego celu. </w:t>
      </w:r>
      <w:r w:rsidR="003F3C71" w:rsidRPr="00E5555A">
        <w:t>Na etapie tworzenia programu rewitalizacji ani osoby prywatne, ani przedsiębiorcy nie byli zainteresowani włączeniem się w proces rewitalizacji, dlatego w programie brak prywatnych źródeł finansowania i łączenia ich ze środkami publicznymi. Jednak ze względu na długi okres realizacji programu (do 2023 r.) nie wyklucza się nawiązania takiej współpracy w przyszłości i realizacji projektów finansowanych ze środków publicznych i prywatnych.</w:t>
      </w:r>
    </w:p>
    <w:p w14:paraId="28296067" w14:textId="77777777" w:rsidR="00A010C6" w:rsidRPr="003F3C71" w:rsidRDefault="00A010C6" w:rsidP="003F3C71">
      <w:pPr>
        <w:pStyle w:val="Nagwek2"/>
        <w:spacing w:after="240"/>
        <w:rPr>
          <w:rFonts w:ascii="Garamond" w:hAnsi="Garamond"/>
        </w:rPr>
      </w:pPr>
      <w:bookmarkStart w:id="124" w:name="_Toc477633631"/>
      <w:bookmarkStart w:id="125" w:name="_Toc17712568"/>
      <w:r w:rsidRPr="003F3C71">
        <w:rPr>
          <w:rFonts w:ascii="Garamond" w:hAnsi="Garamond"/>
        </w:rPr>
        <w:t>9.6 Komplementarność międzyokresowa</w:t>
      </w:r>
      <w:bookmarkEnd w:id="124"/>
      <w:bookmarkEnd w:id="125"/>
    </w:p>
    <w:p w14:paraId="566408F6" w14:textId="0B3F6A8E" w:rsidR="006934FA" w:rsidRPr="00644E8F" w:rsidRDefault="006934FA" w:rsidP="006934FA">
      <w:pPr>
        <w:ind w:firstLine="567"/>
      </w:pPr>
      <w:r w:rsidRPr="00644E8F">
        <w:t xml:space="preserve">W latach 2007-2013 </w:t>
      </w:r>
      <w:r w:rsidR="00796A58" w:rsidRPr="00644E8F">
        <w:t xml:space="preserve">w ramach polityki spójności </w:t>
      </w:r>
      <w:r w:rsidRPr="00644E8F">
        <w:t xml:space="preserve">na terenie Gminy Brodnica i obecnie wyznaczonym obszarze rewitalizacji nie podejmowano działań rewitalizacyjnych. Jednakże w tym okresie zrealizowano szereg działań społecznych </w:t>
      </w:r>
      <w:r w:rsidR="00796A58" w:rsidRPr="00644E8F">
        <w:t xml:space="preserve">finansowanych ze środków unijnych, </w:t>
      </w:r>
      <w:r w:rsidRPr="00644E8F">
        <w:t>nastawionych na wzrost kapitału ludzkiego i poprawę jakości życia mieszkańców</w:t>
      </w:r>
      <w:r w:rsidR="00796A58" w:rsidRPr="00644E8F">
        <w:t>, takich jak m.in. Likwidacja barier wykluczenia cyfrowego na obszarze Gminy Brodnica, Praca źródłem wartości poprzez aktywizację zawodową, Wszystkie dzieci nasze są - przedszkola szansą na rozwój w Gminie Brodnica oraz Razem dla Gminy Brodnica</w:t>
      </w:r>
      <w:r w:rsidRPr="00644E8F">
        <w:t xml:space="preserve">. W obecnej perspektywie 2014-2020 w ramach rewitalizacji planuje się </w:t>
      </w:r>
      <w:r w:rsidR="00AC1C1A" w:rsidRPr="00644E8F">
        <w:t xml:space="preserve">realizację projektów wykazujących komplementarność z projektami zrealizowanymi w latach 2007-2013, tj. planuje się </w:t>
      </w:r>
      <w:r w:rsidRPr="00644E8F">
        <w:t xml:space="preserve">remont świetlic wiejskich oraz szeroko zakrojone działania z zakresu aktywizacji społeczno-zawodowej, animacji i integracji. </w:t>
      </w:r>
    </w:p>
    <w:p w14:paraId="56B8B263" w14:textId="77777777" w:rsidR="008C0BCD" w:rsidRDefault="008C0BCD" w:rsidP="00D843E5"/>
    <w:p w14:paraId="06A064D2" w14:textId="77777777" w:rsidR="008C0BCD" w:rsidRPr="008C0BCD" w:rsidRDefault="008C0BCD" w:rsidP="008C0BCD">
      <w:pPr>
        <w:pStyle w:val="Nagwek1"/>
        <w:spacing w:before="0" w:after="240"/>
        <w:jc w:val="left"/>
        <w:rPr>
          <w:rFonts w:ascii="Garamond" w:hAnsi="Garamond"/>
          <w:sz w:val="40"/>
          <w:szCs w:val="40"/>
        </w:rPr>
      </w:pPr>
      <w:bookmarkStart w:id="126" w:name="_Toc449613237"/>
      <w:bookmarkStart w:id="127" w:name="_Toc456266765"/>
      <w:bookmarkStart w:id="128" w:name="_Toc477633632"/>
      <w:bookmarkStart w:id="129" w:name="_Toc17712569"/>
      <w:r w:rsidRPr="008C0BCD">
        <w:rPr>
          <w:rFonts w:ascii="Garamond" w:hAnsi="Garamond"/>
          <w:sz w:val="40"/>
          <w:szCs w:val="40"/>
        </w:rPr>
        <w:t>10. Mechanizmy włączenia interesariuszy w proces rewitalizacji</w:t>
      </w:r>
      <w:bookmarkEnd w:id="126"/>
      <w:bookmarkEnd w:id="127"/>
      <w:bookmarkEnd w:id="128"/>
      <w:bookmarkEnd w:id="129"/>
    </w:p>
    <w:p w14:paraId="5248927F" w14:textId="77777777" w:rsidR="008C0BCD" w:rsidRPr="008C0BCD" w:rsidRDefault="008C0BCD" w:rsidP="008C0BCD">
      <w:pPr>
        <w:pStyle w:val="Nagwek2"/>
        <w:spacing w:after="240"/>
        <w:rPr>
          <w:rFonts w:ascii="Garamond" w:hAnsi="Garamond"/>
        </w:rPr>
      </w:pPr>
      <w:bookmarkStart w:id="130" w:name="_Toc462315892"/>
      <w:bookmarkStart w:id="131" w:name="_Toc477633633"/>
      <w:bookmarkStart w:id="132" w:name="_Toc17712570"/>
      <w:r w:rsidRPr="008C0BCD">
        <w:rPr>
          <w:rFonts w:ascii="Garamond" w:hAnsi="Garamond"/>
        </w:rPr>
        <w:t>10.1 Interesariusze rewitalizacji</w:t>
      </w:r>
      <w:bookmarkEnd w:id="130"/>
      <w:bookmarkEnd w:id="131"/>
      <w:bookmarkEnd w:id="132"/>
    </w:p>
    <w:p w14:paraId="4528F38B" w14:textId="77777777" w:rsidR="008C0BCD" w:rsidRDefault="008C0BCD" w:rsidP="008C0BCD">
      <w:pPr>
        <w:ind w:firstLine="709"/>
      </w:pPr>
      <w:r w:rsidRPr="00D2682F">
        <w:rPr>
          <w:b/>
        </w:rPr>
        <w:t>Partycypacja społeczna</w:t>
      </w:r>
      <w:r w:rsidRPr="004E62D1">
        <w:t xml:space="preserve"> jest </w:t>
      </w:r>
      <w:r>
        <w:t>nieodłącznym elementem procesu rewitalizacji i stanowi fundament</w:t>
      </w:r>
      <w:r w:rsidRPr="004E62D1">
        <w:t xml:space="preserve"> działań na każdym etapie </w:t>
      </w:r>
      <w:r>
        <w:t>t</w:t>
      </w:r>
      <w:r w:rsidRPr="004E62D1">
        <w:t xml:space="preserve">ego procesu (diagnozowanie, programowanie, wdrażanie, </w:t>
      </w:r>
      <w:r>
        <w:t xml:space="preserve">monitorowanie). </w:t>
      </w:r>
      <w:r w:rsidRPr="00140809">
        <w:lastRenderedPageBreak/>
        <w:t xml:space="preserve">Partycypacja </w:t>
      </w:r>
      <w:r>
        <w:t xml:space="preserve">powinna być ukierunkowana </w:t>
      </w:r>
      <w:r w:rsidRPr="00140809">
        <w:t>na możliwie dojrzałe formy</w:t>
      </w:r>
      <w:r>
        <w:t xml:space="preserve"> uczestnictwa społeczności                      w podejmowaniu decyzji, które jej dotyczą. </w:t>
      </w:r>
    </w:p>
    <w:p w14:paraId="4F13FA6E" w14:textId="77777777" w:rsidR="008C0BCD" w:rsidRDefault="008C0BCD" w:rsidP="008C0BCD">
      <w:pPr>
        <w:ind w:firstLine="708"/>
      </w:pPr>
      <w:r>
        <w:t>Celem rewitalizacji jest wyprowadzenie</w:t>
      </w:r>
      <w:r w:rsidRPr="00ED714F">
        <w:t xml:space="preserve"> ze stanu kryzysowego obszarów zdegradowanych,</w:t>
      </w:r>
      <w:r>
        <w:t xml:space="preserve"> poprzez</w:t>
      </w:r>
      <w:r w:rsidRPr="00ED714F">
        <w:t xml:space="preserve"> prowadzon</w:t>
      </w:r>
      <w:r>
        <w:t>e</w:t>
      </w:r>
      <w:r w:rsidRPr="00ED714F">
        <w:t xml:space="preserve"> w sposób kompleksowy, zintegrowane działania na rzecz lokalnej społeczności, przestrzeni </w:t>
      </w:r>
      <w:r>
        <w:t xml:space="preserve">               </w:t>
      </w:r>
      <w:r w:rsidRPr="00ED714F">
        <w:t xml:space="preserve">i gospodarki, </w:t>
      </w:r>
      <w:r>
        <w:t xml:space="preserve">które są </w:t>
      </w:r>
      <w:r w:rsidRPr="00ED714F">
        <w:t>skoncentrowane terytorialnie</w:t>
      </w:r>
      <w:r>
        <w:t xml:space="preserve"> i</w:t>
      </w:r>
      <w:r w:rsidRPr="00ED714F">
        <w:t xml:space="preserve"> prowadzone przez interesariuszy rewitalizacji na</w:t>
      </w:r>
      <w:r>
        <w:t> </w:t>
      </w:r>
      <w:r w:rsidRPr="00ED714F">
        <w:t>podstawie programu rewitalizacji.</w:t>
      </w:r>
      <w:r>
        <w:t xml:space="preserve"> Podmioty zaliczane do </w:t>
      </w:r>
      <w:r w:rsidRPr="00D2682F">
        <w:rPr>
          <w:b/>
        </w:rPr>
        <w:t>interesariuszy rewitalizacji</w:t>
      </w:r>
      <w:r>
        <w:t>, to nie tylko mieszkańcy danego obszaru, ale również szereg innych podmiotów i osób, które w jakiś sposób związane są z tym obszarem i na których rewitalizacja będzie miała wpływ.</w:t>
      </w:r>
    </w:p>
    <w:p w14:paraId="4C7B2D1F" w14:textId="3F0DB9CC" w:rsidR="008C0BCD" w:rsidRDefault="008C0BCD" w:rsidP="008C0BCD">
      <w:pPr>
        <w:pStyle w:val="Legenda"/>
      </w:pPr>
      <w:bookmarkStart w:id="133" w:name="_Toc515725509"/>
      <w:r>
        <w:t xml:space="preserve">Tabela </w:t>
      </w:r>
      <w:fldSimple w:instr=" SEQ Tabela \* ARABIC ">
        <w:r w:rsidR="0070708B">
          <w:rPr>
            <w:noProof/>
          </w:rPr>
          <w:t>21</w:t>
        </w:r>
      </w:fldSimple>
      <w:r>
        <w:t xml:space="preserve">. </w:t>
      </w:r>
      <w:r w:rsidRPr="00C46CCC">
        <w:t>Interesariusze rewitalizacji</w:t>
      </w:r>
      <w:bookmarkEnd w:id="133"/>
    </w:p>
    <w:tbl>
      <w:tblPr>
        <w:tblStyle w:val="Jasnecieniowanieakcent4"/>
        <w:tblW w:w="0" w:type="auto"/>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9062"/>
      </w:tblGrid>
      <w:tr w:rsidR="008C0BCD" w14:paraId="17638412" w14:textId="77777777" w:rsidTr="008C0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C30045"/>
            <w:vAlign w:val="center"/>
          </w:tcPr>
          <w:p w14:paraId="2C7ECBF7" w14:textId="77777777" w:rsidR="008C0BCD" w:rsidRPr="008C0BCD" w:rsidRDefault="008C0BCD" w:rsidP="008C0BCD">
            <w:pPr>
              <w:spacing w:before="120" w:after="120"/>
              <w:jc w:val="center"/>
              <w:rPr>
                <w:color w:val="FFFFFF" w:themeColor="background1"/>
              </w:rPr>
            </w:pPr>
            <w:r>
              <w:rPr>
                <w:color w:val="FFFFFF" w:themeColor="background1"/>
              </w:rPr>
              <w:t>Rodzaje interesariuszy rewitalizacji</w:t>
            </w:r>
          </w:p>
        </w:tc>
      </w:tr>
      <w:tr w:rsidR="008C0BCD" w14:paraId="0C9F0343" w14:textId="77777777" w:rsidTr="008C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left w:val="none" w:sz="0" w:space="0" w:color="auto"/>
              <w:right w:val="none" w:sz="0" w:space="0" w:color="auto"/>
            </w:tcBorders>
            <w:shd w:val="clear" w:color="auto" w:fill="auto"/>
            <w:vAlign w:val="center"/>
          </w:tcPr>
          <w:p w14:paraId="5FCE6900" w14:textId="77777777" w:rsidR="008C0BCD" w:rsidRPr="00093840" w:rsidRDefault="008C0BCD" w:rsidP="008C0BCD">
            <w:pPr>
              <w:spacing w:before="120" w:line="276" w:lineRule="auto"/>
              <w:rPr>
                <w:b w:val="0"/>
                <w:color w:val="auto"/>
              </w:rPr>
            </w:pPr>
            <w:r w:rsidRPr="00093840">
              <w:rPr>
                <w:b w:val="0"/>
                <w:color w:val="auto"/>
              </w:rPr>
              <w:t>Mieszkańcy obszaru rewitalizacji oraz właściciele, użytkownicy wieczyści nieruchomości i podmioty zarządzające nieruchomościami znajdującymi się na tym obszarze</w:t>
            </w:r>
          </w:p>
        </w:tc>
      </w:tr>
      <w:tr w:rsidR="008C0BCD" w14:paraId="6072C63B" w14:textId="77777777" w:rsidTr="008C0BCD">
        <w:tc>
          <w:tcPr>
            <w:cnfStyle w:val="001000000000" w:firstRow="0" w:lastRow="0" w:firstColumn="1" w:lastColumn="0" w:oddVBand="0" w:evenVBand="0" w:oddHBand="0" w:evenHBand="0" w:firstRowFirstColumn="0" w:firstRowLastColumn="0" w:lastRowFirstColumn="0" w:lastRowLastColumn="0"/>
            <w:tcW w:w="9212" w:type="dxa"/>
            <w:shd w:val="clear" w:color="auto" w:fill="auto"/>
            <w:vAlign w:val="center"/>
          </w:tcPr>
          <w:p w14:paraId="4B4CE826" w14:textId="77777777" w:rsidR="008C0BCD" w:rsidRPr="00093840" w:rsidRDefault="008C0BCD" w:rsidP="008C0BCD">
            <w:pPr>
              <w:spacing w:before="120" w:line="276" w:lineRule="auto"/>
              <w:rPr>
                <w:b w:val="0"/>
                <w:color w:val="auto"/>
              </w:rPr>
            </w:pPr>
            <w:r w:rsidRPr="00093840">
              <w:rPr>
                <w:b w:val="0"/>
                <w:color w:val="auto"/>
              </w:rPr>
              <w:t>Mieszkańcy gminy inni niż mieszkańcy obszaru rewitalizacji</w:t>
            </w:r>
          </w:p>
        </w:tc>
      </w:tr>
      <w:tr w:rsidR="008C0BCD" w14:paraId="5C1C7FFF" w14:textId="77777777" w:rsidTr="008C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left w:val="none" w:sz="0" w:space="0" w:color="auto"/>
              <w:right w:val="none" w:sz="0" w:space="0" w:color="auto"/>
            </w:tcBorders>
            <w:shd w:val="clear" w:color="auto" w:fill="auto"/>
            <w:vAlign w:val="center"/>
          </w:tcPr>
          <w:p w14:paraId="2E2BA9C4" w14:textId="77777777" w:rsidR="008C0BCD" w:rsidRPr="00093840" w:rsidRDefault="008C0BCD" w:rsidP="008C0BCD">
            <w:pPr>
              <w:spacing w:before="120" w:line="276" w:lineRule="auto"/>
              <w:rPr>
                <w:b w:val="0"/>
                <w:color w:val="auto"/>
              </w:rPr>
            </w:pPr>
            <w:r w:rsidRPr="00093840">
              <w:rPr>
                <w:b w:val="0"/>
                <w:color w:val="auto"/>
              </w:rPr>
              <w:t>Podmioty prowadzące lub zamierzające prowadzić działalność gospodarczą na terenie gminy</w:t>
            </w:r>
          </w:p>
        </w:tc>
      </w:tr>
      <w:tr w:rsidR="008C0BCD" w14:paraId="2DE3E45B" w14:textId="77777777" w:rsidTr="008C0BCD">
        <w:tc>
          <w:tcPr>
            <w:cnfStyle w:val="001000000000" w:firstRow="0" w:lastRow="0" w:firstColumn="1" w:lastColumn="0" w:oddVBand="0" w:evenVBand="0" w:oddHBand="0" w:evenHBand="0" w:firstRowFirstColumn="0" w:firstRowLastColumn="0" w:lastRowFirstColumn="0" w:lastRowLastColumn="0"/>
            <w:tcW w:w="9212" w:type="dxa"/>
            <w:shd w:val="clear" w:color="auto" w:fill="auto"/>
            <w:vAlign w:val="center"/>
          </w:tcPr>
          <w:p w14:paraId="4C673187" w14:textId="77777777" w:rsidR="008C0BCD" w:rsidRPr="00093840" w:rsidRDefault="008C0BCD" w:rsidP="008C0BCD">
            <w:pPr>
              <w:spacing w:before="120" w:line="276" w:lineRule="auto"/>
              <w:rPr>
                <w:b w:val="0"/>
                <w:color w:val="auto"/>
              </w:rPr>
            </w:pPr>
            <w:r w:rsidRPr="00093840">
              <w:rPr>
                <w:b w:val="0"/>
                <w:color w:val="auto"/>
              </w:rPr>
              <w:t>Podmioty prowadzące lub zamierzające prowadzić działalność społeczną na terenie gminy, w tym organizacje pozarządowe i grupy nieformalne</w:t>
            </w:r>
          </w:p>
        </w:tc>
      </w:tr>
      <w:tr w:rsidR="008C0BCD" w14:paraId="443667B6" w14:textId="77777777" w:rsidTr="008C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left w:val="none" w:sz="0" w:space="0" w:color="auto"/>
              <w:right w:val="none" w:sz="0" w:space="0" w:color="auto"/>
            </w:tcBorders>
            <w:shd w:val="clear" w:color="auto" w:fill="auto"/>
            <w:vAlign w:val="center"/>
          </w:tcPr>
          <w:p w14:paraId="1ABC4882" w14:textId="77777777" w:rsidR="008C0BCD" w:rsidRPr="00093840" w:rsidRDefault="008C0BCD" w:rsidP="008C0BCD">
            <w:pPr>
              <w:spacing w:before="120" w:line="276" w:lineRule="auto"/>
              <w:rPr>
                <w:b w:val="0"/>
                <w:color w:val="auto"/>
              </w:rPr>
            </w:pPr>
            <w:r w:rsidRPr="00093840">
              <w:rPr>
                <w:b w:val="0"/>
                <w:color w:val="auto"/>
              </w:rPr>
              <w:t>Jednostka samorządu terytorialnego i jej jednostki organizacyjne</w:t>
            </w:r>
          </w:p>
        </w:tc>
      </w:tr>
      <w:tr w:rsidR="008C0BCD" w14:paraId="7F3D6961" w14:textId="77777777" w:rsidTr="008C0BCD">
        <w:trPr>
          <w:trHeight w:val="7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vAlign w:val="center"/>
          </w:tcPr>
          <w:p w14:paraId="76358BB4" w14:textId="77777777" w:rsidR="008C0BCD" w:rsidRPr="00093840" w:rsidRDefault="008C0BCD" w:rsidP="008C0BCD">
            <w:pPr>
              <w:spacing w:before="120" w:line="276" w:lineRule="auto"/>
              <w:rPr>
                <w:b w:val="0"/>
                <w:color w:val="auto"/>
              </w:rPr>
            </w:pPr>
            <w:r w:rsidRPr="00093840">
              <w:rPr>
                <w:b w:val="0"/>
                <w:color w:val="auto"/>
              </w:rPr>
              <w:t>Organy władzy publicznej</w:t>
            </w:r>
          </w:p>
        </w:tc>
      </w:tr>
    </w:tbl>
    <w:p w14:paraId="7200AB24" w14:textId="77777777" w:rsidR="008C0BCD" w:rsidRDefault="008C0BCD" w:rsidP="008C0BCD">
      <w:pPr>
        <w:rPr>
          <w:i/>
          <w:sz w:val="20"/>
        </w:rPr>
      </w:pPr>
      <w:r>
        <w:rPr>
          <w:sz w:val="20"/>
        </w:rPr>
        <w:t xml:space="preserve">Źródło: </w:t>
      </w:r>
      <w:r>
        <w:rPr>
          <w:i/>
          <w:sz w:val="20"/>
        </w:rPr>
        <w:t>Opracowanie własne</w:t>
      </w:r>
    </w:p>
    <w:p w14:paraId="1EB27C7E" w14:textId="77777777" w:rsidR="008C0BCD" w:rsidRDefault="008C0BCD" w:rsidP="008C0BCD">
      <w:pPr>
        <w:ind w:firstLine="708"/>
      </w:pPr>
      <w:r>
        <w:t xml:space="preserve">Aktywne uczestnictwo interesariuszy w procesie rewitalizacji zapewniają konsultacje społeczne.  W ramach partycypacji społecznej nie ograniczono się jedynie do informowania czy konsultowania podejmowanych przez lokalne władze działań, ale dążą do stosowania bardziej zaawansowanych metod partycypacji, takich jak współdecydowanie i aktywne uczestnictwo w przygotowywaniu projektów zawartych w programie.  </w:t>
      </w:r>
      <w:r w:rsidRPr="009A7CBF">
        <w:rPr>
          <w:b/>
        </w:rPr>
        <w:t>Partycypacja społeczna</w:t>
      </w:r>
      <w:r w:rsidRPr="002232F8">
        <w:t xml:space="preserve"> obejmuje przygotowanie, prowadzenie i ocenę</w:t>
      </w:r>
      <w:r>
        <w:t xml:space="preserve"> </w:t>
      </w:r>
      <w:r w:rsidRPr="002232F8">
        <w:t>rewitalizacji w sposób zapewniający</w:t>
      </w:r>
      <w:r>
        <w:t xml:space="preserve"> </w:t>
      </w:r>
      <w:r w:rsidRPr="002232F8">
        <w:t xml:space="preserve">aktywny udział interesariuszy, </w:t>
      </w:r>
      <w:r>
        <w:t xml:space="preserve">poprzez udział w różnych formach konsultacji społecznych </w:t>
      </w:r>
      <w:r w:rsidRPr="009A7CBF">
        <w:rPr>
          <w:b/>
        </w:rPr>
        <w:t>na etapie diagnozowania i programowania oraz wdrażania i</w:t>
      </w:r>
      <w:r>
        <w:rPr>
          <w:b/>
        </w:rPr>
        <w:t>  </w:t>
      </w:r>
      <w:r w:rsidRPr="009A7CBF">
        <w:rPr>
          <w:b/>
        </w:rPr>
        <w:t>monitorowania</w:t>
      </w:r>
      <w:r>
        <w:t xml:space="preserve">. </w:t>
      </w:r>
    </w:p>
    <w:p w14:paraId="405E9D5A" w14:textId="77777777" w:rsidR="008C0BCD" w:rsidRPr="008C0BCD" w:rsidRDefault="008C0BCD" w:rsidP="008C0BCD">
      <w:pPr>
        <w:pStyle w:val="Nagwek2"/>
        <w:spacing w:after="240"/>
        <w:rPr>
          <w:rFonts w:ascii="Garamond" w:hAnsi="Garamond"/>
        </w:rPr>
      </w:pPr>
      <w:bookmarkStart w:id="134" w:name="_Toc462315893"/>
      <w:bookmarkStart w:id="135" w:name="_Toc477633634"/>
      <w:bookmarkStart w:id="136" w:name="_Toc17712571"/>
      <w:r w:rsidRPr="008C0BCD">
        <w:rPr>
          <w:rFonts w:ascii="Garamond" w:hAnsi="Garamond"/>
        </w:rPr>
        <w:t>10.2 Partycypacja społeczna na etapie diagnozowania i programowania</w:t>
      </w:r>
      <w:bookmarkEnd w:id="134"/>
      <w:bookmarkEnd w:id="135"/>
      <w:bookmarkEnd w:id="136"/>
    </w:p>
    <w:p w14:paraId="08C76CA7" w14:textId="77777777" w:rsidR="0076234C" w:rsidRDefault="008C0BCD" w:rsidP="008C0BCD">
      <w:pPr>
        <w:ind w:firstLine="708"/>
      </w:pPr>
      <w:r>
        <w:t>Lokalny Program Rewitalizacji Gminy Brodnica został</w:t>
      </w:r>
      <w:r w:rsidRPr="00140809">
        <w:t xml:space="preserve"> wypracowywany przez samorząd gminny i</w:t>
      </w:r>
      <w:r>
        <w:t> </w:t>
      </w:r>
      <w:r w:rsidRPr="00140809">
        <w:t>poddany dyskusji w oparciu</w:t>
      </w:r>
      <w:r>
        <w:t xml:space="preserve"> </w:t>
      </w:r>
      <w:r w:rsidRPr="00140809">
        <w:t xml:space="preserve">o diagnozę lokalnych problemów. Prace </w:t>
      </w:r>
      <w:r>
        <w:t xml:space="preserve">nad </w:t>
      </w:r>
      <w:r w:rsidRPr="00140809">
        <w:t xml:space="preserve">przygotowaniem </w:t>
      </w:r>
      <w:r>
        <w:t>p</w:t>
      </w:r>
      <w:r w:rsidRPr="00140809">
        <w:t>rogramu</w:t>
      </w:r>
      <w:r>
        <w:t xml:space="preserve"> opierały się</w:t>
      </w:r>
      <w:r w:rsidRPr="00140809">
        <w:t xml:space="preserve"> na współpracy ze wszystkimi grupami interesarius</w:t>
      </w:r>
      <w:r>
        <w:t xml:space="preserve">zy, w tym </w:t>
      </w:r>
      <w:r w:rsidRPr="00140809">
        <w:t xml:space="preserve">szczególnie </w:t>
      </w:r>
      <w:r>
        <w:t xml:space="preserve">ze społecznością zamieszkującą obszar rewitalizacji. </w:t>
      </w:r>
    </w:p>
    <w:p w14:paraId="659FE5CF" w14:textId="77777777" w:rsidR="00A0443C" w:rsidRDefault="00A0443C" w:rsidP="008C0BCD">
      <w:pPr>
        <w:ind w:firstLine="708"/>
      </w:pPr>
    </w:p>
    <w:p w14:paraId="4240174E" w14:textId="77777777" w:rsidR="0076234C" w:rsidRDefault="00A0443C" w:rsidP="00463EE3">
      <w:pPr>
        <w:ind w:firstLine="708"/>
      </w:pPr>
      <w:r w:rsidRPr="00A0443C">
        <w:t>26 czerwca 2017r. Rada Gminy Brodnica podjęła Uchwałę Nr XXVIII/172/17 w sprawie przystąpienia do opracowania Lokalnego Programu Rewitalizacji Gminy Brodnica na lata 2017-2023.</w:t>
      </w:r>
      <w:r>
        <w:t xml:space="preserve"> </w:t>
      </w:r>
      <w:r w:rsidR="00463EE3">
        <w:t xml:space="preserve">W proces tworzenia programu rewitalizacji na etapie diagnozowania i programowania zaangażowani byli przedstawiciele różnych środowisk, z których każdy mógł wyrazić swoje zdanie  nt. LPR. </w:t>
      </w:r>
    </w:p>
    <w:p w14:paraId="2FCAF4C3" w14:textId="5E517C90" w:rsidR="00A0443C" w:rsidRDefault="00A0443C" w:rsidP="00A0443C">
      <w:pPr>
        <w:pStyle w:val="Legenda"/>
        <w:spacing w:after="0"/>
      </w:pPr>
      <w:r>
        <w:t xml:space="preserve">Zdjęcie </w:t>
      </w:r>
      <w:fldSimple w:instr=" SEQ Zdjęcie \* ARABIC ">
        <w:r w:rsidR="0070708B">
          <w:rPr>
            <w:noProof/>
          </w:rPr>
          <w:t>1</w:t>
        </w:r>
      </w:fldSimple>
      <w:r>
        <w:t>. Informacja o rozpoczęciu prac nad programem rewitalizacji</w:t>
      </w:r>
      <w:r w:rsidR="008059BF">
        <w:t xml:space="preserve"> oraz o ankiecie</w:t>
      </w:r>
    </w:p>
    <w:p w14:paraId="181CA61F" w14:textId="77777777" w:rsidR="00A0443C" w:rsidRPr="00A0443C" w:rsidRDefault="00A0443C" w:rsidP="00A0443C">
      <w:r>
        <w:rPr>
          <w:noProof/>
          <w:lang w:eastAsia="pl-PL"/>
        </w:rPr>
        <w:lastRenderedPageBreak/>
        <w:drawing>
          <wp:inline distT="0" distB="0" distL="0" distR="0" wp14:anchorId="09A54948" wp14:editId="24F91691">
            <wp:extent cx="5449730" cy="50482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z tytułu.jpg"/>
                    <pic:cNvPicPr/>
                  </pic:nvPicPr>
                  <pic:blipFill>
                    <a:blip r:embed="rId33">
                      <a:extLst>
                        <a:ext uri="{28A0092B-C50C-407E-A947-70E740481C1C}">
                          <a14:useLocalDpi xmlns:a14="http://schemas.microsoft.com/office/drawing/2010/main" val="0"/>
                        </a:ext>
                      </a:extLst>
                    </a:blip>
                    <a:stretch>
                      <a:fillRect/>
                    </a:stretch>
                  </pic:blipFill>
                  <pic:spPr>
                    <a:xfrm>
                      <a:off x="0" y="0"/>
                      <a:ext cx="5452396" cy="5050720"/>
                    </a:xfrm>
                    <a:prstGeom prst="rect">
                      <a:avLst/>
                    </a:prstGeom>
                  </pic:spPr>
                </pic:pic>
              </a:graphicData>
            </a:graphic>
          </wp:inline>
        </w:drawing>
      </w:r>
    </w:p>
    <w:p w14:paraId="1E1DBF77" w14:textId="77777777" w:rsidR="00A0443C" w:rsidRDefault="003F6535" w:rsidP="00A0443C">
      <w:r>
        <w:t xml:space="preserve">Źródło: </w:t>
      </w:r>
      <w:r w:rsidRPr="003F6535">
        <w:rPr>
          <w:i/>
        </w:rPr>
        <w:t>www.brodnica.ug.gov.pl</w:t>
      </w:r>
    </w:p>
    <w:p w14:paraId="764707A7" w14:textId="77777777" w:rsidR="00463EE3" w:rsidRDefault="00463EE3" w:rsidP="00463EE3">
      <w:pPr>
        <w:ind w:firstLine="708"/>
      </w:pPr>
      <w:r>
        <w:t>Projekt programu rewitalizacji został poddany konsultacjom społecznym. O formie i terminie przeprowadzenia konsultacji poinformowano w drodze zarządzenia nr 68/2017 Wójta Gminy Brodnica z dnia 15 września 2017 r. Konsultacje społeczne odbyły się w dniach 15-29 września 2017 r. w</w:t>
      </w:r>
      <w:r w:rsidR="007C488D">
        <w:t> </w:t>
      </w:r>
      <w:r>
        <w:t>następujących formach:</w:t>
      </w:r>
    </w:p>
    <w:p w14:paraId="1DFD8031" w14:textId="77777777" w:rsidR="00463EE3" w:rsidRDefault="00F53311" w:rsidP="007C488D">
      <w:pPr>
        <w:pStyle w:val="Akapitzlist"/>
        <w:numPr>
          <w:ilvl w:val="0"/>
          <w:numId w:val="43"/>
        </w:numPr>
        <w:spacing w:after="120"/>
        <w:ind w:left="714" w:hanging="357"/>
        <w:contextualSpacing w:val="0"/>
      </w:pPr>
      <w:r>
        <w:t>Zebrań z mieszkańcami w dniu 26 września 2017 r.: w miejscowości Bartniki (dla mieszkańców sołectwa Kruszynki) oraz w miejscowości Gortatowo (dla mieszkańców sołectw Gortatowo, Szymkowo, Dzierżno, Sobiesierzno.</w:t>
      </w:r>
    </w:p>
    <w:p w14:paraId="212B8848" w14:textId="77777777" w:rsidR="00F53311" w:rsidRDefault="00F53311" w:rsidP="007C488D">
      <w:pPr>
        <w:pStyle w:val="Akapitzlist"/>
        <w:numPr>
          <w:ilvl w:val="0"/>
          <w:numId w:val="43"/>
        </w:numPr>
        <w:spacing w:after="120"/>
        <w:ind w:left="714" w:hanging="357"/>
        <w:contextualSpacing w:val="0"/>
      </w:pPr>
      <w:r>
        <w:t>Zebrania uwag, opinii i wniosków mieszkańców dotyczących przedmiotu rewitalizacji.</w:t>
      </w:r>
    </w:p>
    <w:p w14:paraId="1E17F9A4" w14:textId="77777777" w:rsidR="00F53311" w:rsidRDefault="00F53311" w:rsidP="007C488D">
      <w:pPr>
        <w:pStyle w:val="Akapitzlist"/>
        <w:numPr>
          <w:ilvl w:val="0"/>
          <w:numId w:val="43"/>
        </w:numPr>
        <w:spacing w:after="120"/>
        <w:ind w:left="714" w:hanging="357"/>
        <w:contextualSpacing w:val="0"/>
      </w:pPr>
      <w:r>
        <w:t>Badania ankietowego mieszkańców.</w:t>
      </w:r>
    </w:p>
    <w:p w14:paraId="18D0C6FF" w14:textId="77777777" w:rsidR="00F53311" w:rsidRDefault="00F53311" w:rsidP="00F53311">
      <w:pPr>
        <w:ind w:firstLine="567"/>
      </w:pPr>
      <w:r w:rsidRPr="00F53311">
        <w:t>Projekt uchwały Rady Gminy Brodnica w sprawie przyjęcia Lokalnego Programu Rewitalizacji Gminy Brodnica na lata 2017-2023</w:t>
      </w:r>
      <w:r>
        <w:t xml:space="preserve"> </w:t>
      </w:r>
      <w:r w:rsidRPr="00F53311">
        <w:t xml:space="preserve">w czasie przeprowadzania konsultacji dostępny </w:t>
      </w:r>
      <w:r>
        <w:t xml:space="preserve">był </w:t>
      </w:r>
      <w:r w:rsidRPr="00F53311">
        <w:t>do publicznego wglądu w</w:t>
      </w:r>
      <w:r>
        <w:t> </w:t>
      </w:r>
      <w:r w:rsidRPr="00F53311">
        <w:t>Sekretariacie Urzędu Gminy Brodnica przy ulicy Mazurskiej 13 w Brodnicy oraz na stronie internetowej Gminy Brodnica www.brodnica.ug.gov.pl oraz w Biuletynie Informacji Publicznej www.bip.brodnica.ug.gov.pl.</w:t>
      </w:r>
      <w:r>
        <w:t xml:space="preserve"> W trakcie trwania konsultacji nie zgłoszono uwag do projektu programu.</w:t>
      </w:r>
    </w:p>
    <w:p w14:paraId="1C6EE3E1" w14:textId="77777777" w:rsidR="00F53311" w:rsidRDefault="00F53311" w:rsidP="00F53311">
      <w:pPr>
        <w:ind w:firstLine="567"/>
      </w:pPr>
      <w:r>
        <w:t xml:space="preserve">Informacje o ankietyzacji dostępne były na stronie </w:t>
      </w:r>
      <w:r w:rsidRPr="004F52CC">
        <w:t>www.brodnica.ug.gov.pl</w:t>
      </w:r>
      <w:r>
        <w:t xml:space="preserve"> oraz w siedzibie Urzędu Gminy Brodnica. Wyniki przeprowadzonego badania został przedstawione w załączniku nr 1. Badanie </w:t>
      </w:r>
      <w:r>
        <w:lastRenderedPageBreak/>
        <w:t>ankietowe dostarczyło wielu cennych informacji, które zostały wykorzystane podczas opracowywania programu rewitalizacji.</w:t>
      </w:r>
    </w:p>
    <w:p w14:paraId="6528EDE7" w14:textId="5ED630DE" w:rsidR="008C0BCD" w:rsidRDefault="00AC4175" w:rsidP="00AC4175">
      <w:pPr>
        <w:pStyle w:val="Legenda"/>
      </w:pPr>
      <w:r>
        <w:t xml:space="preserve">Zdjęcie </w:t>
      </w:r>
      <w:fldSimple w:instr=" SEQ Zdjęcie \* ARABIC ">
        <w:r w:rsidR="0070708B">
          <w:rPr>
            <w:noProof/>
          </w:rPr>
          <w:t>2</w:t>
        </w:r>
      </w:fldSimple>
      <w:r>
        <w:t>. Informacje o konsultacjach społecznych</w:t>
      </w:r>
    </w:p>
    <w:p w14:paraId="6E3B957A" w14:textId="77777777" w:rsidR="00AC4175" w:rsidRDefault="00AC4175" w:rsidP="00AC4175">
      <w:r>
        <w:rPr>
          <w:noProof/>
          <w:lang w:eastAsia="pl-PL"/>
        </w:rPr>
        <w:drawing>
          <wp:inline distT="0" distB="0" distL="0" distR="0" wp14:anchorId="02E37020" wp14:editId="6A513EFC">
            <wp:extent cx="5467350" cy="5298822"/>
            <wp:effectExtent l="0" t="0" r="0" b="0"/>
            <wp:docPr id="14364" name="Obraz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 name="2.jpg"/>
                    <pic:cNvPicPr/>
                  </pic:nvPicPr>
                  <pic:blipFill rotWithShape="1">
                    <a:blip r:embed="rId34">
                      <a:extLst>
                        <a:ext uri="{28A0092B-C50C-407E-A947-70E740481C1C}">
                          <a14:useLocalDpi xmlns:a14="http://schemas.microsoft.com/office/drawing/2010/main" val="0"/>
                        </a:ext>
                      </a:extLst>
                    </a:blip>
                    <a:srcRect r="23895" b="1601"/>
                    <a:stretch/>
                  </pic:blipFill>
                  <pic:spPr bwMode="auto">
                    <a:xfrm>
                      <a:off x="0" y="0"/>
                      <a:ext cx="5474819" cy="5306061"/>
                    </a:xfrm>
                    <a:prstGeom prst="rect">
                      <a:avLst/>
                    </a:prstGeom>
                    <a:ln>
                      <a:noFill/>
                    </a:ln>
                    <a:extLst>
                      <a:ext uri="{53640926-AAD7-44D8-BBD7-CCE9431645EC}">
                        <a14:shadowObscured xmlns:a14="http://schemas.microsoft.com/office/drawing/2010/main"/>
                      </a:ext>
                    </a:extLst>
                  </pic:spPr>
                </pic:pic>
              </a:graphicData>
            </a:graphic>
          </wp:inline>
        </w:drawing>
      </w:r>
    </w:p>
    <w:p w14:paraId="7EE24BFF" w14:textId="77777777" w:rsidR="007C488D" w:rsidRDefault="007C488D" w:rsidP="007C488D">
      <w:r>
        <w:t xml:space="preserve">Źródło: </w:t>
      </w:r>
      <w:r w:rsidRPr="003F6535">
        <w:rPr>
          <w:i/>
        </w:rPr>
        <w:t>www.brodnica.ug.gov.pl</w:t>
      </w:r>
    </w:p>
    <w:p w14:paraId="4A8A7E61" w14:textId="77777777" w:rsidR="008C0BCD" w:rsidRDefault="008C0BCD" w:rsidP="008C0BCD"/>
    <w:p w14:paraId="3E1F3C1C" w14:textId="77777777" w:rsidR="008C0BCD" w:rsidRPr="00A24E1A" w:rsidRDefault="008C0BCD" w:rsidP="008C0BCD">
      <w:pPr>
        <w:pStyle w:val="Nagwek2"/>
        <w:spacing w:after="240"/>
        <w:rPr>
          <w:rFonts w:ascii="Garamond" w:hAnsi="Garamond"/>
        </w:rPr>
      </w:pPr>
      <w:bookmarkStart w:id="137" w:name="_Toc461969988"/>
      <w:bookmarkStart w:id="138" w:name="_Toc462315894"/>
      <w:bookmarkStart w:id="139" w:name="_Toc477633635"/>
      <w:bookmarkStart w:id="140" w:name="_Toc17712572"/>
      <w:r w:rsidRPr="00A24E1A">
        <w:rPr>
          <w:rFonts w:ascii="Garamond" w:hAnsi="Garamond"/>
        </w:rPr>
        <w:t>10.3 Partycypacja społeczna na etapie wdrażania i monitorowania</w:t>
      </w:r>
      <w:bookmarkEnd w:id="137"/>
      <w:bookmarkEnd w:id="138"/>
      <w:bookmarkEnd w:id="139"/>
      <w:bookmarkEnd w:id="140"/>
    </w:p>
    <w:p w14:paraId="4F51D517" w14:textId="77777777" w:rsidR="008C0BCD" w:rsidRDefault="008C0BCD" w:rsidP="008C0BCD">
      <w:pPr>
        <w:ind w:firstLine="567"/>
      </w:pPr>
      <w:r>
        <w:t>Po podjęciu przez Radę Gminy uchwały w sprawie uchwalenia Lokalnego Programu Rewitalizacji i</w:t>
      </w:r>
      <w:r w:rsidR="008059BF">
        <w:t> </w:t>
      </w:r>
      <w:r>
        <w:t>pozytywnej ocenie programu przez Instytucję Zarządzającą Regionalnym Programem Operacyjnym Województwa Kujawsko-Pomorskiego na lata 2016-2020, rozpocznie się etap wdrażania programu i</w:t>
      </w:r>
      <w:r w:rsidR="008059BF">
        <w:t> </w:t>
      </w:r>
      <w:r>
        <w:t>monitorowanie postępów. Etap ten potrwa do roku 2023 lub wcześniejszego zrealizowania programu.</w:t>
      </w:r>
    </w:p>
    <w:p w14:paraId="1168A1CF" w14:textId="77777777" w:rsidR="008C0BCD" w:rsidRPr="00DE404D" w:rsidRDefault="008C0BCD" w:rsidP="008C0BCD">
      <w:pPr>
        <w:ind w:firstLine="567"/>
      </w:pPr>
      <w:r w:rsidRPr="00DE404D">
        <w:t xml:space="preserve">Aby zapewnić i utrzymać zainteresowanie społeczeństwa rewitalizacją oraz zagwarantować wszystkim interesariuszom wiedzę i możliwość uczestniczenia w procesie rewitalizacji, przez cały okres wdrażania prowadzone będą działania związane z promocją i informowaniem o realizacji poszczególnych projektów rewitalizacyjnych zawartych w programie i stanie wdrażania programu. Zapewnienie informacji </w:t>
      </w:r>
      <w:r w:rsidRPr="00DE404D">
        <w:lastRenderedPageBreak/>
        <w:t>o rewitalizacji w najszerszym możliwym zakresie. Informacja nie ogranicza się tylko do zamieszczania komunikatów na stronie internetowej ale obejmuje również dyskusje, debaty, spotkania, kontakty telefoniczne i osobiste. Informowanie i konsultowanie będzie prowadzone poprzez:</w:t>
      </w:r>
    </w:p>
    <w:p w14:paraId="76143C7E" w14:textId="77777777" w:rsidR="008C0BCD" w:rsidRPr="00DE404D" w:rsidRDefault="00516CA2" w:rsidP="00516CA2">
      <w:pPr>
        <w:pStyle w:val="Akapitzlist"/>
        <w:numPr>
          <w:ilvl w:val="0"/>
          <w:numId w:val="36"/>
        </w:numPr>
      </w:pPr>
      <w:r>
        <w:rPr>
          <w:szCs w:val="20"/>
        </w:rPr>
        <w:t>Stronę internetową,</w:t>
      </w:r>
    </w:p>
    <w:p w14:paraId="016193C1" w14:textId="77777777" w:rsidR="008C0BCD" w:rsidRPr="00DE404D" w:rsidRDefault="008C0BCD" w:rsidP="008C0BCD">
      <w:pPr>
        <w:pStyle w:val="Akapitzlist"/>
        <w:numPr>
          <w:ilvl w:val="0"/>
          <w:numId w:val="36"/>
        </w:numPr>
        <w:jc w:val="left"/>
      </w:pPr>
      <w:r w:rsidRPr="00DE404D">
        <w:t>Zebrania sołeckie,</w:t>
      </w:r>
    </w:p>
    <w:p w14:paraId="176E0ED5" w14:textId="77777777" w:rsidR="008C0BCD" w:rsidRPr="00DE404D" w:rsidRDefault="008C0BCD" w:rsidP="008C0BCD">
      <w:pPr>
        <w:pStyle w:val="Akapitzlist"/>
        <w:numPr>
          <w:ilvl w:val="0"/>
          <w:numId w:val="36"/>
        </w:numPr>
        <w:jc w:val="left"/>
      </w:pPr>
      <w:r w:rsidRPr="00DE404D">
        <w:t>Promocję działań rewitalizacyjnych podczas lokalnych imprez,</w:t>
      </w:r>
    </w:p>
    <w:p w14:paraId="743BD24D" w14:textId="77777777" w:rsidR="008C0BCD" w:rsidRPr="00DE404D" w:rsidRDefault="008C0BCD" w:rsidP="008C0BCD">
      <w:pPr>
        <w:pStyle w:val="Akapitzlist"/>
        <w:numPr>
          <w:ilvl w:val="0"/>
          <w:numId w:val="36"/>
        </w:numPr>
        <w:jc w:val="left"/>
      </w:pPr>
      <w:r w:rsidRPr="00DE404D">
        <w:t>Wykorzystanie przedstawicieli lokalnych społeczności i liderów,</w:t>
      </w:r>
    </w:p>
    <w:p w14:paraId="35FFBFE8" w14:textId="77777777" w:rsidR="008C0BCD" w:rsidRPr="00DE404D" w:rsidRDefault="008C0BCD" w:rsidP="008C0BCD">
      <w:pPr>
        <w:pStyle w:val="Akapitzlist"/>
        <w:numPr>
          <w:ilvl w:val="0"/>
          <w:numId w:val="36"/>
        </w:numPr>
        <w:jc w:val="left"/>
      </w:pPr>
      <w:r w:rsidRPr="00DE404D">
        <w:t>Promowanie uczestnictwa – zachęcanie do aktywnego włączania się w proces rewitalizacji,</w:t>
      </w:r>
    </w:p>
    <w:p w14:paraId="2F72071E" w14:textId="77777777" w:rsidR="008C0BCD" w:rsidRPr="00DE404D" w:rsidRDefault="008C0BCD" w:rsidP="008C0BCD">
      <w:pPr>
        <w:pStyle w:val="Akapitzlist"/>
        <w:numPr>
          <w:ilvl w:val="0"/>
          <w:numId w:val="36"/>
        </w:numPr>
        <w:jc w:val="left"/>
      </w:pPr>
      <w:r w:rsidRPr="00DE404D">
        <w:t>Zbieranie od interesariuszy uwag nt. prowadzonej rewitalizacji.</w:t>
      </w:r>
    </w:p>
    <w:p w14:paraId="4487C996" w14:textId="77777777" w:rsidR="008C0BCD" w:rsidRDefault="008C0BCD" w:rsidP="008C0BCD">
      <w:pPr>
        <w:ind w:firstLine="567"/>
      </w:pPr>
      <w:r w:rsidRPr="00DE404D">
        <w:t xml:space="preserve">Podejmowane będą działania na rzecz ułatwienia interesariuszom aktywnego angażowanie się w działania prowadzone w trakcie procesu rewitalizacji. W tym celu w rewitalizację zostaną włączeniu lokalni liderzy oraz animatorzy działający w świetlicach. Będą oni pełnić rolę pośredników pomiędzy interesariuszami a Gminą. Planuje się też zachęcanie mieszkańców obszaru rewitalizacji do udziału w rozmaitych przedsięwzięć realizowanych w ramach prowadzonej rewitalizacji, jak np. udział w realizowanych szkoleniach, warsztatach, spotkaniach. Rolę centrów informacji o rewitalizacji będą pełnić świetlice wiejskie na obszarach rewitalizowanych, które będą również miejscem realizacji konkretnych projektów społecznych. </w:t>
      </w:r>
    </w:p>
    <w:p w14:paraId="284D6878" w14:textId="77777777" w:rsidR="008922B6" w:rsidRDefault="008922B6" w:rsidP="008922B6"/>
    <w:p w14:paraId="3CAD896D" w14:textId="77777777" w:rsidR="008922B6" w:rsidRDefault="008922B6" w:rsidP="008922B6"/>
    <w:p w14:paraId="687DFF86" w14:textId="77777777" w:rsidR="008922B6" w:rsidRDefault="008922B6" w:rsidP="008922B6"/>
    <w:p w14:paraId="44C0AB38" w14:textId="77777777" w:rsidR="008922B6" w:rsidRDefault="008922B6" w:rsidP="008922B6"/>
    <w:p w14:paraId="2E7560A2" w14:textId="77777777" w:rsidR="008922B6" w:rsidRDefault="008922B6" w:rsidP="008922B6"/>
    <w:p w14:paraId="6808DFCC" w14:textId="77777777" w:rsidR="008922B6" w:rsidRDefault="008922B6" w:rsidP="008922B6"/>
    <w:p w14:paraId="377E70BF" w14:textId="77777777" w:rsidR="008922B6" w:rsidRDefault="008922B6" w:rsidP="008922B6"/>
    <w:p w14:paraId="08B82ED9" w14:textId="77777777" w:rsidR="008922B6" w:rsidRDefault="008922B6" w:rsidP="008922B6"/>
    <w:p w14:paraId="1CE9FE0C" w14:textId="77777777" w:rsidR="008922B6" w:rsidRDefault="008922B6" w:rsidP="008922B6"/>
    <w:p w14:paraId="57C3C336" w14:textId="77777777" w:rsidR="008922B6" w:rsidRDefault="008922B6" w:rsidP="008922B6"/>
    <w:p w14:paraId="0C24D8F2" w14:textId="77777777" w:rsidR="008922B6" w:rsidRDefault="008922B6" w:rsidP="008922B6">
      <w:pPr>
        <w:sectPr w:rsidR="008922B6" w:rsidSect="0076234C">
          <w:pgSz w:w="11906" w:h="16838"/>
          <w:pgMar w:top="1417" w:right="1417" w:bottom="1417" w:left="1417" w:header="708" w:footer="708" w:gutter="0"/>
          <w:cols w:space="708"/>
          <w:docGrid w:linePitch="360"/>
        </w:sectPr>
      </w:pPr>
    </w:p>
    <w:p w14:paraId="7CA365B8" w14:textId="77777777" w:rsidR="008922B6" w:rsidRDefault="008922B6" w:rsidP="008922B6">
      <w:pPr>
        <w:pStyle w:val="Nagwek1"/>
        <w:spacing w:before="0" w:after="240"/>
        <w:jc w:val="left"/>
        <w:rPr>
          <w:rFonts w:ascii="Garamond" w:hAnsi="Garamond"/>
          <w:sz w:val="40"/>
          <w:szCs w:val="40"/>
        </w:rPr>
      </w:pPr>
      <w:bookmarkStart w:id="141" w:name="_Toc17712573"/>
      <w:r w:rsidRPr="008922B6">
        <w:rPr>
          <w:rFonts w:ascii="Garamond" w:hAnsi="Garamond"/>
          <w:sz w:val="40"/>
          <w:szCs w:val="40"/>
        </w:rPr>
        <w:lastRenderedPageBreak/>
        <w:t>11. Szacunkowe ramy finansowe w odniesieniu do głównych i  uzupełniających projektów/przedsięwzięć rewitalizacyjnych</w:t>
      </w:r>
      <w:bookmarkEnd w:id="141"/>
    </w:p>
    <w:tbl>
      <w:tblPr>
        <w:tblW w:w="5000" w:type="pct"/>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CellMar>
          <w:left w:w="0" w:type="dxa"/>
          <w:right w:w="0" w:type="dxa"/>
        </w:tblCellMar>
        <w:tblLook w:val="0000" w:firstRow="0" w:lastRow="0" w:firstColumn="0" w:lastColumn="0" w:noHBand="0" w:noVBand="0"/>
      </w:tblPr>
      <w:tblGrid>
        <w:gridCol w:w="564"/>
        <w:gridCol w:w="685"/>
        <w:gridCol w:w="1966"/>
        <w:gridCol w:w="534"/>
        <w:gridCol w:w="1916"/>
        <w:gridCol w:w="1163"/>
        <w:gridCol w:w="1001"/>
        <w:gridCol w:w="369"/>
        <w:gridCol w:w="1001"/>
        <w:gridCol w:w="1001"/>
        <w:gridCol w:w="982"/>
        <w:gridCol w:w="847"/>
        <w:gridCol w:w="425"/>
        <w:gridCol w:w="565"/>
        <w:gridCol w:w="573"/>
        <w:gridCol w:w="392"/>
      </w:tblGrid>
      <w:tr w:rsidR="002970BB" w:rsidRPr="003C4335" w14:paraId="5E6AE8E5" w14:textId="77777777" w:rsidTr="00797969">
        <w:trPr>
          <w:trHeight w:val="796"/>
          <w:tblHeader/>
        </w:trPr>
        <w:tc>
          <w:tcPr>
            <w:tcW w:w="202" w:type="pct"/>
            <w:vMerge w:val="restart"/>
            <w:tcBorders>
              <w:right w:val="single" w:sz="8" w:space="0" w:color="FFFFFF" w:themeColor="background1"/>
            </w:tcBorders>
            <w:shd w:val="clear" w:color="auto" w:fill="C30045"/>
            <w:textDirection w:val="btLr"/>
            <w:vAlign w:val="center"/>
          </w:tcPr>
          <w:p w14:paraId="238251AF" w14:textId="77777777" w:rsidR="008922B6" w:rsidRPr="003C4335" w:rsidRDefault="008922B6" w:rsidP="003C4335">
            <w:pPr>
              <w:spacing w:after="0"/>
              <w:ind w:left="113" w:right="113"/>
              <w:contextualSpacing/>
              <w:jc w:val="center"/>
              <w:rPr>
                <w:color w:val="FFFFFF" w:themeColor="background1"/>
                <w:sz w:val="20"/>
                <w:szCs w:val="20"/>
              </w:rPr>
            </w:pPr>
            <w:r w:rsidRPr="003C4335">
              <w:rPr>
                <w:color w:val="FFFFFF" w:themeColor="background1"/>
                <w:sz w:val="20"/>
                <w:szCs w:val="20"/>
              </w:rPr>
              <w:t>Obszar rewitalizacji</w:t>
            </w:r>
          </w:p>
          <w:p w14:paraId="59847A91" w14:textId="77777777" w:rsidR="008922B6" w:rsidRPr="003C4335" w:rsidRDefault="008922B6" w:rsidP="003C4335">
            <w:pPr>
              <w:spacing w:after="0"/>
              <w:ind w:left="113" w:right="113"/>
              <w:contextualSpacing/>
              <w:jc w:val="center"/>
              <w:rPr>
                <w:color w:val="FFFFFF" w:themeColor="background1"/>
                <w:sz w:val="20"/>
                <w:szCs w:val="20"/>
              </w:rPr>
            </w:pPr>
            <w:r w:rsidRPr="003C4335">
              <w:rPr>
                <w:color w:val="FFFFFF" w:themeColor="background1"/>
                <w:sz w:val="20"/>
                <w:szCs w:val="20"/>
              </w:rPr>
              <w:t>(nr/nazwa)</w:t>
            </w:r>
            <w:r w:rsidRPr="003C4335">
              <w:rPr>
                <w:rStyle w:val="Odwoanieprzypisudolnego"/>
                <w:color w:val="FFFFFF" w:themeColor="background1"/>
                <w:sz w:val="20"/>
                <w:szCs w:val="20"/>
              </w:rPr>
              <w:footnoteReference w:id="9"/>
            </w:r>
          </w:p>
        </w:tc>
        <w:tc>
          <w:tcPr>
            <w:tcW w:w="244" w:type="pct"/>
            <w:vMerge w:val="restart"/>
            <w:tcBorders>
              <w:left w:val="single" w:sz="8" w:space="0" w:color="FFFFFF" w:themeColor="background1"/>
              <w:right w:val="single" w:sz="8" w:space="0" w:color="FFFFFF" w:themeColor="background1"/>
            </w:tcBorders>
            <w:shd w:val="clear" w:color="auto" w:fill="C30045"/>
            <w:vAlign w:val="center"/>
          </w:tcPr>
          <w:p w14:paraId="4A5EFE44"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Termin realizacji</w:t>
            </w:r>
          </w:p>
          <w:p w14:paraId="394D5EA1"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 xml:space="preserve">projektu </w:t>
            </w:r>
          </w:p>
        </w:tc>
        <w:tc>
          <w:tcPr>
            <w:tcW w:w="703" w:type="pct"/>
            <w:vMerge w:val="restart"/>
            <w:tcBorders>
              <w:left w:val="single" w:sz="8" w:space="0" w:color="FFFFFF" w:themeColor="background1"/>
              <w:right w:val="single" w:sz="8" w:space="0" w:color="FFFFFF" w:themeColor="background1"/>
            </w:tcBorders>
            <w:shd w:val="clear" w:color="auto" w:fill="C30045"/>
            <w:vAlign w:val="center"/>
          </w:tcPr>
          <w:p w14:paraId="68341DDA"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Projekt</w:t>
            </w:r>
          </w:p>
          <w:p w14:paraId="326A2C75"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(nr,</w:t>
            </w:r>
          </w:p>
          <w:p w14:paraId="2E384C70"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nazwa)</w:t>
            </w:r>
          </w:p>
        </w:tc>
        <w:tc>
          <w:tcPr>
            <w:tcW w:w="191" w:type="pct"/>
            <w:vMerge w:val="restart"/>
            <w:tcBorders>
              <w:left w:val="single" w:sz="8" w:space="0" w:color="FFFFFF" w:themeColor="background1"/>
              <w:right w:val="single" w:sz="8" w:space="0" w:color="FFFFFF" w:themeColor="background1"/>
            </w:tcBorders>
            <w:shd w:val="clear" w:color="auto" w:fill="C30045"/>
            <w:textDirection w:val="btLr"/>
            <w:vAlign w:val="center"/>
          </w:tcPr>
          <w:p w14:paraId="40D9268D" w14:textId="77777777" w:rsidR="008922B6" w:rsidRPr="003C4335" w:rsidRDefault="008922B6" w:rsidP="003C4335">
            <w:pPr>
              <w:spacing w:after="0"/>
              <w:ind w:left="113" w:right="113"/>
              <w:contextualSpacing/>
              <w:jc w:val="center"/>
              <w:rPr>
                <w:color w:val="FFFFFF" w:themeColor="background1"/>
                <w:sz w:val="20"/>
                <w:szCs w:val="20"/>
              </w:rPr>
            </w:pPr>
            <w:r w:rsidRPr="003C4335">
              <w:rPr>
                <w:color w:val="FFFFFF" w:themeColor="background1"/>
                <w:sz w:val="20"/>
                <w:szCs w:val="20"/>
              </w:rPr>
              <w:t>Typ projektu</w:t>
            </w:r>
            <w:r w:rsidRPr="003C4335">
              <w:rPr>
                <w:rStyle w:val="Odwoanieprzypisudolnego"/>
                <w:color w:val="FFFFFF" w:themeColor="background1"/>
                <w:sz w:val="20"/>
                <w:szCs w:val="20"/>
              </w:rPr>
              <w:footnoteReference w:id="10"/>
            </w:r>
          </w:p>
        </w:tc>
        <w:tc>
          <w:tcPr>
            <w:tcW w:w="685" w:type="pct"/>
            <w:vMerge w:val="restart"/>
            <w:tcBorders>
              <w:left w:val="single" w:sz="8" w:space="0" w:color="FFFFFF" w:themeColor="background1"/>
              <w:right w:val="single" w:sz="8" w:space="0" w:color="FFFFFF" w:themeColor="background1"/>
            </w:tcBorders>
            <w:shd w:val="clear" w:color="auto" w:fill="C30045"/>
            <w:vAlign w:val="center"/>
          </w:tcPr>
          <w:p w14:paraId="65A8BC19"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Przedsięwzięcie</w:t>
            </w:r>
          </w:p>
          <w:p w14:paraId="1544F2DC"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(nr, nazwa)</w:t>
            </w:r>
          </w:p>
        </w:tc>
        <w:tc>
          <w:tcPr>
            <w:tcW w:w="416" w:type="pct"/>
            <w:vMerge w:val="restart"/>
            <w:tcBorders>
              <w:left w:val="single" w:sz="8" w:space="0" w:color="FFFFFF" w:themeColor="background1"/>
              <w:right w:val="single" w:sz="8" w:space="0" w:color="FFFFFF" w:themeColor="background1"/>
            </w:tcBorders>
            <w:shd w:val="clear" w:color="auto" w:fill="C30045"/>
            <w:vAlign w:val="center"/>
          </w:tcPr>
          <w:p w14:paraId="1125AB5B"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Podmiot/y</w:t>
            </w:r>
          </w:p>
          <w:p w14:paraId="6D2B75D5"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realizujący/e</w:t>
            </w:r>
          </w:p>
          <w:p w14:paraId="375459ED"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projekt</w:t>
            </w:r>
          </w:p>
        </w:tc>
        <w:tc>
          <w:tcPr>
            <w:tcW w:w="358" w:type="pct"/>
            <w:vMerge w:val="restart"/>
            <w:tcBorders>
              <w:left w:val="single" w:sz="8" w:space="0" w:color="FFFFFF" w:themeColor="background1"/>
              <w:right w:val="single" w:sz="8" w:space="0" w:color="FFFFFF" w:themeColor="background1"/>
            </w:tcBorders>
            <w:shd w:val="clear" w:color="auto" w:fill="C30045"/>
            <w:vAlign w:val="center"/>
          </w:tcPr>
          <w:p w14:paraId="3A0AA227"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Szacowana wartość</w:t>
            </w:r>
          </w:p>
          <w:p w14:paraId="44FB8FD4"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projektu (zł)</w:t>
            </w:r>
          </w:p>
        </w:tc>
        <w:tc>
          <w:tcPr>
            <w:tcW w:w="490"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C30045"/>
            <w:vAlign w:val="center"/>
          </w:tcPr>
          <w:p w14:paraId="01C993CF"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Poziom</w:t>
            </w:r>
          </w:p>
          <w:p w14:paraId="2D380CDF"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dofinansowania</w:t>
            </w:r>
          </w:p>
        </w:tc>
        <w:tc>
          <w:tcPr>
            <w:tcW w:w="1164" w:type="pct"/>
            <w:gridSpan w:val="4"/>
            <w:tcBorders>
              <w:left w:val="single" w:sz="8" w:space="0" w:color="FFFFFF" w:themeColor="background1"/>
              <w:bottom w:val="single" w:sz="8" w:space="0" w:color="FFFFFF"/>
              <w:right w:val="single" w:sz="8" w:space="0" w:color="FFFFFF"/>
            </w:tcBorders>
            <w:shd w:val="clear" w:color="auto" w:fill="C30045"/>
            <w:vAlign w:val="center"/>
          </w:tcPr>
          <w:p w14:paraId="5A5281FB"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Źródło finansowania</w:t>
            </w:r>
          </w:p>
        </w:tc>
        <w:tc>
          <w:tcPr>
            <w:tcW w:w="202" w:type="pct"/>
            <w:vMerge w:val="restart"/>
            <w:tcBorders>
              <w:left w:val="single" w:sz="8" w:space="0" w:color="FFFFFF"/>
              <w:right w:val="single" w:sz="8" w:space="0" w:color="FFFFFF"/>
            </w:tcBorders>
            <w:shd w:val="clear" w:color="auto" w:fill="C30045"/>
            <w:textDirection w:val="btLr"/>
            <w:vAlign w:val="center"/>
          </w:tcPr>
          <w:p w14:paraId="2A516927" w14:textId="77777777" w:rsidR="008922B6" w:rsidRPr="003C4335" w:rsidRDefault="008922B6" w:rsidP="003C4335">
            <w:pPr>
              <w:spacing w:after="0"/>
              <w:ind w:left="113" w:right="113"/>
              <w:contextualSpacing/>
              <w:jc w:val="center"/>
              <w:rPr>
                <w:color w:val="FFFFFF" w:themeColor="background1"/>
                <w:sz w:val="20"/>
                <w:szCs w:val="20"/>
              </w:rPr>
            </w:pPr>
            <w:r w:rsidRPr="003C4335">
              <w:rPr>
                <w:color w:val="FFFFFF" w:themeColor="background1"/>
                <w:sz w:val="20"/>
                <w:szCs w:val="20"/>
              </w:rPr>
              <w:t>Działanie SZOOP RPO</w:t>
            </w:r>
          </w:p>
        </w:tc>
        <w:tc>
          <w:tcPr>
            <w:tcW w:w="205" w:type="pct"/>
            <w:vMerge w:val="restart"/>
            <w:tcBorders>
              <w:left w:val="single" w:sz="8" w:space="0" w:color="FFFFFF"/>
              <w:right w:val="single" w:sz="8" w:space="0" w:color="FFFFFF"/>
            </w:tcBorders>
            <w:shd w:val="clear" w:color="auto" w:fill="C30045"/>
            <w:textDirection w:val="btLr"/>
            <w:vAlign w:val="center"/>
          </w:tcPr>
          <w:p w14:paraId="103BD763" w14:textId="77777777" w:rsidR="008922B6" w:rsidRPr="003C4335" w:rsidRDefault="008922B6" w:rsidP="003C4335">
            <w:pPr>
              <w:spacing w:after="0"/>
              <w:ind w:left="113" w:right="113"/>
              <w:contextualSpacing/>
              <w:jc w:val="center"/>
              <w:rPr>
                <w:color w:val="FFFFFF" w:themeColor="background1"/>
                <w:sz w:val="20"/>
                <w:szCs w:val="20"/>
              </w:rPr>
            </w:pPr>
            <w:r w:rsidRPr="003C4335">
              <w:rPr>
                <w:color w:val="FFFFFF" w:themeColor="background1"/>
                <w:sz w:val="20"/>
                <w:szCs w:val="20"/>
              </w:rPr>
              <w:t>Poddziałanie  SZOOP RPO</w:t>
            </w:r>
          </w:p>
        </w:tc>
        <w:tc>
          <w:tcPr>
            <w:tcW w:w="140" w:type="pct"/>
            <w:vMerge w:val="restart"/>
            <w:tcBorders>
              <w:left w:val="single" w:sz="8" w:space="0" w:color="FFFFFF"/>
            </w:tcBorders>
            <w:shd w:val="clear" w:color="auto" w:fill="C30045"/>
            <w:textDirection w:val="btLr"/>
            <w:vAlign w:val="center"/>
          </w:tcPr>
          <w:p w14:paraId="62C298C0" w14:textId="77777777" w:rsidR="008922B6" w:rsidRPr="003C4335" w:rsidRDefault="008922B6" w:rsidP="003C4335">
            <w:pPr>
              <w:spacing w:after="0"/>
              <w:ind w:left="113" w:right="113"/>
              <w:contextualSpacing/>
              <w:jc w:val="center"/>
              <w:rPr>
                <w:color w:val="FFFFFF" w:themeColor="background1"/>
                <w:sz w:val="20"/>
                <w:szCs w:val="20"/>
              </w:rPr>
            </w:pPr>
            <w:r w:rsidRPr="003C4335">
              <w:rPr>
                <w:color w:val="FFFFFF" w:themeColor="background1"/>
                <w:sz w:val="20"/>
                <w:szCs w:val="20"/>
              </w:rPr>
              <w:t>Zintegrowanie</w:t>
            </w:r>
          </w:p>
        </w:tc>
      </w:tr>
      <w:tr w:rsidR="002970BB" w:rsidRPr="003C4335" w14:paraId="5A1C3E9B" w14:textId="77777777" w:rsidTr="00797969">
        <w:trPr>
          <w:trHeight w:val="390"/>
          <w:tblHeader/>
        </w:trPr>
        <w:tc>
          <w:tcPr>
            <w:tcW w:w="202" w:type="pct"/>
            <w:vMerge/>
            <w:tcBorders>
              <w:right w:val="single" w:sz="8" w:space="0" w:color="FFFFFF" w:themeColor="background1"/>
            </w:tcBorders>
            <w:shd w:val="clear" w:color="auto" w:fill="747678"/>
            <w:vAlign w:val="center"/>
          </w:tcPr>
          <w:p w14:paraId="46758FA7" w14:textId="77777777" w:rsidR="008922B6" w:rsidRPr="003C4335" w:rsidRDefault="008922B6" w:rsidP="003C4335">
            <w:pPr>
              <w:spacing w:after="0"/>
              <w:contextualSpacing/>
              <w:jc w:val="center"/>
              <w:rPr>
                <w:color w:val="FFFFFF" w:themeColor="background1"/>
                <w:sz w:val="20"/>
                <w:szCs w:val="20"/>
              </w:rPr>
            </w:pPr>
          </w:p>
        </w:tc>
        <w:tc>
          <w:tcPr>
            <w:tcW w:w="244" w:type="pct"/>
            <w:vMerge/>
            <w:tcBorders>
              <w:left w:val="single" w:sz="8" w:space="0" w:color="FFFFFF" w:themeColor="background1"/>
              <w:right w:val="single" w:sz="8" w:space="0" w:color="FFFFFF" w:themeColor="background1"/>
            </w:tcBorders>
            <w:shd w:val="clear" w:color="auto" w:fill="747678"/>
            <w:vAlign w:val="center"/>
          </w:tcPr>
          <w:p w14:paraId="2714DA2D" w14:textId="77777777" w:rsidR="008922B6" w:rsidRPr="003C4335" w:rsidRDefault="008922B6" w:rsidP="003C4335">
            <w:pPr>
              <w:spacing w:after="0"/>
              <w:contextualSpacing/>
              <w:jc w:val="center"/>
              <w:rPr>
                <w:color w:val="FFFFFF" w:themeColor="background1"/>
                <w:sz w:val="20"/>
                <w:szCs w:val="20"/>
              </w:rPr>
            </w:pPr>
          </w:p>
        </w:tc>
        <w:tc>
          <w:tcPr>
            <w:tcW w:w="703" w:type="pct"/>
            <w:vMerge/>
            <w:tcBorders>
              <w:left w:val="single" w:sz="8" w:space="0" w:color="FFFFFF" w:themeColor="background1"/>
              <w:right w:val="single" w:sz="8" w:space="0" w:color="FFFFFF" w:themeColor="background1"/>
            </w:tcBorders>
            <w:shd w:val="clear" w:color="auto" w:fill="747678"/>
            <w:vAlign w:val="center"/>
          </w:tcPr>
          <w:p w14:paraId="6602C863" w14:textId="77777777" w:rsidR="008922B6" w:rsidRPr="003C4335" w:rsidRDefault="008922B6" w:rsidP="003C4335">
            <w:pPr>
              <w:spacing w:after="0"/>
              <w:contextualSpacing/>
              <w:jc w:val="center"/>
              <w:rPr>
                <w:color w:val="FFFFFF" w:themeColor="background1"/>
                <w:sz w:val="20"/>
                <w:szCs w:val="20"/>
              </w:rPr>
            </w:pPr>
          </w:p>
        </w:tc>
        <w:tc>
          <w:tcPr>
            <w:tcW w:w="191" w:type="pct"/>
            <w:vMerge/>
            <w:tcBorders>
              <w:left w:val="single" w:sz="8" w:space="0" w:color="FFFFFF" w:themeColor="background1"/>
              <w:right w:val="single" w:sz="8" w:space="0" w:color="FFFFFF" w:themeColor="background1"/>
            </w:tcBorders>
            <w:shd w:val="clear" w:color="auto" w:fill="747678"/>
            <w:vAlign w:val="center"/>
          </w:tcPr>
          <w:p w14:paraId="13CE6837" w14:textId="77777777" w:rsidR="008922B6" w:rsidRPr="003C4335" w:rsidRDefault="008922B6" w:rsidP="003C4335">
            <w:pPr>
              <w:spacing w:after="0"/>
              <w:contextualSpacing/>
              <w:jc w:val="center"/>
              <w:rPr>
                <w:color w:val="FFFFFF" w:themeColor="background1"/>
                <w:sz w:val="20"/>
                <w:szCs w:val="20"/>
              </w:rPr>
            </w:pPr>
          </w:p>
        </w:tc>
        <w:tc>
          <w:tcPr>
            <w:tcW w:w="685" w:type="pct"/>
            <w:vMerge/>
            <w:tcBorders>
              <w:left w:val="single" w:sz="8" w:space="0" w:color="FFFFFF" w:themeColor="background1"/>
              <w:right w:val="single" w:sz="8" w:space="0" w:color="FFFFFF" w:themeColor="background1"/>
            </w:tcBorders>
            <w:shd w:val="clear" w:color="auto" w:fill="747678"/>
            <w:vAlign w:val="center"/>
          </w:tcPr>
          <w:p w14:paraId="7080CF2F" w14:textId="77777777" w:rsidR="008922B6" w:rsidRPr="003C4335" w:rsidRDefault="008922B6" w:rsidP="003C4335">
            <w:pPr>
              <w:spacing w:after="0"/>
              <w:contextualSpacing/>
              <w:jc w:val="center"/>
              <w:rPr>
                <w:color w:val="FFFFFF" w:themeColor="background1"/>
                <w:sz w:val="20"/>
                <w:szCs w:val="20"/>
              </w:rPr>
            </w:pPr>
          </w:p>
        </w:tc>
        <w:tc>
          <w:tcPr>
            <w:tcW w:w="416" w:type="pct"/>
            <w:vMerge/>
            <w:tcBorders>
              <w:left w:val="single" w:sz="8" w:space="0" w:color="FFFFFF" w:themeColor="background1"/>
              <w:right w:val="single" w:sz="8" w:space="0" w:color="FFFFFF" w:themeColor="background1"/>
            </w:tcBorders>
            <w:shd w:val="clear" w:color="auto" w:fill="747678"/>
            <w:vAlign w:val="center"/>
          </w:tcPr>
          <w:p w14:paraId="189929AD" w14:textId="77777777" w:rsidR="008922B6" w:rsidRPr="003C4335" w:rsidRDefault="008922B6" w:rsidP="003C4335">
            <w:pPr>
              <w:spacing w:after="0"/>
              <w:contextualSpacing/>
              <w:jc w:val="center"/>
              <w:rPr>
                <w:color w:val="FFFFFF" w:themeColor="background1"/>
                <w:sz w:val="20"/>
                <w:szCs w:val="20"/>
              </w:rPr>
            </w:pPr>
          </w:p>
        </w:tc>
        <w:tc>
          <w:tcPr>
            <w:tcW w:w="358" w:type="pct"/>
            <w:vMerge/>
            <w:tcBorders>
              <w:left w:val="single" w:sz="8" w:space="0" w:color="FFFFFF" w:themeColor="background1"/>
              <w:right w:val="single" w:sz="8" w:space="0" w:color="FFFFFF" w:themeColor="background1"/>
            </w:tcBorders>
            <w:shd w:val="clear" w:color="auto" w:fill="747678"/>
            <w:vAlign w:val="center"/>
          </w:tcPr>
          <w:p w14:paraId="46E07F08" w14:textId="77777777" w:rsidR="008922B6" w:rsidRPr="003C4335" w:rsidRDefault="008922B6" w:rsidP="003C4335">
            <w:pPr>
              <w:spacing w:after="0"/>
              <w:contextualSpacing/>
              <w:jc w:val="center"/>
              <w:rPr>
                <w:color w:val="FFFFFF" w:themeColor="background1"/>
                <w:sz w:val="20"/>
                <w:szCs w:val="20"/>
              </w:rPr>
            </w:pPr>
          </w:p>
        </w:tc>
        <w:tc>
          <w:tcPr>
            <w:tcW w:w="132"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2D761DB0"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w:t>
            </w:r>
          </w:p>
        </w:tc>
        <w:tc>
          <w:tcPr>
            <w:tcW w:w="358"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275DC33A"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zł</w:t>
            </w:r>
          </w:p>
        </w:tc>
        <w:tc>
          <w:tcPr>
            <w:tcW w:w="1012" w:type="pct"/>
            <w:gridSpan w:val="3"/>
            <w:tcBorders>
              <w:top w:val="single" w:sz="8" w:space="0" w:color="FFFFFF"/>
              <w:left w:val="single" w:sz="8" w:space="0" w:color="FFFFFF" w:themeColor="background1"/>
              <w:bottom w:val="single" w:sz="8" w:space="0" w:color="FFFFFF"/>
              <w:right w:val="single" w:sz="8" w:space="0" w:color="FFFFFF"/>
            </w:tcBorders>
            <w:shd w:val="clear" w:color="auto" w:fill="C30045"/>
          </w:tcPr>
          <w:p w14:paraId="53175D30"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Środki publiczne</w:t>
            </w:r>
          </w:p>
        </w:tc>
        <w:tc>
          <w:tcPr>
            <w:tcW w:w="152" w:type="pct"/>
            <w:vMerge w:val="restart"/>
            <w:tcBorders>
              <w:top w:val="single" w:sz="8" w:space="0" w:color="FFFFFF"/>
              <w:left w:val="single" w:sz="8" w:space="0" w:color="FFFFFF"/>
              <w:right w:val="single" w:sz="8" w:space="0" w:color="FFFFFF"/>
            </w:tcBorders>
            <w:shd w:val="clear" w:color="auto" w:fill="C30045"/>
            <w:textDirection w:val="btLr"/>
            <w:vAlign w:val="center"/>
          </w:tcPr>
          <w:p w14:paraId="425EE177" w14:textId="77777777" w:rsidR="008922B6" w:rsidRPr="003C4335" w:rsidRDefault="008922B6" w:rsidP="003C4335">
            <w:pPr>
              <w:spacing w:after="0"/>
              <w:ind w:left="113" w:right="113"/>
              <w:contextualSpacing/>
              <w:jc w:val="center"/>
              <w:rPr>
                <w:color w:val="FFFFFF" w:themeColor="background1"/>
                <w:sz w:val="20"/>
                <w:szCs w:val="20"/>
              </w:rPr>
            </w:pPr>
            <w:r w:rsidRPr="003C4335">
              <w:rPr>
                <w:color w:val="FFFFFF" w:themeColor="background1"/>
                <w:sz w:val="20"/>
                <w:szCs w:val="20"/>
              </w:rPr>
              <w:t>Środki pry</w:t>
            </w:r>
            <w:r w:rsidRPr="003C4335">
              <w:rPr>
                <w:color w:val="FFFFFF" w:themeColor="background1"/>
                <w:sz w:val="20"/>
                <w:szCs w:val="20"/>
              </w:rPr>
              <w:softHyphen/>
              <w:t>watne</w:t>
            </w:r>
          </w:p>
        </w:tc>
        <w:tc>
          <w:tcPr>
            <w:tcW w:w="202" w:type="pct"/>
            <w:vMerge/>
            <w:tcBorders>
              <w:left w:val="single" w:sz="8" w:space="0" w:color="FFFFFF"/>
              <w:right w:val="single" w:sz="8" w:space="0" w:color="FFFFFF"/>
            </w:tcBorders>
            <w:shd w:val="clear" w:color="auto" w:fill="747678"/>
          </w:tcPr>
          <w:p w14:paraId="4CFC62B4" w14:textId="77777777" w:rsidR="008922B6" w:rsidRPr="003C4335" w:rsidRDefault="008922B6" w:rsidP="003C4335">
            <w:pPr>
              <w:spacing w:after="0"/>
              <w:ind w:left="113" w:right="113"/>
              <w:contextualSpacing/>
              <w:jc w:val="center"/>
              <w:rPr>
                <w:color w:val="FFFFFF" w:themeColor="background1"/>
                <w:sz w:val="20"/>
                <w:szCs w:val="20"/>
              </w:rPr>
            </w:pPr>
          </w:p>
        </w:tc>
        <w:tc>
          <w:tcPr>
            <w:tcW w:w="205" w:type="pct"/>
            <w:vMerge/>
            <w:tcBorders>
              <w:left w:val="single" w:sz="8" w:space="0" w:color="FFFFFF"/>
              <w:right w:val="single" w:sz="8" w:space="0" w:color="FFFFFF"/>
            </w:tcBorders>
            <w:shd w:val="clear" w:color="auto" w:fill="747678"/>
          </w:tcPr>
          <w:p w14:paraId="09637061" w14:textId="77777777" w:rsidR="008922B6" w:rsidRPr="003C4335" w:rsidRDefault="008922B6" w:rsidP="003C4335">
            <w:pPr>
              <w:spacing w:after="0"/>
              <w:ind w:left="113" w:right="113"/>
              <w:contextualSpacing/>
              <w:jc w:val="center"/>
              <w:rPr>
                <w:color w:val="FFFFFF" w:themeColor="background1"/>
                <w:sz w:val="20"/>
                <w:szCs w:val="20"/>
              </w:rPr>
            </w:pPr>
          </w:p>
        </w:tc>
        <w:tc>
          <w:tcPr>
            <w:tcW w:w="140" w:type="pct"/>
            <w:vMerge/>
            <w:tcBorders>
              <w:left w:val="single" w:sz="8" w:space="0" w:color="FFFFFF"/>
            </w:tcBorders>
            <w:shd w:val="clear" w:color="auto" w:fill="747678"/>
            <w:textDirection w:val="btLr"/>
          </w:tcPr>
          <w:p w14:paraId="46DAFCAC" w14:textId="77777777" w:rsidR="008922B6" w:rsidRPr="003C4335" w:rsidRDefault="008922B6" w:rsidP="003C4335">
            <w:pPr>
              <w:spacing w:after="0"/>
              <w:ind w:left="113" w:right="113"/>
              <w:contextualSpacing/>
              <w:jc w:val="center"/>
              <w:rPr>
                <w:color w:val="FFFFFF" w:themeColor="background1"/>
                <w:sz w:val="20"/>
                <w:szCs w:val="20"/>
              </w:rPr>
            </w:pPr>
          </w:p>
        </w:tc>
      </w:tr>
      <w:tr w:rsidR="002970BB" w:rsidRPr="003C4335" w14:paraId="45AA40A2" w14:textId="77777777" w:rsidTr="00797969">
        <w:trPr>
          <w:trHeight w:val="1358"/>
          <w:tblHeader/>
        </w:trPr>
        <w:tc>
          <w:tcPr>
            <w:tcW w:w="202" w:type="pct"/>
            <w:vMerge/>
            <w:tcBorders>
              <w:right w:val="single" w:sz="8" w:space="0" w:color="FFFFFF" w:themeColor="background1"/>
            </w:tcBorders>
            <w:shd w:val="clear" w:color="auto" w:fill="824BB0"/>
            <w:vAlign w:val="center"/>
          </w:tcPr>
          <w:p w14:paraId="089A9E46" w14:textId="77777777" w:rsidR="008922B6" w:rsidRPr="003C4335" w:rsidRDefault="008922B6" w:rsidP="003C4335">
            <w:pPr>
              <w:spacing w:after="0"/>
              <w:contextualSpacing/>
              <w:jc w:val="center"/>
              <w:rPr>
                <w:b/>
                <w:color w:val="FFFFFF" w:themeColor="background1"/>
                <w:sz w:val="20"/>
                <w:szCs w:val="20"/>
              </w:rPr>
            </w:pPr>
          </w:p>
        </w:tc>
        <w:tc>
          <w:tcPr>
            <w:tcW w:w="244" w:type="pct"/>
            <w:vMerge/>
            <w:tcBorders>
              <w:left w:val="single" w:sz="8" w:space="0" w:color="FFFFFF" w:themeColor="background1"/>
              <w:right w:val="single" w:sz="8" w:space="0" w:color="FFFFFF" w:themeColor="background1"/>
            </w:tcBorders>
            <w:shd w:val="clear" w:color="auto" w:fill="824BB0"/>
            <w:vAlign w:val="center"/>
          </w:tcPr>
          <w:p w14:paraId="2EB68E5D" w14:textId="77777777" w:rsidR="008922B6" w:rsidRPr="003C4335" w:rsidRDefault="008922B6" w:rsidP="003C4335">
            <w:pPr>
              <w:spacing w:after="0"/>
              <w:contextualSpacing/>
              <w:jc w:val="center"/>
              <w:rPr>
                <w:b/>
                <w:color w:val="FFFFFF" w:themeColor="background1"/>
                <w:sz w:val="20"/>
                <w:szCs w:val="20"/>
              </w:rPr>
            </w:pPr>
          </w:p>
        </w:tc>
        <w:tc>
          <w:tcPr>
            <w:tcW w:w="703" w:type="pct"/>
            <w:vMerge/>
            <w:tcBorders>
              <w:left w:val="single" w:sz="8" w:space="0" w:color="FFFFFF" w:themeColor="background1"/>
              <w:right w:val="single" w:sz="8" w:space="0" w:color="FFFFFF" w:themeColor="background1"/>
            </w:tcBorders>
            <w:shd w:val="clear" w:color="auto" w:fill="747678"/>
            <w:vAlign w:val="center"/>
          </w:tcPr>
          <w:p w14:paraId="2C8062B3" w14:textId="77777777" w:rsidR="008922B6" w:rsidRPr="003C4335" w:rsidRDefault="008922B6" w:rsidP="003C4335">
            <w:pPr>
              <w:spacing w:after="0"/>
              <w:contextualSpacing/>
              <w:jc w:val="center"/>
              <w:rPr>
                <w:b/>
                <w:color w:val="FFFFFF" w:themeColor="background1"/>
                <w:sz w:val="20"/>
                <w:szCs w:val="20"/>
              </w:rPr>
            </w:pPr>
          </w:p>
        </w:tc>
        <w:tc>
          <w:tcPr>
            <w:tcW w:w="191" w:type="pct"/>
            <w:vMerge/>
            <w:tcBorders>
              <w:left w:val="single" w:sz="8" w:space="0" w:color="FFFFFF" w:themeColor="background1"/>
              <w:right w:val="single" w:sz="8" w:space="0" w:color="FFFFFF" w:themeColor="background1"/>
            </w:tcBorders>
            <w:shd w:val="clear" w:color="auto" w:fill="747678"/>
            <w:vAlign w:val="center"/>
          </w:tcPr>
          <w:p w14:paraId="5457297E" w14:textId="77777777" w:rsidR="008922B6" w:rsidRPr="003C4335" w:rsidRDefault="008922B6" w:rsidP="003C4335">
            <w:pPr>
              <w:spacing w:after="0"/>
              <w:contextualSpacing/>
              <w:jc w:val="center"/>
              <w:rPr>
                <w:b/>
                <w:color w:val="FFFFFF" w:themeColor="background1"/>
                <w:sz w:val="20"/>
                <w:szCs w:val="20"/>
              </w:rPr>
            </w:pPr>
          </w:p>
        </w:tc>
        <w:tc>
          <w:tcPr>
            <w:tcW w:w="685" w:type="pct"/>
            <w:vMerge/>
            <w:tcBorders>
              <w:left w:val="single" w:sz="8" w:space="0" w:color="FFFFFF" w:themeColor="background1"/>
              <w:right w:val="single" w:sz="8" w:space="0" w:color="FFFFFF" w:themeColor="background1"/>
            </w:tcBorders>
            <w:shd w:val="clear" w:color="auto" w:fill="747678"/>
            <w:vAlign w:val="center"/>
          </w:tcPr>
          <w:p w14:paraId="2EDFB704" w14:textId="77777777" w:rsidR="008922B6" w:rsidRPr="003C4335" w:rsidRDefault="008922B6" w:rsidP="003C4335">
            <w:pPr>
              <w:spacing w:after="0"/>
              <w:contextualSpacing/>
              <w:jc w:val="center"/>
              <w:rPr>
                <w:b/>
                <w:color w:val="FFFFFF" w:themeColor="background1"/>
                <w:sz w:val="20"/>
                <w:szCs w:val="20"/>
              </w:rPr>
            </w:pPr>
          </w:p>
        </w:tc>
        <w:tc>
          <w:tcPr>
            <w:tcW w:w="416" w:type="pct"/>
            <w:vMerge/>
            <w:tcBorders>
              <w:left w:val="single" w:sz="8" w:space="0" w:color="FFFFFF" w:themeColor="background1"/>
              <w:right w:val="single" w:sz="8" w:space="0" w:color="FFFFFF" w:themeColor="background1"/>
            </w:tcBorders>
            <w:shd w:val="clear" w:color="auto" w:fill="747678"/>
            <w:vAlign w:val="center"/>
          </w:tcPr>
          <w:p w14:paraId="577CF20A" w14:textId="77777777" w:rsidR="008922B6" w:rsidRPr="003C4335" w:rsidRDefault="008922B6" w:rsidP="003C4335">
            <w:pPr>
              <w:spacing w:after="0"/>
              <w:contextualSpacing/>
              <w:jc w:val="center"/>
              <w:rPr>
                <w:b/>
                <w:color w:val="FFFFFF" w:themeColor="background1"/>
                <w:sz w:val="20"/>
                <w:szCs w:val="20"/>
              </w:rPr>
            </w:pPr>
          </w:p>
        </w:tc>
        <w:tc>
          <w:tcPr>
            <w:tcW w:w="358" w:type="pct"/>
            <w:vMerge/>
            <w:tcBorders>
              <w:left w:val="single" w:sz="8" w:space="0" w:color="FFFFFF" w:themeColor="background1"/>
              <w:right w:val="single" w:sz="8" w:space="0" w:color="FFFFFF" w:themeColor="background1"/>
            </w:tcBorders>
            <w:shd w:val="clear" w:color="auto" w:fill="824BB0"/>
            <w:vAlign w:val="center"/>
          </w:tcPr>
          <w:p w14:paraId="6F5E3E73" w14:textId="77777777" w:rsidR="008922B6" w:rsidRPr="003C4335" w:rsidRDefault="008922B6" w:rsidP="003C4335">
            <w:pPr>
              <w:spacing w:after="0"/>
              <w:contextualSpacing/>
              <w:jc w:val="center"/>
              <w:rPr>
                <w:b/>
                <w:color w:val="FFFFFF" w:themeColor="background1"/>
                <w:sz w:val="20"/>
                <w:szCs w:val="20"/>
              </w:rPr>
            </w:pPr>
          </w:p>
        </w:tc>
        <w:tc>
          <w:tcPr>
            <w:tcW w:w="132" w:type="pct"/>
            <w:vMerge/>
            <w:tcBorders>
              <w:left w:val="single" w:sz="8" w:space="0" w:color="FFFFFF" w:themeColor="background1"/>
              <w:right w:val="single" w:sz="8" w:space="0" w:color="FFFFFF" w:themeColor="background1"/>
            </w:tcBorders>
            <w:shd w:val="clear" w:color="auto" w:fill="824BB0"/>
            <w:vAlign w:val="center"/>
          </w:tcPr>
          <w:p w14:paraId="0D8EB34C" w14:textId="77777777" w:rsidR="008922B6" w:rsidRPr="003C4335" w:rsidRDefault="008922B6" w:rsidP="003C4335">
            <w:pPr>
              <w:spacing w:after="0"/>
              <w:contextualSpacing/>
              <w:jc w:val="center"/>
              <w:rPr>
                <w:b/>
                <w:color w:val="FFFFFF" w:themeColor="background1"/>
                <w:sz w:val="20"/>
                <w:szCs w:val="20"/>
              </w:rPr>
            </w:pPr>
          </w:p>
        </w:tc>
        <w:tc>
          <w:tcPr>
            <w:tcW w:w="358" w:type="pct"/>
            <w:vMerge/>
            <w:tcBorders>
              <w:left w:val="single" w:sz="8" w:space="0" w:color="FFFFFF" w:themeColor="background1"/>
              <w:right w:val="single" w:sz="8" w:space="0" w:color="FFFFFF" w:themeColor="background1"/>
            </w:tcBorders>
            <w:shd w:val="clear" w:color="auto" w:fill="824BB0"/>
            <w:vAlign w:val="center"/>
          </w:tcPr>
          <w:p w14:paraId="36812547" w14:textId="77777777" w:rsidR="008922B6" w:rsidRPr="003C4335" w:rsidRDefault="008922B6" w:rsidP="003C4335">
            <w:pPr>
              <w:spacing w:after="0"/>
              <w:contextualSpacing/>
              <w:jc w:val="center"/>
              <w:rPr>
                <w:b/>
                <w:color w:val="FFFFFF" w:themeColor="background1"/>
                <w:sz w:val="20"/>
                <w:szCs w:val="20"/>
              </w:rPr>
            </w:pPr>
          </w:p>
        </w:tc>
        <w:tc>
          <w:tcPr>
            <w:tcW w:w="358" w:type="pct"/>
            <w:tcBorders>
              <w:top w:val="single" w:sz="8" w:space="0" w:color="FFFFFF"/>
              <w:left w:val="single" w:sz="8" w:space="0" w:color="FFFFFF" w:themeColor="background1"/>
              <w:right w:val="single" w:sz="8" w:space="0" w:color="FFFFFF"/>
            </w:tcBorders>
            <w:shd w:val="clear" w:color="auto" w:fill="C30045"/>
            <w:vAlign w:val="center"/>
          </w:tcPr>
          <w:p w14:paraId="137FF740"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EFS</w:t>
            </w:r>
          </w:p>
        </w:tc>
        <w:tc>
          <w:tcPr>
            <w:tcW w:w="351" w:type="pct"/>
            <w:tcBorders>
              <w:top w:val="single" w:sz="8" w:space="0" w:color="FFFFFF"/>
              <w:left w:val="single" w:sz="8" w:space="0" w:color="FFFFFF"/>
              <w:right w:val="single" w:sz="8" w:space="0" w:color="FFFFFF"/>
            </w:tcBorders>
            <w:shd w:val="clear" w:color="auto" w:fill="C30045"/>
            <w:vAlign w:val="center"/>
          </w:tcPr>
          <w:p w14:paraId="2F3D1FA7"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EFRR</w:t>
            </w:r>
          </w:p>
        </w:tc>
        <w:tc>
          <w:tcPr>
            <w:tcW w:w="303" w:type="pct"/>
            <w:tcBorders>
              <w:top w:val="single" w:sz="8" w:space="0" w:color="FFFFFF"/>
              <w:left w:val="single" w:sz="8" w:space="0" w:color="FFFFFF"/>
              <w:right w:val="single" w:sz="8" w:space="0" w:color="FFFFFF"/>
            </w:tcBorders>
            <w:shd w:val="clear" w:color="auto" w:fill="C30045"/>
            <w:vAlign w:val="center"/>
          </w:tcPr>
          <w:p w14:paraId="56F4157F" w14:textId="77777777" w:rsidR="008922B6" w:rsidRPr="003C4335" w:rsidRDefault="008922B6" w:rsidP="003C4335">
            <w:pPr>
              <w:spacing w:after="0"/>
              <w:contextualSpacing/>
              <w:jc w:val="center"/>
              <w:rPr>
                <w:color w:val="FFFFFF" w:themeColor="background1"/>
                <w:sz w:val="20"/>
                <w:szCs w:val="20"/>
              </w:rPr>
            </w:pPr>
            <w:r w:rsidRPr="003C4335">
              <w:rPr>
                <w:color w:val="FFFFFF" w:themeColor="background1"/>
                <w:sz w:val="20"/>
                <w:szCs w:val="20"/>
              </w:rPr>
              <w:t>Inne</w:t>
            </w:r>
          </w:p>
        </w:tc>
        <w:tc>
          <w:tcPr>
            <w:tcW w:w="152" w:type="pct"/>
            <w:vMerge/>
            <w:tcBorders>
              <w:left w:val="single" w:sz="8" w:space="0" w:color="FFFFFF"/>
              <w:right w:val="single" w:sz="8" w:space="0" w:color="FFFFFF"/>
            </w:tcBorders>
            <w:shd w:val="clear" w:color="auto" w:fill="824BB0"/>
            <w:vAlign w:val="center"/>
          </w:tcPr>
          <w:p w14:paraId="6CE97C14" w14:textId="77777777" w:rsidR="008922B6" w:rsidRPr="003C4335" w:rsidRDefault="008922B6" w:rsidP="003C4335">
            <w:pPr>
              <w:spacing w:after="0"/>
              <w:contextualSpacing/>
              <w:jc w:val="center"/>
              <w:rPr>
                <w:b/>
                <w:color w:val="FFFFFF" w:themeColor="background1"/>
                <w:sz w:val="20"/>
                <w:szCs w:val="20"/>
              </w:rPr>
            </w:pPr>
          </w:p>
        </w:tc>
        <w:tc>
          <w:tcPr>
            <w:tcW w:w="202" w:type="pct"/>
            <w:vMerge/>
            <w:tcBorders>
              <w:left w:val="single" w:sz="8" w:space="0" w:color="FFFFFF"/>
              <w:right w:val="single" w:sz="8" w:space="0" w:color="FFFFFF"/>
            </w:tcBorders>
            <w:shd w:val="clear" w:color="auto" w:fill="747678"/>
          </w:tcPr>
          <w:p w14:paraId="544A0E64" w14:textId="77777777" w:rsidR="008922B6" w:rsidRPr="003C4335" w:rsidRDefault="008922B6" w:rsidP="003C4335">
            <w:pPr>
              <w:spacing w:after="0"/>
              <w:contextualSpacing/>
              <w:jc w:val="center"/>
              <w:rPr>
                <w:b/>
                <w:color w:val="FFFFFF" w:themeColor="background1"/>
                <w:sz w:val="20"/>
                <w:szCs w:val="20"/>
              </w:rPr>
            </w:pPr>
          </w:p>
        </w:tc>
        <w:tc>
          <w:tcPr>
            <w:tcW w:w="205" w:type="pct"/>
            <w:vMerge/>
            <w:tcBorders>
              <w:left w:val="single" w:sz="8" w:space="0" w:color="FFFFFF"/>
              <w:right w:val="single" w:sz="8" w:space="0" w:color="FFFFFF"/>
            </w:tcBorders>
            <w:shd w:val="clear" w:color="auto" w:fill="747678"/>
          </w:tcPr>
          <w:p w14:paraId="3816E75F" w14:textId="77777777" w:rsidR="008922B6" w:rsidRPr="003C4335" w:rsidRDefault="008922B6" w:rsidP="003C4335">
            <w:pPr>
              <w:spacing w:after="0"/>
              <w:contextualSpacing/>
              <w:jc w:val="center"/>
              <w:rPr>
                <w:b/>
                <w:color w:val="FFFFFF" w:themeColor="background1"/>
                <w:sz w:val="20"/>
                <w:szCs w:val="20"/>
              </w:rPr>
            </w:pPr>
          </w:p>
        </w:tc>
        <w:tc>
          <w:tcPr>
            <w:tcW w:w="140" w:type="pct"/>
            <w:vMerge/>
            <w:tcBorders>
              <w:left w:val="single" w:sz="8" w:space="0" w:color="FFFFFF"/>
            </w:tcBorders>
            <w:shd w:val="clear" w:color="auto" w:fill="747678"/>
          </w:tcPr>
          <w:p w14:paraId="61B70791" w14:textId="77777777" w:rsidR="008922B6" w:rsidRPr="003C4335" w:rsidRDefault="008922B6" w:rsidP="003C4335">
            <w:pPr>
              <w:spacing w:after="0"/>
              <w:contextualSpacing/>
              <w:jc w:val="center"/>
              <w:rPr>
                <w:b/>
                <w:color w:val="FFFFFF" w:themeColor="background1"/>
                <w:sz w:val="20"/>
                <w:szCs w:val="20"/>
              </w:rPr>
            </w:pPr>
          </w:p>
        </w:tc>
      </w:tr>
      <w:tr w:rsidR="002970BB" w:rsidRPr="003C4335" w14:paraId="006235C1" w14:textId="77777777" w:rsidTr="003C4335">
        <w:trPr>
          <w:trHeight w:val="1004"/>
        </w:trPr>
        <w:tc>
          <w:tcPr>
            <w:tcW w:w="202" w:type="pct"/>
            <w:shd w:val="clear" w:color="auto" w:fill="auto"/>
            <w:vAlign w:val="center"/>
          </w:tcPr>
          <w:p w14:paraId="2F7E6377" w14:textId="77777777" w:rsidR="003C4335" w:rsidRPr="003C4335" w:rsidRDefault="003C4335" w:rsidP="003C4335">
            <w:pPr>
              <w:spacing w:after="0"/>
              <w:contextualSpacing/>
              <w:jc w:val="center"/>
              <w:rPr>
                <w:sz w:val="20"/>
                <w:szCs w:val="20"/>
              </w:rPr>
            </w:pPr>
            <w:r w:rsidRPr="003C4335">
              <w:rPr>
                <w:sz w:val="20"/>
                <w:szCs w:val="20"/>
              </w:rPr>
              <w:t>2</w:t>
            </w:r>
          </w:p>
        </w:tc>
        <w:tc>
          <w:tcPr>
            <w:tcW w:w="244" w:type="pct"/>
            <w:shd w:val="clear" w:color="auto" w:fill="auto"/>
            <w:vAlign w:val="center"/>
          </w:tcPr>
          <w:p w14:paraId="1EBA9331" w14:textId="1AE777F8" w:rsidR="003C4335" w:rsidRPr="003C4335" w:rsidRDefault="00F6260A" w:rsidP="00814BD7">
            <w:pPr>
              <w:spacing w:after="0"/>
              <w:contextualSpacing/>
              <w:jc w:val="center"/>
              <w:rPr>
                <w:sz w:val="20"/>
                <w:szCs w:val="20"/>
              </w:rPr>
            </w:pPr>
            <w:r>
              <w:rPr>
                <w:sz w:val="20"/>
                <w:szCs w:val="20"/>
              </w:rPr>
              <w:t>20</w:t>
            </w:r>
            <w:r w:rsidR="00814BD7">
              <w:rPr>
                <w:sz w:val="20"/>
                <w:szCs w:val="20"/>
              </w:rPr>
              <w:t>20</w:t>
            </w:r>
          </w:p>
        </w:tc>
        <w:tc>
          <w:tcPr>
            <w:tcW w:w="703" w:type="pct"/>
            <w:shd w:val="clear" w:color="auto" w:fill="auto"/>
            <w:vAlign w:val="center"/>
          </w:tcPr>
          <w:p w14:paraId="76AD72CC" w14:textId="77777777" w:rsidR="003C4335" w:rsidRPr="003C4335" w:rsidRDefault="003C4335" w:rsidP="003C4335">
            <w:pPr>
              <w:contextualSpacing/>
              <w:jc w:val="center"/>
              <w:rPr>
                <w:sz w:val="20"/>
                <w:szCs w:val="20"/>
              </w:rPr>
            </w:pPr>
            <w:r w:rsidRPr="003C4335">
              <w:rPr>
                <w:sz w:val="20"/>
                <w:szCs w:val="20"/>
              </w:rPr>
              <w:t>1. Remont świetlicy wiejskiej w Gortatowie</w:t>
            </w:r>
          </w:p>
        </w:tc>
        <w:tc>
          <w:tcPr>
            <w:tcW w:w="191" w:type="pct"/>
            <w:shd w:val="clear" w:color="auto" w:fill="auto"/>
            <w:vAlign w:val="center"/>
          </w:tcPr>
          <w:p w14:paraId="7719FE8E" w14:textId="77777777" w:rsidR="003C4335" w:rsidRPr="003C4335" w:rsidRDefault="003C4335" w:rsidP="003C4335">
            <w:pPr>
              <w:spacing w:line="240" w:lineRule="auto"/>
              <w:contextualSpacing/>
              <w:jc w:val="center"/>
              <w:rPr>
                <w:sz w:val="20"/>
                <w:szCs w:val="20"/>
              </w:rPr>
            </w:pPr>
            <w:r w:rsidRPr="003C4335">
              <w:rPr>
                <w:sz w:val="20"/>
                <w:szCs w:val="20"/>
              </w:rPr>
              <w:t>T</w:t>
            </w:r>
          </w:p>
        </w:tc>
        <w:tc>
          <w:tcPr>
            <w:tcW w:w="685" w:type="pct"/>
            <w:shd w:val="clear" w:color="auto" w:fill="auto"/>
            <w:vAlign w:val="center"/>
          </w:tcPr>
          <w:p w14:paraId="3B4796EE" w14:textId="77777777" w:rsidR="003C4335" w:rsidRPr="003C4335" w:rsidRDefault="003C4335" w:rsidP="003C4335">
            <w:pPr>
              <w:spacing w:after="0"/>
              <w:contextualSpacing/>
              <w:jc w:val="center"/>
              <w:rPr>
                <w:sz w:val="20"/>
                <w:szCs w:val="20"/>
              </w:rPr>
            </w:pPr>
            <w:r w:rsidRPr="003C4335">
              <w:rPr>
                <w:sz w:val="20"/>
                <w:szCs w:val="20"/>
              </w:rPr>
              <w:t>Remonty świetlic wiejskich</w:t>
            </w:r>
          </w:p>
        </w:tc>
        <w:tc>
          <w:tcPr>
            <w:tcW w:w="416" w:type="pct"/>
            <w:shd w:val="clear" w:color="auto" w:fill="auto"/>
            <w:vAlign w:val="center"/>
          </w:tcPr>
          <w:p w14:paraId="4476005A" w14:textId="77777777" w:rsidR="003C4335" w:rsidRPr="003C4335" w:rsidRDefault="003C4335" w:rsidP="003C4335">
            <w:pPr>
              <w:contextualSpacing/>
              <w:jc w:val="center"/>
              <w:rPr>
                <w:sz w:val="20"/>
                <w:szCs w:val="20"/>
              </w:rPr>
            </w:pPr>
            <w:r w:rsidRPr="003C4335">
              <w:rPr>
                <w:sz w:val="20"/>
                <w:szCs w:val="20"/>
              </w:rPr>
              <w:t>Gmina Brodnica</w:t>
            </w:r>
          </w:p>
        </w:tc>
        <w:tc>
          <w:tcPr>
            <w:tcW w:w="358" w:type="pct"/>
            <w:shd w:val="clear" w:color="auto" w:fill="auto"/>
            <w:vAlign w:val="center"/>
          </w:tcPr>
          <w:p w14:paraId="7DF85901" w14:textId="3CF22947" w:rsidR="003C4335" w:rsidRDefault="00BA0520" w:rsidP="003C4335">
            <w:pPr>
              <w:contextualSpacing/>
              <w:jc w:val="center"/>
            </w:pPr>
            <w:r>
              <w:rPr>
                <w:sz w:val="20"/>
                <w:szCs w:val="20"/>
              </w:rPr>
              <w:t>499 774,87</w:t>
            </w:r>
          </w:p>
        </w:tc>
        <w:tc>
          <w:tcPr>
            <w:tcW w:w="132" w:type="pct"/>
            <w:shd w:val="clear" w:color="auto" w:fill="auto"/>
            <w:vAlign w:val="center"/>
          </w:tcPr>
          <w:p w14:paraId="3B7B732D" w14:textId="31266DDF" w:rsidR="003C4335" w:rsidRPr="003C4335" w:rsidRDefault="00814BD7" w:rsidP="003C4335">
            <w:pPr>
              <w:contextualSpacing/>
              <w:jc w:val="center"/>
              <w:rPr>
                <w:sz w:val="20"/>
                <w:szCs w:val="20"/>
              </w:rPr>
            </w:pPr>
            <w:r>
              <w:rPr>
                <w:sz w:val="20"/>
                <w:szCs w:val="20"/>
              </w:rPr>
              <w:t>9</w:t>
            </w:r>
            <w:r w:rsidR="003C4335" w:rsidRPr="003C4335">
              <w:rPr>
                <w:sz w:val="20"/>
                <w:szCs w:val="20"/>
              </w:rPr>
              <w:t>5</w:t>
            </w:r>
          </w:p>
        </w:tc>
        <w:tc>
          <w:tcPr>
            <w:tcW w:w="358" w:type="pct"/>
            <w:shd w:val="clear" w:color="auto" w:fill="auto"/>
            <w:vAlign w:val="center"/>
          </w:tcPr>
          <w:p w14:paraId="09FE49E9" w14:textId="2A51DF20" w:rsidR="003C4335" w:rsidRDefault="00814BD7" w:rsidP="00F6260A">
            <w:pPr>
              <w:contextualSpacing/>
              <w:jc w:val="center"/>
            </w:pPr>
            <w:r>
              <w:rPr>
                <w:sz w:val="20"/>
                <w:szCs w:val="20"/>
              </w:rPr>
              <w:t>474786,13</w:t>
            </w:r>
          </w:p>
        </w:tc>
        <w:tc>
          <w:tcPr>
            <w:tcW w:w="358" w:type="pct"/>
            <w:shd w:val="clear" w:color="auto" w:fill="auto"/>
            <w:vAlign w:val="center"/>
          </w:tcPr>
          <w:p w14:paraId="7B662AD6" w14:textId="77777777" w:rsidR="003C4335" w:rsidRPr="003C4335" w:rsidRDefault="003C4335" w:rsidP="003C4335">
            <w:pPr>
              <w:spacing w:after="0"/>
              <w:contextualSpacing/>
              <w:jc w:val="center"/>
              <w:rPr>
                <w:sz w:val="20"/>
                <w:szCs w:val="20"/>
              </w:rPr>
            </w:pPr>
          </w:p>
        </w:tc>
        <w:tc>
          <w:tcPr>
            <w:tcW w:w="351" w:type="pct"/>
            <w:shd w:val="clear" w:color="auto" w:fill="auto"/>
            <w:vAlign w:val="center"/>
          </w:tcPr>
          <w:p w14:paraId="1986409E" w14:textId="21E9A3AC" w:rsidR="003C4335" w:rsidRPr="003C4335" w:rsidRDefault="002970BB" w:rsidP="003C4335">
            <w:pPr>
              <w:spacing w:after="0"/>
              <w:contextualSpacing/>
              <w:jc w:val="center"/>
              <w:rPr>
                <w:sz w:val="20"/>
                <w:szCs w:val="20"/>
              </w:rPr>
            </w:pPr>
            <w:r>
              <w:rPr>
                <w:sz w:val="20"/>
                <w:szCs w:val="20"/>
              </w:rPr>
              <w:t>474786,13</w:t>
            </w:r>
          </w:p>
        </w:tc>
        <w:tc>
          <w:tcPr>
            <w:tcW w:w="303" w:type="pct"/>
            <w:shd w:val="clear" w:color="auto" w:fill="auto"/>
            <w:vAlign w:val="center"/>
          </w:tcPr>
          <w:p w14:paraId="4E699E07" w14:textId="1B38B72F" w:rsidR="003C4335" w:rsidRPr="003C4335" w:rsidRDefault="003C4335" w:rsidP="00F6260A">
            <w:pPr>
              <w:spacing w:after="0"/>
              <w:contextualSpacing/>
              <w:jc w:val="center"/>
              <w:rPr>
                <w:sz w:val="20"/>
                <w:szCs w:val="20"/>
              </w:rPr>
            </w:pPr>
            <w:r w:rsidRPr="003C4335">
              <w:rPr>
                <w:sz w:val="20"/>
                <w:szCs w:val="20"/>
              </w:rPr>
              <w:t xml:space="preserve">budżet gm. </w:t>
            </w:r>
            <w:r w:rsidR="00F6260A">
              <w:rPr>
                <w:sz w:val="20"/>
                <w:szCs w:val="20"/>
              </w:rPr>
              <w:t>–</w:t>
            </w:r>
            <w:r w:rsidRPr="003C4335">
              <w:rPr>
                <w:sz w:val="20"/>
                <w:szCs w:val="20"/>
              </w:rPr>
              <w:t xml:space="preserve"> </w:t>
            </w:r>
            <w:r w:rsidR="002970BB">
              <w:rPr>
                <w:sz w:val="20"/>
                <w:szCs w:val="20"/>
              </w:rPr>
              <w:t>24988,74</w:t>
            </w:r>
          </w:p>
        </w:tc>
        <w:tc>
          <w:tcPr>
            <w:tcW w:w="152" w:type="pct"/>
            <w:shd w:val="clear" w:color="auto" w:fill="auto"/>
            <w:vAlign w:val="center"/>
          </w:tcPr>
          <w:p w14:paraId="44E047F6" w14:textId="77777777" w:rsidR="003C4335" w:rsidRPr="003C4335" w:rsidRDefault="003C4335" w:rsidP="003C4335">
            <w:pPr>
              <w:spacing w:after="0"/>
              <w:contextualSpacing/>
              <w:jc w:val="center"/>
              <w:rPr>
                <w:sz w:val="20"/>
                <w:szCs w:val="20"/>
              </w:rPr>
            </w:pPr>
          </w:p>
        </w:tc>
        <w:tc>
          <w:tcPr>
            <w:tcW w:w="202" w:type="pct"/>
            <w:vAlign w:val="center"/>
          </w:tcPr>
          <w:p w14:paraId="6B3584E7" w14:textId="77777777" w:rsidR="003C4335" w:rsidRPr="003C4335" w:rsidRDefault="003C4335" w:rsidP="003C4335">
            <w:pPr>
              <w:spacing w:after="0"/>
              <w:contextualSpacing/>
              <w:jc w:val="center"/>
              <w:rPr>
                <w:sz w:val="20"/>
                <w:szCs w:val="20"/>
              </w:rPr>
            </w:pPr>
            <w:r w:rsidRPr="003C4335">
              <w:rPr>
                <w:sz w:val="20"/>
                <w:szCs w:val="20"/>
              </w:rPr>
              <w:t>7.1</w:t>
            </w:r>
          </w:p>
        </w:tc>
        <w:tc>
          <w:tcPr>
            <w:tcW w:w="205" w:type="pct"/>
            <w:vAlign w:val="center"/>
          </w:tcPr>
          <w:p w14:paraId="7F387844" w14:textId="77777777" w:rsidR="003C4335" w:rsidRPr="003C4335" w:rsidRDefault="003C4335" w:rsidP="003C4335">
            <w:pPr>
              <w:spacing w:after="0"/>
              <w:contextualSpacing/>
              <w:jc w:val="center"/>
              <w:rPr>
                <w:sz w:val="20"/>
                <w:szCs w:val="20"/>
              </w:rPr>
            </w:pPr>
            <w:r w:rsidRPr="003C4335">
              <w:rPr>
                <w:sz w:val="20"/>
                <w:szCs w:val="20"/>
              </w:rPr>
              <w:t>-</w:t>
            </w:r>
          </w:p>
        </w:tc>
        <w:tc>
          <w:tcPr>
            <w:tcW w:w="140" w:type="pct"/>
            <w:vAlign w:val="center"/>
          </w:tcPr>
          <w:p w14:paraId="346ACDB4" w14:textId="77777777" w:rsidR="003C4335" w:rsidRPr="003C4335" w:rsidRDefault="003C4335" w:rsidP="003C4335">
            <w:pPr>
              <w:spacing w:after="0"/>
              <w:contextualSpacing/>
              <w:jc w:val="center"/>
              <w:rPr>
                <w:sz w:val="20"/>
                <w:szCs w:val="20"/>
              </w:rPr>
            </w:pPr>
            <w:r w:rsidRPr="003C4335">
              <w:rPr>
                <w:sz w:val="20"/>
                <w:szCs w:val="20"/>
              </w:rPr>
              <w:t>4</w:t>
            </w:r>
          </w:p>
        </w:tc>
      </w:tr>
      <w:tr w:rsidR="002970BB" w:rsidRPr="003C4335" w14:paraId="40049C2E" w14:textId="77777777" w:rsidTr="003C4335">
        <w:trPr>
          <w:trHeight w:val="1004"/>
        </w:trPr>
        <w:tc>
          <w:tcPr>
            <w:tcW w:w="202" w:type="pct"/>
            <w:shd w:val="clear" w:color="auto" w:fill="auto"/>
            <w:vAlign w:val="center"/>
          </w:tcPr>
          <w:p w14:paraId="52B4EBE7" w14:textId="77777777" w:rsidR="003C4335" w:rsidRPr="003C4335" w:rsidRDefault="003C4335" w:rsidP="003C4335">
            <w:pPr>
              <w:contextualSpacing/>
              <w:jc w:val="center"/>
              <w:rPr>
                <w:sz w:val="20"/>
                <w:szCs w:val="20"/>
              </w:rPr>
            </w:pPr>
            <w:r w:rsidRPr="003C4335">
              <w:rPr>
                <w:sz w:val="20"/>
                <w:szCs w:val="20"/>
              </w:rPr>
              <w:t>3</w:t>
            </w:r>
          </w:p>
        </w:tc>
        <w:tc>
          <w:tcPr>
            <w:tcW w:w="244" w:type="pct"/>
            <w:shd w:val="clear" w:color="auto" w:fill="auto"/>
            <w:vAlign w:val="center"/>
          </w:tcPr>
          <w:p w14:paraId="01CADF01" w14:textId="69D8344E" w:rsidR="003C4335" w:rsidRDefault="00F6260A" w:rsidP="00814BD7">
            <w:pPr>
              <w:jc w:val="center"/>
            </w:pPr>
            <w:r>
              <w:rPr>
                <w:sz w:val="20"/>
                <w:szCs w:val="20"/>
              </w:rPr>
              <w:t>20</w:t>
            </w:r>
            <w:r w:rsidR="00814BD7">
              <w:rPr>
                <w:sz w:val="20"/>
                <w:szCs w:val="20"/>
              </w:rPr>
              <w:t>20</w:t>
            </w:r>
          </w:p>
        </w:tc>
        <w:tc>
          <w:tcPr>
            <w:tcW w:w="703" w:type="pct"/>
            <w:shd w:val="clear" w:color="auto" w:fill="auto"/>
            <w:vAlign w:val="center"/>
          </w:tcPr>
          <w:p w14:paraId="5ED9E24F" w14:textId="265B70F3" w:rsidR="003C4335" w:rsidRPr="003C4335" w:rsidRDefault="003C4335" w:rsidP="003C4335">
            <w:pPr>
              <w:contextualSpacing/>
              <w:jc w:val="center"/>
              <w:rPr>
                <w:sz w:val="20"/>
                <w:szCs w:val="20"/>
              </w:rPr>
            </w:pPr>
            <w:r w:rsidRPr="003C4335">
              <w:rPr>
                <w:sz w:val="20"/>
                <w:szCs w:val="20"/>
              </w:rPr>
              <w:t xml:space="preserve">2. </w:t>
            </w:r>
            <w:r w:rsidR="001A4E34">
              <w:rPr>
                <w:sz w:val="20"/>
                <w:szCs w:val="20"/>
              </w:rPr>
              <w:t>Doposażenie</w:t>
            </w:r>
            <w:r w:rsidR="001A4E34" w:rsidRPr="003C4335">
              <w:rPr>
                <w:sz w:val="20"/>
                <w:szCs w:val="20"/>
              </w:rPr>
              <w:t xml:space="preserve"> </w:t>
            </w:r>
            <w:r w:rsidRPr="003C4335">
              <w:rPr>
                <w:sz w:val="20"/>
                <w:szCs w:val="20"/>
              </w:rPr>
              <w:t>świetlicy wiejskiej w Bartnikach (</w:t>
            </w:r>
            <w:proofErr w:type="spellStart"/>
            <w:r w:rsidRPr="003C4335">
              <w:rPr>
                <w:sz w:val="20"/>
                <w:szCs w:val="20"/>
              </w:rPr>
              <w:t>soł</w:t>
            </w:r>
            <w:proofErr w:type="spellEnd"/>
            <w:r w:rsidRPr="003C4335">
              <w:rPr>
                <w:sz w:val="20"/>
                <w:szCs w:val="20"/>
              </w:rPr>
              <w:t>. Kruszynki)</w:t>
            </w:r>
          </w:p>
        </w:tc>
        <w:tc>
          <w:tcPr>
            <w:tcW w:w="191" w:type="pct"/>
            <w:shd w:val="clear" w:color="auto" w:fill="auto"/>
            <w:vAlign w:val="center"/>
          </w:tcPr>
          <w:p w14:paraId="67CBCC56" w14:textId="77777777" w:rsidR="003C4335" w:rsidRPr="003C4335" w:rsidRDefault="003C4335" w:rsidP="003C4335">
            <w:pPr>
              <w:contextualSpacing/>
              <w:jc w:val="center"/>
              <w:rPr>
                <w:sz w:val="20"/>
                <w:szCs w:val="20"/>
              </w:rPr>
            </w:pPr>
            <w:r w:rsidRPr="003C4335">
              <w:rPr>
                <w:sz w:val="20"/>
                <w:szCs w:val="20"/>
              </w:rPr>
              <w:t>T</w:t>
            </w:r>
          </w:p>
        </w:tc>
        <w:tc>
          <w:tcPr>
            <w:tcW w:w="685" w:type="pct"/>
            <w:shd w:val="clear" w:color="auto" w:fill="auto"/>
            <w:vAlign w:val="center"/>
          </w:tcPr>
          <w:p w14:paraId="106AF5B5" w14:textId="77777777" w:rsidR="003C4335" w:rsidRPr="003C4335" w:rsidRDefault="003C4335" w:rsidP="003C4335">
            <w:pPr>
              <w:contextualSpacing/>
              <w:jc w:val="center"/>
              <w:rPr>
                <w:sz w:val="20"/>
                <w:szCs w:val="20"/>
              </w:rPr>
            </w:pPr>
            <w:r w:rsidRPr="003C4335">
              <w:rPr>
                <w:sz w:val="20"/>
                <w:szCs w:val="20"/>
              </w:rPr>
              <w:t>Remonty świetlic wiejskich</w:t>
            </w:r>
          </w:p>
        </w:tc>
        <w:tc>
          <w:tcPr>
            <w:tcW w:w="416" w:type="pct"/>
            <w:shd w:val="clear" w:color="auto" w:fill="auto"/>
            <w:vAlign w:val="center"/>
          </w:tcPr>
          <w:p w14:paraId="7260DAE5" w14:textId="77777777" w:rsidR="003C4335" w:rsidRPr="003C4335" w:rsidRDefault="003C4335" w:rsidP="003C4335">
            <w:pPr>
              <w:contextualSpacing/>
              <w:jc w:val="center"/>
              <w:rPr>
                <w:sz w:val="20"/>
                <w:szCs w:val="20"/>
              </w:rPr>
            </w:pPr>
            <w:r w:rsidRPr="003C4335">
              <w:rPr>
                <w:sz w:val="20"/>
                <w:szCs w:val="20"/>
              </w:rPr>
              <w:t>Gmina Brodnica</w:t>
            </w:r>
          </w:p>
        </w:tc>
        <w:tc>
          <w:tcPr>
            <w:tcW w:w="358" w:type="pct"/>
            <w:shd w:val="clear" w:color="auto" w:fill="auto"/>
            <w:vAlign w:val="center"/>
          </w:tcPr>
          <w:p w14:paraId="08BA8199" w14:textId="1D08E13D" w:rsidR="003C4335" w:rsidRDefault="00F6260A" w:rsidP="003C4335">
            <w:pPr>
              <w:contextualSpacing/>
              <w:jc w:val="center"/>
            </w:pPr>
            <w:r>
              <w:rPr>
                <w:sz w:val="20"/>
                <w:szCs w:val="20"/>
              </w:rPr>
              <w:t>50 000,00</w:t>
            </w:r>
          </w:p>
        </w:tc>
        <w:tc>
          <w:tcPr>
            <w:tcW w:w="132" w:type="pct"/>
            <w:shd w:val="clear" w:color="auto" w:fill="auto"/>
            <w:vAlign w:val="center"/>
          </w:tcPr>
          <w:p w14:paraId="760A8E8A" w14:textId="78B59528" w:rsidR="003C4335" w:rsidRPr="003C4335" w:rsidRDefault="00814BD7" w:rsidP="003C4335">
            <w:pPr>
              <w:contextualSpacing/>
              <w:jc w:val="center"/>
              <w:rPr>
                <w:sz w:val="20"/>
                <w:szCs w:val="20"/>
              </w:rPr>
            </w:pPr>
            <w:r>
              <w:rPr>
                <w:sz w:val="20"/>
                <w:szCs w:val="20"/>
              </w:rPr>
              <w:t>9</w:t>
            </w:r>
            <w:r w:rsidR="003C4335" w:rsidRPr="003C4335">
              <w:rPr>
                <w:sz w:val="20"/>
                <w:szCs w:val="20"/>
              </w:rPr>
              <w:t>5</w:t>
            </w:r>
          </w:p>
        </w:tc>
        <w:tc>
          <w:tcPr>
            <w:tcW w:w="358" w:type="pct"/>
            <w:shd w:val="clear" w:color="auto" w:fill="auto"/>
            <w:vAlign w:val="center"/>
          </w:tcPr>
          <w:p w14:paraId="0E0B3AAC" w14:textId="692821FB" w:rsidR="003C4335" w:rsidRDefault="00814BD7" w:rsidP="003C4335">
            <w:pPr>
              <w:contextualSpacing/>
              <w:jc w:val="center"/>
            </w:pPr>
            <w:r>
              <w:rPr>
                <w:sz w:val="20"/>
                <w:szCs w:val="20"/>
              </w:rPr>
              <w:t>47500,00</w:t>
            </w:r>
          </w:p>
        </w:tc>
        <w:tc>
          <w:tcPr>
            <w:tcW w:w="358" w:type="pct"/>
            <w:shd w:val="clear" w:color="auto" w:fill="auto"/>
            <w:vAlign w:val="center"/>
          </w:tcPr>
          <w:p w14:paraId="5FD699BF" w14:textId="77777777" w:rsidR="003C4335" w:rsidRPr="003C4335" w:rsidRDefault="003C4335" w:rsidP="003C4335">
            <w:pPr>
              <w:spacing w:after="0"/>
              <w:contextualSpacing/>
              <w:jc w:val="center"/>
              <w:rPr>
                <w:sz w:val="20"/>
                <w:szCs w:val="20"/>
              </w:rPr>
            </w:pPr>
          </w:p>
        </w:tc>
        <w:tc>
          <w:tcPr>
            <w:tcW w:w="351" w:type="pct"/>
            <w:shd w:val="clear" w:color="auto" w:fill="auto"/>
            <w:vAlign w:val="center"/>
          </w:tcPr>
          <w:p w14:paraId="46D5163E" w14:textId="43AC7D2A" w:rsidR="003C4335" w:rsidRPr="003C4335" w:rsidRDefault="002970BB" w:rsidP="003C4335">
            <w:pPr>
              <w:spacing w:after="0"/>
              <w:contextualSpacing/>
              <w:jc w:val="center"/>
              <w:rPr>
                <w:sz w:val="20"/>
                <w:szCs w:val="20"/>
              </w:rPr>
            </w:pPr>
            <w:r>
              <w:rPr>
                <w:sz w:val="20"/>
                <w:szCs w:val="20"/>
              </w:rPr>
              <w:t>47500,00</w:t>
            </w:r>
          </w:p>
        </w:tc>
        <w:tc>
          <w:tcPr>
            <w:tcW w:w="303" w:type="pct"/>
            <w:shd w:val="clear" w:color="auto" w:fill="auto"/>
            <w:vAlign w:val="center"/>
          </w:tcPr>
          <w:p w14:paraId="77C32AE7" w14:textId="4B4A8C13" w:rsidR="003C4335" w:rsidRPr="003C4335" w:rsidRDefault="003C4335" w:rsidP="00F6260A">
            <w:pPr>
              <w:spacing w:after="0"/>
              <w:contextualSpacing/>
              <w:jc w:val="center"/>
              <w:rPr>
                <w:sz w:val="20"/>
                <w:szCs w:val="20"/>
              </w:rPr>
            </w:pPr>
            <w:r w:rsidRPr="003C4335">
              <w:rPr>
                <w:sz w:val="20"/>
                <w:szCs w:val="20"/>
              </w:rPr>
              <w:t xml:space="preserve">budżet gm. </w:t>
            </w:r>
            <w:r w:rsidR="00F6260A">
              <w:rPr>
                <w:sz w:val="20"/>
                <w:szCs w:val="20"/>
              </w:rPr>
              <w:t>–</w:t>
            </w:r>
            <w:r w:rsidRPr="00DF4DEC">
              <w:rPr>
                <w:sz w:val="20"/>
                <w:szCs w:val="20"/>
                <w:highlight w:val="yellow"/>
              </w:rPr>
              <w:t xml:space="preserve"> </w:t>
            </w:r>
            <w:r w:rsidR="002970BB">
              <w:rPr>
                <w:sz w:val="20"/>
                <w:szCs w:val="20"/>
              </w:rPr>
              <w:t>2</w:t>
            </w:r>
            <w:r w:rsidR="00F6260A">
              <w:rPr>
                <w:sz w:val="20"/>
                <w:szCs w:val="20"/>
              </w:rPr>
              <w:t> 500,00</w:t>
            </w:r>
          </w:p>
        </w:tc>
        <w:tc>
          <w:tcPr>
            <w:tcW w:w="152" w:type="pct"/>
            <w:shd w:val="clear" w:color="auto" w:fill="auto"/>
            <w:vAlign w:val="center"/>
          </w:tcPr>
          <w:p w14:paraId="1551CCB7" w14:textId="77777777" w:rsidR="003C4335" w:rsidRPr="003C4335" w:rsidRDefault="003C4335" w:rsidP="003C4335">
            <w:pPr>
              <w:spacing w:after="0"/>
              <w:contextualSpacing/>
              <w:jc w:val="center"/>
              <w:rPr>
                <w:sz w:val="20"/>
                <w:szCs w:val="20"/>
              </w:rPr>
            </w:pPr>
          </w:p>
        </w:tc>
        <w:tc>
          <w:tcPr>
            <w:tcW w:w="202" w:type="pct"/>
            <w:vAlign w:val="center"/>
          </w:tcPr>
          <w:p w14:paraId="7E27586D" w14:textId="77777777" w:rsidR="003C4335" w:rsidRPr="003C4335" w:rsidRDefault="003C4335" w:rsidP="003C4335">
            <w:pPr>
              <w:spacing w:after="0"/>
              <w:contextualSpacing/>
              <w:jc w:val="center"/>
              <w:rPr>
                <w:sz w:val="20"/>
                <w:szCs w:val="20"/>
              </w:rPr>
            </w:pPr>
            <w:r w:rsidRPr="003C4335">
              <w:rPr>
                <w:sz w:val="20"/>
                <w:szCs w:val="20"/>
              </w:rPr>
              <w:t>7.1</w:t>
            </w:r>
          </w:p>
        </w:tc>
        <w:tc>
          <w:tcPr>
            <w:tcW w:w="205" w:type="pct"/>
            <w:vAlign w:val="center"/>
          </w:tcPr>
          <w:p w14:paraId="46784688" w14:textId="77777777" w:rsidR="003C4335" w:rsidRPr="003C4335" w:rsidRDefault="003C4335" w:rsidP="003C4335">
            <w:pPr>
              <w:spacing w:after="0"/>
              <w:contextualSpacing/>
              <w:jc w:val="center"/>
              <w:rPr>
                <w:sz w:val="20"/>
                <w:szCs w:val="20"/>
              </w:rPr>
            </w:pPr>
            <w:r w:rsidRPr="003C4335">
              <w:rPr>
                <w:sz w:val="20"/>
                <w:szCs w:val="20"/>
              </w:rPr>
              <w:t>-</w:t>
            </w:r>
          </w:p>
        </w:tc>
        <w:tc>
          <w:tcPr>
            <w:tcW w:w="140" w:type="pct"/>
            <w:vAlign w:val="center"/>
          </w:tcPr>
          <w:p w14:paraId="0F36AFD8" w14:textId="77777777" w:rsidR="003C4335" w:rsidRPr="003C4335" w:rsidRDefault="003C4335" w:rsidP="003C4335">
            <w:pPr>
              <w:spacing w:after="0"/>
              <w:contextualSpacing/>
              <w:jc w:val="center"/>
              <w:rPr>
                <w:sz w:val="20"/>
                <w:szCs w:val="20"/>
              </w:rPr>
            </w:pPr>
            <w:r w:rsidRPr="003C4335">
              <w:rPr>
                <w:sz w:val="20"/>
                <w:szCs w:val="20"/>
              </w:rPr>
              <w:t>3</w:t>
            </w:r>
          </w:p>
        </w:tc>
      </w:tr>
      <w:tr w:rsidR="002970BB" w:rsidRPr="003C4335" w14:paraId="2D1FAB3A" w14:textId="77777777" w:rsidTr="003C4335">
        <w:trPr>
          <w:trHeight w:val="1004"/>
        </w:trPr>
        <w:tc>
          <w:tcPr>
            <w:tcW w:w="202" w:type="pct"/>
            <w:shd w:val="clear" w:color="auto" w:fill="auto"/>
            <w:vAlign w:val="center"/>
          </w:tcPr>
          <w:p w14:paraId="0BE858B8" w14:textId="77777777" w:rsidR="003C4335" w:rsidRPr="003C4335" w:rsidRDefault="003C4335" w:rsidP="003C4335">
            <w:pPr>
              <w:contextualSpacing/>
              <w:jc w:val="center"/>
              <w:rPr>
                <w:sz w:val="20"/>
                <w:szCs w:val="20"/>
              </w:rPr>
            </w:pPr>
            <w:r w:rsidRPr="003C4335">
              <w:rPr>
                <w:sz w:val="20"/>
                <w:szCs w:val="20"/>
              </w:rPr>
              <w:t>3</w:t>
            </w:r>
          </w:p>
        </w:tc>
        <w:tc>
          <w:tcPr>
            <w:tcW w:w="244" w:type="pct"/>
            <w:shd w:val="clear" w:color="auto" w:fill="auto"/>
            <w:vAlign w:val="center"/>
          </w:tcPr>
          <w:p w14:paraId="6BA053AC" w14:textId="5E806874" w:rsidR="003C4335" w:rsidRDefault="00F6260A" w:rsidP="00814BD7">
            <w:pPr>
              <w:jc w:val="center"/>
            </w:pPr>
            <w:r>
              <w:rPr>
                <w:sz w:val="20"/>
                <w:szCs w:val="20"/>
              </w:rPr>
              <w:t>20</w:t>
            </w:r>
            <w:r w:rsidR="00814BD7">
              <w:rPr>
                <w:sz w:val="20"/>
                <w:szCs w:val="20"/>
              </w:rPr>
              <w:t>20</w:t>
            </w:r>
            <w:r>
              <w:rPr>
                <w:sz w:val="20"/>
                <w:szCs w:val="20"/>
              </w:rPr>
              <w:t>-202</w:t>
            </w:r>
            <w:r w:rsidR="00814BD7">
              <w:rPr>
                <w:sz w:val="20"/>
                <w:szCs w:val="20"/>
              </w:rPr>
              <w:t>1</w:t>
            </w:r>
          </w:p>
        </w:tc>
        <w:tc>
          <w:tcPr>
            <w:tcW w:w="703" w:type="pct"/>
            <w:shd w:val="clear" w:color="auto" w:fill="auto"/>
            <w:vAlign w:val="center"/>
          </w:tcPr>
          <w:p w14:paraId="00B6DC9B" w14:textId="77777777" w:rsidR="003C4335" w:rsidRPr="003C4335" w:rsidRDefault="003C4335" w:rsidP="003C4335">
            <w:pPr>
              <w:contextualSpacing/>
              <w:jc w:val="center"/>
              <w:rPr>
                <w:sz w:val="20"/>
                <w:szCs w:val="20"/>
              </w:rPr>
            </w:pPr>
            <w:r w:rsidRPr="003C4335">
              <w:rPr>
                <w:sz w:val="20"/>
                <w:szCs w:val="20"/>
              </w:rPr>
              <w:t>3. Aktywizacja społeczno-zawodowa mieszkańcó</w:t>
            </w:r>
            <w:r w:rsidRPr="003C4335">
              <w:rPr>
                <w:sz w:val="20"/>
                <w:szCs w:val="20"/>
              </w:rPr>
              <w:lastRenderedPageBreak/>
              <w:t>w sołectwa Kruszynki</w:t>
            </w:r>
          </w:p>
        </w:tc>
        <w:tc>
          <w:tcPr>
            <w:tcW w:w="191" w:type="pct"/>
            <w:shd w:val="clear" w:color="auto" w:fill="auto"/>
            <w:vAlign w:val="center"/>
          </w:tcPr>
          <w:p w14:paraId="0239E82D" w14:textId="77777777" w:rsidR="003C4335" w:rsidRPr="003C4335" w:rsidRDefault="003C4335" w:rsidP="003C4335">
            <w:pPr>
              <w:contextualSpacing/>
              <w:jc w:val="center"/>
              <w:rPr>
                <w:sz w:val="20"/>
                <w:szCs w:val="20"/>
              </w:rPr>
            </w:pPr>
            <w:r w:rsidRPr="003C4335">
              <w:rPr>
                <w:sz w:val="20"/>
                <w:szCs w:val="20"/>
              </w:rPr>
              <w:lastRenderedPageBreak/>
              <w:t>S</w:t>
            </w:r>
          </w:p>
        </w:tc>
        <w:tc>
          <w:tcPr>
            <w:tcW w:w="685" w:type="pct"/>
            <w:shd w:val="clear" w:color="auto" w:fill="auto"/>
            <w:vAlign w:val="center"/>
          </w:tcPr>
          <w:p w14:paraId="028CACDE" w14:textId="77777777" w:rsidR="003C4335" w:rsidRPr="003C4335" w:rsidRDefault="003C4335" w:rsidP="003C4335">
            <w:pPr>
              <w:spacing w:after="0"/>
              <w:contextualSpacing/>
              <w:jc w:val="center"/>
              <w:rPr>
                <w:sz w:val="20"/>
                <w:szCs w:val="20"/>
              </w:rPr>
            </w:pPr>
            <w:r w:rsidRPr="003C4335">
              <w:rPr>
                <w:sz w:val="20"/>
                <w:szCs w:val="20"/>
              </w:rPr>
              <w:t xml:space="preserve">Działania aktywizujące i animacyjne skierowane do mieszkańców obszaru </w:t>
            </w:r>
            <w:r w:rsidRPr="003C4335">
              <w:rPr>
                <w:sz w:val="20"/>
                <w:szCs w:val="20"/>
              </w:rPr>
              <w:lastRenderedPageBreak/>
              <w:t>rewitalizacji sołectwa Kruszynki</w:t>
            </w:r>
          </w:p>
        </w:tc>
        <w:tc>
          <w:tcPr>
            <w:tcW w:w="416" w:type="pct"/>
            <w:shd w:val="clear" w:color="auto" w:fill="auto"/>
            <w:vAlign w:val="center"/>
          </w:tcPr>
          <w:p w14:paraId="69D06732" w14:textId="77777777" w:rsidR="003C4335" w:rsidRPr="00F6260A" w:rsidRDefault="003C4335" w:rsidP="003C4335">
            <w:pPr>
              <w:contextualSpacing/>
              <w:jc w:val="center"/>
              <w:rPr>
                <w:sz w:val="20"/>
                <w:szCs w:val="20"/>
              </w:rPr>
            </w:pPr>
            <w:r w:rsidRPr="00F6260A">
              <w:rPr>
                <w:sz w:val="20"/>
                <w:szCs w:val="20"/>
              </w:rPr>
              <w:lastRenderedPageBreak/>
              <w:t xml:space="preserve">Gmina Brodnica w partnerstwie z </w:t>
            </w:r>
            <w:proofErr w:type="spellStart"/>
            <w:r w:rsidRPr="00F6260A">
              <w:rPr>
                <w:sz w:val="20"/>
                <w:szCs w:val="20"/>
              </w:rPr>
              <w:t>ngo</w:t>
            </w:r>
            <w:proofErr w:type="spellEnd"/>
          </w:p>
        </w:tc>
        <w:tc>
          <w:tcPr>
            <w:tcW w:w="358" w:type="pct"/>
            <w:shd w:val="clear" w:color="auto" w:fill="auto"/>
            <w:vAlign w:val="center"/>
          </w:tcPr>
          <w:p w14:paraId="7B13D09C" w14:textId="77777777" w:rsidR="003C4335" w:rsidRDefault="00F6260A" w:rsidP="003C4335">
            <w:pPr>
              <w:contextualSpacing/>
              <w:jc w:val="center"/>
            </w:pPr>
            <w:r>
              <w:rPr>
                <w:sz w:val="20"/>
                <w:szCs w:val="20"/>
              </w:rPr>
              <w:t>120 000,00</w:t>
            </w:r>
          </w:p>
        </w:tc>
        <w:tc>
          <w:tcPr>
            <w:tcW w:w="132" w:type="pct"/>
            <w:shd w:val="clear" w:color="auto" w:fill="auto"/>
            <w:vAlign w:val="center"/>
          </w:tcPr>
          <w:p w14:paraId="4236E38A" w14:textId="7F34149C" w:rsidR="003C4335" w:rsidRPr="003C4335" w:rsidRDefault="00814BD7" w:rsidP="003C4335">
            <w:pPr>
              <w:contextualSpacing/>
              <w:jc w:val="center"/>
              <w:rPr>
                <w:sz w:val="20"/>
                <w:szCs w:val="20"/>
              </w:rPr>
            </w:pPr>
            <w:r>
              <w:rPr>
                <w:sz w:val="20"/>
                <w:szCs w:val="20"/>
              </w:rPr>
              <w:t>9</w:t>
            </w:r>
            <w:r w:rsidR="003C4335" w:rsidRPr="003C4335">
              <w:rPr>
                <w:sz w:val="20"/>
                <w:szCs w:val="20"/>
              </w:rPr>
              <w:t>5</w:t>
            </w:r>
          </w:p>
        </w:tc>
        <w:tc>
          <w:tcPr>
            <w:tcW w:w="358" w:type="pct"/>
            <w:shd w:val="clear" w:color="auto" w:fill="auto"/>
            <w:vAlign w:val="center"/>
          </w:tcPr>
          <w:p w14:paraId="4EC3EA24" w14:textId="0C07A926" w:rsidR="003C4335" w:rsidRDefault="00814BD7" w:rsidP="003C4335">
            <w:pPr>
              <w:contextualSpacing/>
              <w:jc w:val="center"/>
            </w:pPr>
            <w:r>
              <w:rPr>
                <w:sz w:val="20"/>
                <w:szCs w:val="20"/>
              </w:rPr>
              <w:t>114000,00</w:t>
            </w:r>
          </w:p>
        </w:tc>
        <w:tc>
          <w:tcPr>
            <w:tcW w:w="358" w:type="pct"/>
            <w:shd w:val="clear" w:color="auto" w:fill="auto"/>
            <w:vAlign w:val="center"/>
          </w:tcPr>
          <w:p w14:paraId="4CFA4C15" w14:textId="5D5BF484" w:rsidR="003C4335" w:rsidRPr="003C4335" w:rsidRDefault="00814BD7" w:rsidP="00814BD7">
            <w:pPr>
              <w:spacing w:after="0"/>
              <w:contextualSpacing/>
              <w:jc w:val="center"/>
              <w:rPr>
                <w:sz w:val="20"/>
                <w:szCs w:val="20"/>
              </w:rPr>
            </w:pPr>
            <w:r>
              <w:rPr>
                <w:sz w:val="20"/>
                <w:szCs w:val="20"/>
              </w:rPr>
              <w:t>114000,00</w:t>
            </w:r>
          </w:p>
        </w:tc>
        <w:tc>
          <w:tcPr>
            <w:tcW w:w="351" w:type="pct"/>
            <w:shd w:val="clear" w:color="auto" w:fill="auto"/>
            <w:vAlign w:val="center"/>
          </w:tcPr>
          <w:p w14:paraId="394595C6" w14:textId="77777777" w:rsidR="003C4335" w:rsidRPr="003C4335" w:rsidRDefault="003C4335" w:rsidP="003C4335">
            <w:pPr>
              <w:spacing w:after="0"/>
              <w:contextualSpacing/>
              <w:jc w:val="center"/>
              <w:rPr>
                <w:sz w:val="20"/>
                <w:szCs w:val="20"/>
              </w:rPr>
            </w:pPr>
          </w:p>
        </w:tc>
        <w:tc>
          <w:tcPr>
            <w:tcW w:w="303" w:type="pct"/>
            <w:shd w:val="clear" w:color="auto" w:fill="auto"/>
            <w:vAlign w:val="center"/>
          </w:tcPr>
          <w:p w14:paraId="3D8FA618" w14:textId="2BC04F89" w:rsidR="003C4335" w:rsidRPr="003C4335" w:rsidRDefault="003C4335" w:rsidP="00F6260A">
            <w:pPr>
              <w:spacing w:after="0"/>
              <w:contextualSpacing/>
              <w:jc w:val="center"/>
              <w:rPr>
                <w:sz w:val="20"/>
                <w:szCs w:val="20"/>
              </w:rPr>
            </w:pPr>
            <w:r w:rsidRPr="003C4335">
              <w:rPr>
                <w:sz w:val="20"/>
                <w:szCs w:val="20"/>
              </w:rPr>
              <w:t xml:space="preserve">budżet gm. </w:t>
            </w:r>
            <w:r w:rsidR="00F6260A">
              <w:rPr>
                <w:sz w:val="20"/>
                <w:szCs w:val="20"/>
              </w:rPr>
              <w:t>–</w:t>
            </w:r>
            <w:r w:rsidRPr="003C4335">
              <w:rPr>
                <w:sz w:val="20"/>
                <w:szCs w:val="20"/>
              </w:rPr>
              <w:t xml:space="preserve"> </w:t>
            </w:r>
            <w:r w:rsidR="00F6260A">
              <w:rPr>
                <w:sz w:val="20"/>
                <w:szCs w:val="20"/>
              </w:rPr>
              <w:t> </w:t>
            </w:r>
            <w:r w:rsidR="002970BB">
              <w:rPr>
                <w:sz w:val="20"/>
                <w:szCs w:val="20"/>
              </w:rPr>
              <w:t>6</w:t>
            </w:r>
            <w:r w:rsidR="00F6260A">
              <w:rPr>
                <w:sz w:val="20"/>
                <w:szCs w:val="20"/>
              </w:rPr>
              <w:t>000,00</w:t>
            </w:r>
          </w:p>
        </w:tc>
        <w:tc>
          <w:tcPr>
            <w:tcW w:w="152" w:type="pct"/>
            <w:shd w:val="clear" w:color="auto" w:fill="auto"/>
            <w:vAlign w:val="center"/>
          </w:tcPr>
          <w:p w14:paraId="4AE3C667" w14:textId="77777777" w:rsidR="003C4335" w:rsidRPr="003C4335" w:rsidRDefault="003C4335" w:rsidP="003C4335">
            <w:pPr>
              <w:spacing w:after="0"/>
              <w:contextualSpacing/>
              <w:jc w:val="center"/>
              <w:rPr>
                <w:sz w:val="20"/>
                <w:szCs w:val="20"/>
              </w:rPr>
            </w:pPr>
          </w:p>
        </w:tc>
        <w:tc>
          <w:tcPr>
            <w:tcW w:w="202" w:type="pct"/>
            <w:vAlign w:val="center"/>
          </w:tcPr>
          <w:p w14:paraId="1F3F3589" w14:textId="77777777" w:rsidR="003C4335" w:rsidRPr="003C4335" w:rsidRDefault="003C4335" w:rsidP="003C4335">
            <w:pPr>
              <w:spacing w:after="0"/>
              <w:contextualSpacing/>
              <w:jc w:val="center"/>
              <w:rPr>
                <w:sz w:val="20"/>
                <w:szCs w:val="20"/>
              </w:rPr>
            </w:pPr>
            <w:r w:rsidRPr="003C4335">
              <w:rPr>
                <w:sz w:val="20"/>
                <w:szCs w:val="20"/>
              </w:rPr>
              <w:t>11.1</w:t>
            </w:r>
          </w:p>
        </w:tc>
        <w:tc>
          <w:tcPr>
            <w:tcW w:w="205" w:type="pct"/>
            <w:vAlign w:val="center"/>
          </w:tcPr>
          <w:p w14:paraId="56F5939F" w14:textId="77777777" w:rsidR="003C4335" w:rsidRPr="003C4335" w:rsidRDefault="003C4335" w:rsidP="003C4335">
            <w:pPr>
              <w:spacing w:after="0"/>
              <w:contextualSpacing/>
              <w:jc w:val="center"/>
              <w:rPr>
                <w:sz w:val="20"/>
                <w:szCs w:val="20"/>
              </w:rPr>
            </w:pPr>
            <w:r w:rsidRPr="003C4335">
              <w:rPr>
                <w:sz w:val="20"/>
                <w:szCs w:val="20"/>
              </w:rPr>
              <w:t>-</w:t>
            </w:r>
          </w:p>
        </w:tc>
        <w:tc>
          <w:tcPr>
            <w:tcW w:w="140" w:type="pct"/>
            <w:vAlign w:val="center"/>
          </w:tcPr>
          <w:p w14:paraId="262D2636" w14:textId="77777777" w:rsidR="003C4335" w:rsidRPr="003C4335" w:rsidRDefault="003C4335" w:rsidP="003C4335">
            <w:pPr>
              <w:spacing w:after="0"/>
              <w:contextualSpacing/>
              <w:jc w:val="center"/>
              <w:rPr>
                <w:sz w:val="20"/>
                <w:szCs w:val="20"/>
              </w:rPr>
            </w:pPr>
          </w:p>
        </w:tc>
      </w:tr>
      <w:tr w:rsidR="002970BB" w:rsidRPr="003C4335" w14:paraId="0F161B1C" w14:textId="77777777" w:rsidTr="003C4335">
        <w:trPr>
          <w:trHeight w:val="1004"/>
        </w:trPr>
        <w:tc>
          <w:tcPr>
            <w:tcW w:w="202" w:type="pct"/>
            <w:shd w:val="clear" w:color="auto" w:fill="auto"/>
            <w:vAlign w:val="center"/>
          </w:tcPr>
          <w:p w14:paraId="32F8A018" w14:textId="77777777" w:rsidR="003C4335" w:rsidRPr="003C4335" w:rsidRDefault="003C4335" w:rsidP="003C4335">
            <w:pPr>
              <w:contextualSpacing/>
              <w:jc w:val="center"/>
              <w:rPr>
                <w:sz w:val="20"/>
                <w:szCs w:val="20"/>
              </w:rPr>
            </w:pPr>
            <w:r w:rsidRPr="003C4335">
              <w:rPr>
                <w:sz w:val="20"/>
                <w:szCs w:val="20"/>
              </w:rPr>
              <w:t>1, 2, 4, 5</w:t>
            </w:r>
          </w:p>
        </w:tc>
        <w:tc>
          <w:tcPr>
            <w:tcW w:w="244" w:type="pct"/>
            <w:shd w:val="clear" w:color="auto" w:fill="auto"/>
            <w:vAlign w:val="center"/>
          </w:tcPr>
          <w:p w14:paraId="07229243" w14:textId="2C88FE0C" w:rsidR="003C4335" w:rsidRDefault="00F6260A" w:rsidP="00814BD7">
            <w:pPr>
              <w:jc w:val="center"/>
            </w:pPr>
            <w:r>
              <w:rPr>
                <w:sz w:val="20"/>
                <w:szCs w:val="20"/>
              </w:rPr>
              <w:t>20</w:t>
            </w:r>
            <w:r w:rsidR="00814BD7">
              <w:rPr>
                <w:sz w:val="20"/>
                <w:szCs w:val="20"/>
              </w:rPr>
              <w:t>20</w:t>
            </w:r>
            <w:r>
              <w:rPr>
                <w:sz w:val="20"/>
                <w:szCs w:val="20"/>
              </w:rPr>
              <w:t>-202</w:t>
            </w:r>
            <w:r w:rsidR="00814BD7">
              <w:rPr>
                <w:sz w:val="20"/>
                <w:szCs w:val="20"/>
              </w:rPr>
              <w:t>1</w:t>
            </w:r>
          </w:p>
        </w:tc>
        <w:tc>
          <w:tcPr>
            <w:tcW w:w="703" w:type="pct"/>
            <w:shd w:val="clear" w:color="auto" w:fill="auto"/>
            <w:vAlign w:val="center"/>
          </w:tcPr>
          <w:p w14:paraId="5451CA23" w14:textId="77777777" w:rsidR="003C4335" w:rsidRPr="003C4335" w:rsidRDefault="003C4335" w:rsidP="003C4335">
            <w:pPr>
              <w:contextualSpacing/>
              <w:jc w:val="center"/>
              <w:rPr>
                <w:sz w:val="20"/>
                <w:szCs w:val="20"/>
              </w:rPr>
            </w:pPr>
            <w:r w:rsidRPr="003C4335">
              <w:rPr>
                <w:sz w:val="20"/>
                <w:szCs w:val="20"/>
              </w:rPr>
              <w:t>4. Integracja, animacja i aktywizacja mieszkańców sołectw Dzierżno, Gortatowo, Sobiesierzno, Szymkowo</w:t>
            </w:r>
          </w:p>
        </w:tc>
        <w:tc>
          <w:tcPr>
            <w:tcW w:w="191" w:type="pct"/>
            <w:shd w:val="clear" w:color="auto" w:fill="auto"/>
            <w:vAlign w:val="center"/>
          </w:tcPr>
          <w:p w14:paraId="60C48A96" w14:textId="77777777" w:rsidR="003C4335" w:rsidRPr="003C4335" w:rsidRDefault="003C4335" w:rsidP="003C4335">
            <w:pPr>
              <w:contextualSpacing/>
              <w:jc w:val="center"/>
              <w:rPr>
                <w:sz w:val="20"/>
                <w:szCs w:val="20"/>
              </w:rPr>
            </w:pPr>
            <w:r w:rsidRPr="003C4335">
              <w:rPr>
                <w:sz w:val="20"/>
                <w:szCs w:val="20"/>
              </w:rPr>
              <w:t>S</w:t>
            </w:r>
          </w:p>
        </w:tc>
        <w:tc>
          <w:tcPr>
            <w:tcW w:w="685" w:type="pct"/>
            <w:shd w:val="clear" w:color="auto" w:fill="auto"/>
            <w:vAlign w:val="center"/>
          </w:tcPr>
          <w:p w14:paraId="6F058F94" w14:textId="77777777" w:rsidR="003C4335" w:rsidRPr="003C4335" w:rsidRDefault="003C4335" w:rsidP="003C4335">
            <w:pPr>
              <w:spacing w:after="0"/>
              <w:contextualSpacing/>
              <w:jc w:val="center"/>
              <w:rPr>
                <w:sz w:val="20"/>
                <w:szCs w:val="20"/>
              </w:rPr>
            </w:pPr>
            <w:r w:rsidRPr="003C4335">
              <w:rPr>
                <w:sz w:val="20"/>
                <w:szCs w:val="20"/>
              </w:rPr>
              <w:t>Działania aktywizujące i animacyjne skierowane do mieszkańców obszaru rewitalizacji sołectwa Dzierżno, Gortatowo, Sobiesierzno, Szymkowo</w:t>
            </w:r>
          </w:p>
        </w:tc>
        <w:tc>
          <w:tcPr>
            <w:tcW w:w="416" w:type="pct"/>
            <w:shd w:val="clear" w:color="auto" w:fill="auto"/>
            <w:vAlign w:val="center"/>
          </w:tcPr>
          <w:p w14:paraId="436220F8" w14:textId="77777777" w:rsidR="003C4335" w:rsidRPr="00F6260A" w:rsidRDefault="003C4335" w:rsidP="003C4335">
            <w:pPr>
              <w:contextualSpacing/>
              <w:jc w:val="center"/>
              <w:rPr>
                <w:sz w:val="20"/>
                <w:szCs w:val="20"/>
              </w:rPr>
            </w:pPr>
            <w:r w:rsidRPr="00F6260A">
              <w:rPr>
                <w:sz w:val="20"/>
                <w:szCs w:val="20"/>
              </w:rPr>
              <w:t xml:space="preserve">Gmina Brodnica w partnerstwie z </w:t>
            </w:r>
            <w:proofErr w:type="spellStart"/>
            <w:r w:rsidRPr="00F6260A">
              <w:rPr>
                <w:sz w:val="20"/>
                <w:szCs w:val="20"/>
              </w:rPr>
              <w:t>ngo</w:t>
            </w:r>
            <w:proofErr w:type="spellEnd"/>
          </w:p>
        </w:tc>
        <w:tc>
          <w:tcPr>
            <w:tcW w:w="358" w:type="pct"/>
            <w:shd w:val="clear" w:color="auto" w:fill="auto"/>
            <w:vAlign w:val="center"/>
          </w:tcPr>
          <w:p w14:paraId="26979BD8" w14:textId="77777777" w:rsidR="003C4335" w:rsidRDefault="00F6260A" w:rsidP="003C4335">
            <w:pPr>
              <w:contextualSpacing/>
              <w:jc w:val="center"/>
            </w:pPr>
            <w:r>
              <w:rPr>
                <w:sz w:val="20"/>
                <w:szCs w:val="20"/>
              </w:rPr>
              <w:t>150 000,00</w:t>
            </w:r>
          </w:p>
        </w:tc>
        <w:tc>
          <w:tcPr>
            <w:tcW w:w="132" w:type="pct"/>
            <w:shd w:val="clear" w:color="auto" w:fill="auto"/>
            <w:vAlign w:val="center"/>
          </w:tcPr>
          <w:p w14:paraId="21426777" w14:textId="1E86EAED" w:rsidR="003C4335" w:rsidRPr="003C4335" w:rsidRDefault="002970BB" w:rsidP="003C4335">
            <w:pPr>
              <w:contextualSpacing/>
              <w:jc w:val="center"/>
              <w:rPr>
                <w:sz w:val="20"/>
                <w:szCs w:val="20"/>
              </w:rPr>
            </w:pPr>
            <w:r>
              <w:rPr>
                <w:sz w:val="20"/>
                <w:szCs w:val="20"/>
              </w:rPr>
              <w:t>95</w:t>
            </w:r>
          </w:p>
        </w:tc>
        <w:tc>
          <w:tcPr>
            <w:tcW w:w="358" w:type="pct"/>
            <w:shd w:val="clear" w:color="auto" w:fill="auto"/>
            <w:vAlign w:val="center"/>
          </w:tcPr>
          <w:p w14:paraId="0B880A57" w14:textId="38EF5466" w:rsidR="003C4335" w:rsidRDefault="004172FC" w:rsidP="003C4335">
            <w:pPr>
              <w:contextualSpacing/>
              <w:jc w:val="center"/>
            </w:pPr>
            <w:r>
              <w:rPr>
                <w:sz w:val="20"/>
                <w:szCs w:val="20"/>
              </w:rPr>
              <w:t xml:space="preserve"> 142500,00</w:t>
            </w:r>
          </w:p>
        </w:tc>
        <w:tc>
          <w:tcPr>
            <w:tcW w:w="358" w:type="pct"/>
            <w:shd w:val="clear" w:color="auto" w:fill="auto"/>
            <w:vAlign w:val="center"/>
          </w:tcPr>
          <w:p w14:paraId="7D01515E" w14:textId="50859FC6" w:rsidR="003C4335" w:rsidRPr="003C4335" w:rsidRDefault="002970BB" w:rsidP="002970BB">
            <w:pPr>
              <w:spacing w:after="0"/>
              <w:contextualSpacing/>
              <w:jc w:val="center"/>
              <w:rPr>
                <w:sz w:val="20"/>
                <w:szCs w:val="20"/>
              </w:rPr>
            </w:pPr>
            <w:r>
              <w:rPr>
                <w:sz w:val="20"/>
                <w:szCs w:val="20"/>
              </w:rPr>
              <w:t>142500,00</w:t>
            </w:r>
          </w:p>
        </w:tc>
        <w:tc>
          <w:tcPr>
            <w:tcW w:w="351" w:type="pct"/>
            <w:shd w:val="clear" w:color="auto" w:fill="auto"/>
            <w:vAlign w:val="center"/>
          </w:tcPr>
          <w:p w14:paraId="369B71F8" w14:textId="77777777" w:rsidR="003C4335" w:rsidRPr="003C4335" w:rsidRDefault="003C4335" w:rsidP="003C4335">
            <w:pPr>
              <w:spacing w:after="0"/>
              <w:contextualSpacing/>
              <w:jc w:val="center"/>
              <w:rPr>
                <w:sz w:val="20"/>
                <w:szCs w:val="20"/>
              </w:rPr>
            </w:pPr>
          </w:p>
        </w:tc>
        <w:tc>
          <w:tcPr>
            <w:tcW w:w="303" w:type="pct"/>
            <w:shd w:val="clear" w:color="auto" w:fill="auto"/>
            <w:vAlign w:val="center"/>
          </w:tcPr>
          <w:p w14:paraId="04700373" w14:textId="314F5D27" w:rsidR="003C4335" w:rsidRPr="003C4335" w:rsidRDefault="003C4335" w:rsidP="00F6260A">
            <w:pPr>
              <w:spacing w:after="0"/>
              <w:contextualSpacing/>
              <w:jc w:val="center"/>
              <w:rPr>
                <w:sz w:val="20"/>
                <w:szCs w:val="20"/>
              </w:rPr>
            </w:pPr>
            <w:r w:rsidRPr="003C4335">
              <w:rPr>
                <w:sz w:val="20"/>
                <w:szCs w:val="20"/>
              </w:rPr>
              <w:t xml:space="preserve">budżet gm. </w:t>
            </w:r>
            <w:r w:rsidR="00F6260A">
              <w:rPr>
                <w:sz w:val="20"/>
                <w:szCs w:val="20"/>
              </w:rPr>
              <w:t xml:space="preserve">– </w:t>
            </w:r>
            <w:r w:rsidR="002970BB">
              <w:rPr>
                <w:sz w:val="20"/>
                <w:szCs w:val="20"/>
              </w:rPr>
              <w:t>7</w:t>
            </w:r>
            <w:r w:rsidR="00F6260A">
              <w:rPr>
                <w:sz w:val="20"/>
                <w:szCs w:val="20"/>
              </w:rPr>
              <w:t>500,00</w:t>
            </w:r>
          </w:p>
        </w:tc>
        <w:tc>
          <w:tcPr>
            <w:tcW w:w="152" w:type="pct"/>
            <w:shd w:val="clear" w:color="auto" w:fill="auto"/>
            <w:vAlign w:val="center"/>
          </w:tcPr>
          <w:p w14:paraId="584109C6" w14:textId="77777777" w:rsidR="003C4335" w:rsidRPr="003C4335" w:rsidRDefault="003C4335" w:rsidP="003C4335">
            <w:pPr>
              <w:spacing w:after="0"/>
              <w:contextualSpacing/>
              <w:jc w:val="center"/>
              <w:rPr>
                <w:sz w:val="20"/>
                <w:szCs w:val="20"/>
              </w:rPr>
            </w:pPr>
          </w:p>
        </w:tc>
        <w:tc>
          <w:tcPr>
            <w:tcW w:w="202" w:type="pct"/>
            <w:vAlign w:val="center"/>
          </w:tcPr>
          <w:p w14:paraId="5220D735" w14:textId="77777777" w:rsidR="003C4335" w:rsidRPr="003C4335" w:rsidRDefault="003C4335" w:rsidP="003C4335">
            <w:pPr>
              <w:spacing w:after="0"/>
              <w:contextualSpacing/>
              <w:jc w:val="center"/>
              <w:rPr>
                <w:sz w:val="20"/>
                <w:szCs w:val="20"/>
              </w:rPr>
            </w:pPr>
            <w:r w:rsidRPr="003C4335">
              <w:rPr>
                <w:sz w:val="20"/>
                <w:szCs w:val="20"/>
              </w:rPr>
              <w:t>11.1</w:t>
            </w:r>
          </w:p>
        </w:tc>
        <w:tc>
          <w:tcPr>
            <w:tcW w:w="205" w:type="pct"/>
            <w:vAlign w:val="center"/>
          </w:tcPr>
          <w:p w14:paraId="50ECE3C5" w14:textId="77777777" w:rsidR="003C4335" w:rsidRPr="003C4335" w:rsidRDefault="003C4335" w:rsidP="003C4335">
            <w:pPr>
              <w:spacing w:after="0"/>
              <w:contextualSpacing/>
              <w:jc w:val="center"/>
              <w:rPr>
                <w:sz w:val="20"/>
                <w:szCs w:val="20"/>
              </w:rPr>
            </w:pPr>
            <w:r w:rsidRPr="003C4335">
              <w:rPr>
                <w:sz w:val="20"/>
                <w:szCs w:val="20"/>
              </w:rPr>
              <w:t>-</w:t>
            </w:r>
          </w:p>
        </w:tc>
        <w:tc>
          <w:tcPr>
            <w:tcW w:w="140" w:type="pct"/>
            <w:vAlign w:val="center"/>
          </w:tcPr>
          <w:p w14:paraId="2AEADC67" w14:textId="77777777" w:rsidR="003C4335" w:rsidRPr="003C4335" w:rsidRDefault="003C4335" w:rsidP="003C4335">
            <w:pPr>
              <w:spacing w:after="0"/>
              <w:contextualSpacing/>
              <w:jc w:val="center"/>
              <w:rPr>
                <w:sz w:val="20"/>
                <w:szCs w:val="20"/>
              </w:rPr>
            </w:pPr>
          </w:p>
        </w:tc>
      </w:tr>
    </w:tbl>
    <w:p w14:paraId="0E48F7A8" w14:textId="066DCD7F" w:rsidR="00797969" w:rsidRDefault="008922B6" w:rsidP="008922B6">
      <w:r w:rsidRPr="00447DAA">
        <w:rPr>
          <w:sz w:val="20"/>
        </w:rPr>
        <w:t xml:space="preserve">Źródło: </w:t>
      </w:r>
      <w:r w:rsidRPr="00447DAA">
        <w:rPr>
          <w:i/>
          <w:sz w:val="20"/>
        </w:rPr>
        <w:t>Opracowanie</w:t>
      </w:r>
      <w:r>
        <w:rPr>
          <w:i/>
          <w:sz w:val="20"/>
        </w:rPr>
        <w:t xml:space="preserve"> własne</w:t>
      </w:r>
      <w:commentRangeStart w:id="142"/>
      <w:commentRangeEnd w:id="142"/>
    </w:p>
    <w:p w14:paraId="20519058" w14:textId="77777777" w:rsidR="00797969" w:rsidRDefault="00797969" w:rsidP="008922B6">
      <w:pPr>
        <w:sectPr w:rsidR="00797969" w:rsidSect="008922B6">
          <w:pgSz w:w="16838" w:h="11906" w:orient="landscape"/>
          <w:pgMar w:top="1417" w:right="1417" w:bottom="1417" w:left="1417" w:header="708" w:footer="708" w:gutter="0"/>
          <w:cols w:space="708"/>
          <w:docGrid w:linePitch="360"/>
        </w:sectPr>
      </w:pPr>
    </w:p>
    <w:p w14:paraId="741B4F2A" w14:textId="77777777" w:rsidR="00C234BD" w:rsidRPr="00C234BD" w:rsidRDefault="00C234BD" w:rsidP="00C234BD">
      <w:pPr>
        <w:pStyle w:val="Nagwek1"/>
        <w:spacing w:before="0" w:after="240"/>
        <w:jc w:val="left"/>
        <w:rPr>
          <w:rFonts w:ascii="Garamond" w:hAnsi="Garamond"/>
          <w:sz w:val="40"/>
          <w:szCs w:val="40"/>
        </w:rPr>
      </w:pPr>
      <w:bookmarkStart w:id="143" w:name="_Toc449613239"/>
      <w:bookmarkStart w:id="144" w:name="_Toc456266767"/>
      <w:bookmarkStart w:id="145" w:name="_Toc477633637"/>
      <w:bookmarkStart w:id="146" w:name="_Toc17712574"/>
      <w:r w:rsidRPr="00C234BD">
        <w:rPr>
          <w:rFonts w:ascii="Garamond" w:hAnsi="Garamond"/>
          <w:sz w:val="40"/>
          <w:szCs w:val="40"/>
        </w:rPr>
        <w:lastRenderedPageBreak/>
        <w:t>12. System zarządzania realizacją programu rewitalizacji</w:t>
      </w:r>
      <w:bookmarkEnd w:id="143"/>
      <w:bookmarkEnd w:id="144"/>
      <w:bookmarkEnd w:id="145"/>
      <w:bookmarkEnd w:id="146"/>
    </w:p>
    <w:p w14:paraId="56B8FE3C" w14:textId="77777777" w:rsidR="00C234BD" w:rsidRDefault="00C234BD" w:rsidP="00C234BD">
      <w:pPr>
        <w:ind w:firstLine="709"/>
      </w:pPr>
      <w:r w:rsidRPr="00B770CE">
        <w:t>Złożoność procesu rewitalizacyjnego wymaga właściwego zarządzania w celu uzyskania zamierzonych efektów rewitalizacji oraz odpowiadających im kierunków działań służących eliminacji lub og</w:t>
      </w:r>
      <w:r>
        <w:t>raniczeniu negatywnych zjawisk. Wszelkie koszty związane z zarządzaniem programem będą pokrywane z budżetu gminy.</w:t>
      </w:r>
    </w:p>
    <w:p w14:paraId="11FE26EE" w14:textId="77777777" w:rsidR="00C234BD" w:rsidRPr="00211B77" w:rsidRDefault="00C234BD" w:rsidP="00C234BD">
      <w:pPr>
        <w:rPr>
          <w:b/>
          <w:color w:val="4F2D7F"/>
        </w:rPr>
      </w:pPr>
      <w:r w:rsidRPr="00211B77">
        <w:rPr>
          <w:b/>
          <w:color w:val="4F2D7F"/>
        </w:rPr>
        <w:t>Podmioty uczestniczące w realizacji programu rewitalizacji i ich zadania</w:t>
      </w:r>
    </w:p>
    <w:p w14:paraId="5E2837D9" w14:textId="77777777" w:rsidR="00C234BD" w:rsidRDefault="00C234BD" w:rsidP="00C234BD">
      <w:pPr>
        <w:ind w:firstLine="709"/>
      </w:pPr>
      <w:r w:rsidRPr="001228FF">
        <w:t xml:space="preserve">Jednym </w:t>
      </w:r>
      <w:r>
        <w:t>z kluczowych czynników sukcesu p</w:t>
      </w:r>
      <w:r w:rsidRPr="001228FF">
        <w:t>rogramu</w:t>
      </w:r>
      <w:r>
        <w:t xml:space="preserve"> rewitalizacji</w:t>
      </w:r>
      <w:r w:rsidRPr="001228FF">
        <w:t xml:space="preserve"> jest </w:t>
      </w:r>
      <w:r>
        <w:t xml:space="preserve">sprawna </w:t>
      </w:r>
      <w:r w:rsidRPr="001228FF">
        <w:t>koordynacja działań i sprawny</w:t>
      </w:r>
      <w:r>
        <w:t xml:space="preserve"> </w:t>
      </w:r>
      <w:r w:rsidRPr="001228FF">
        <w:t xml:space="preserve">przepływ informacji pomiędzy podmiotami zaangażowanymi w jego realizację. </w:t>
      </w:r>
      <w:r>
        <w:t xml:space="preserve">Istotą procesu rewitalizacji jest prowadzenie przez interesariuszy skoordynowanych działań na rzecz lokalnej społeczności, przestrzeni i gospodarki. Charakterystyka interesariuszy i mechanizmy partycypacyjne opisane zostały w </w:t>
      </w:r>
      <w:r w:rsidRPr="00211B77">
        <w:rPr>
          <w:i/>
        </w:rPr>
        <w:t>rozdziale 10</w:t>
      </w:r>
      <w:r>
        <w:t xml:space="preserve">. </w:t>
      </w:r>
    </w:p>
    <w:p w14:paraId="47F3734C" w14:textId="77777777" w:rsidR="00C234BD" w:rsidRDefault="00C234BD" w:rsidP="00C234BD">
      <w:pPr>
        <w:ind w:firstLine="708"/>
      </w:pPr>
      <w:r w:rsidRPr="00A97E97">
        <w:t xml:space="preserve">Głównymi podmiotami </w:t>
      </w:r>
      <w:r>
        <w:t>zaangażowanymi w proces</w:t>
      </w:r>
      <w:r w:rsidRPr="00A97E97">
        <w:t xml:space="preserve"> przygotowania i wdrożenia programu są: Wójt Gminy, Rada Gminy i </w:t>
      </w:r>
      <w:r>
        <w:t>interesariusze rewitalizacji</w:t>
      </w:r>
      <w:r w:rsidRPr="00A97E97">
        <w:t>.</w:t>
      </w:r>
      <w:r>
        <w:t xml:space="preserve"> </w:t>
      </w:r>
    </w:p>
    <w:p w14:paraId="619B00ED" w14:textId="7901EB44" w:rsidR="00C234BD" w:rsidRDefault="00C234BD" w:rsidP="00C234BD">
      <w:pPr>
        <w:pStyle w:val="Legenda"/>
      </w:pPr>
      <w:bookmarkStart w:id="147" w:name="_Toc515725486"/>
      <w:r>
        <w:t xml:space="preserve">Schemat </w:t>
      </w:r>
      <w:fldSimple w:instr=" SEQ Schemat \* ARABIC ">
        <w:r w:rsidR="0070708B">
          <w:rPr>
            <w:noProof/>
          </w:rPr>
          <w:t>3</w:t>
        </w:r>
      </w:fldSimple>
      <w:r>
        <w:t xml:space="preserve">. </w:t>
      </w:r>
      <w:r w:rsidRPr="00775BC3">
        <w:t>Podmioty uczestniczące w realizacji programu rewitalizacji</w:t>
      </w:r>
      <w:bookmarkEnd w:id="147"/>
    </w:p>
    <w:p w14:paraId="127F6788" w14:textId="77777777" w:rsidR="00C234BD" w:rsidRPr="00211B77" w:rsidRDefault="00C234BD" w:rsidP="00C234BD">
      <w:r>
        <w:rPr>
          <w:noProof/>
          <w:lang w:eastAsia="pl-PL"/>
        </w:rPr>
        <w:drawing>
          <wp:inline distT="0" distB="0" distL="0" distR="0" wp14:anchorId="49EA2EB4" wp14:editId="380E821D">
            <wp:extent cx="4895850" cy="2724150"/>
            <wp:effectExtent l="0" t="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CB3814E" w14:textId="77777777" w:rsidR="00C234BD" w:rsidRDefault="00C234BD" w:rsidP="00C234BD">
      <w:pPr>
        <w:rPr>
          <w:i/>
          <w:sz w:val="20"/>
        </w:rPr>
      </w:pPr>
      <w:r>
        <w:rPr>
          <w:sz w:val="20"/>
        </w:rPr>
        <w:t xml:space="preserve">Źródło: </w:t>
      </w:r>
      <w:r>
        <w:rPr>
          <w:i/>
          <w:sz w:val="20"/>
        </w:rPr>
        <w:t>Opracowanie własne</w:t>
      </w:r>
    </w:p>
    <w:p w14:paraId="4D747051" w14:textId="3B646237" w:rsidR="00C234BD" w:rsidRDefault="00CF154B" w:rsidP="00CF154B">
      <w:pPr>
        <w:pStyle w:val="Legenda"/>
      </w:pPr>
      <w:bookmarkStart w:id="148" w:name="_Toc515725510"/>
      <w:r>
        <w:t xml:space="preserve">Tabela </w:t>
      </w:r>
      <w:fldSimple w:instr=" SEQ Tabela \* ARABIC ">
        <w:r w:rsidR="0070708B">
          <w:rPr>
            <w:noProof/>
          </w:rPr>
          <w:t>22</w:t>
        </w:r>
      </w:fldSimple>
      <w:r>
        <w:t>. Najważniejsze zadania podmiotów uczestniczących w procesie przygotowania i wdrażania programu rewitalizacji</w:t>
      </w:r>
      <w:bookmarkEnd w:id="148"/>
    </w:p>
    <w:tbl>
      <w:tblPr>
        <w:tblStyle w:val="Tabela-Siatka"/>
        <w:tblW w:w="5000"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A0" w:firstRow="1" w:lastRow="0" w:firstColumn="1" w:lastColumn="0" w:noHBand="0" w:noVBand="1"/>
      </w:tblPr>
      <w:tblGrid>
        <w:gridCol w:w="2035"/>
        <w:gridCol w:w="7027"/>
      </w:tblGrid>
      <w:tr w:rsidR="00C234BD" w:rsidRPr="00545272" w14:paraId="0283A038" w14:textId="77777777" w:rsidTr="00392908">
        <w:trPr>
          <w:trHeight w:val="567"/>
        </w:trPr>
        <w:tc>
          <w:tcPr>
            <w:tcW w:w="1123" w:type="pct"/>
            <w:tcBorders>
              <w:right w:val="single" w:sz="4" w:space="0" w:color="FFFFFF" w:themeColor="background1"/>
            </w:tcBorders>
            <w:shd w:val="clear" w:color="auto" w:fill="C30045"/>
            <w:vAlign w:val="center"/>
          </w:tcPr>
          <w:p w14:paraId="0705AB3F" w14:textId="77777777" w:rsidR="00C234BD" w:rsidRPr="00545272" w:rsidRDefault="00C234BD" w:rsidP="00340B82">
            <w:pPr>
              <w:jc w:val="center"/>
              <w:rPr>
                <w:b/>
                <w:color w:val="FFFFFF" w:themeColor="background1"/>
                <w:sz w:val="20"/>
                <w:szCs w:val="20"/>
              </w:rPr>
            </w:pPr>
            <w:r w:rsidRPr="00545272">
              <w:rPr>
                <w:b/>
                <w:color w:val="FFFFFF" w:themeColor="background1"/>
                <w:sz w:val="20"/>
                <w:szCs w:val="20"/>
              </w:rPr>
              <w:t>Podmiot</w:t>
            </w:r>
          </w:p>
        </w:tc>
        <w:tc>
          <w:tcPr>
            <w:tcW w:w="3877" w:type="pct"/>
            <w:tcBorders>
              <w:left w:val="single" w:sz="4" w:space="0" w:color="FFFFFF" w:themeColor="background1"/>
            </w:tcBorders>
            <w:shd w:val="clear" w:color="auto" w:fill="C30045"/>
            <w:vAlign w:val="center"/>
          </w:tcPr>
          <w:p w14:paraId="7F873EDD" w14:textId="77777777" w:rsidR="00C234BD" w:rsidRPr="00545272" w:rsidRDefault="00C234BD" w:rsidP="00340B82">
            <w:pPr>
              <w:jc w:val="center"/>
              <w:rPr>
                <w:b/>
                <w:color w:val="FFFFFF" w:themeColor="background1"/>
                <w:sz w:val="20"/>
                <w:szCs w:val="20"/>
              </w:rPr>
            </w:pPr>
            <w:r w:rsidRPr="00545272">
              <w:rPr>
                <w:b/>
                <w:color w:val="FFFFFF" w:themeColor="background1"/>
                <w:sz w:val="20"/>
                <w:szCs w:val="20"/>
              </w:rPr>
              <w:t>Zadania</w:t>
            </w:r>
          </w:p>
        </w:tc>
      </w:tr>
      <w:tr w:rsidR="00C234BD" w:rsidRPr="00545272" w14:paraId="3B57086B" w14:textId="77777777" w:rsidTr="00392908">
        <w:tc>
          <w:tcPr>
            <w:tcW w:w="1123" w:type="pct"/>
            <w:vAlign w:val="center"/>
          </w:tcPr>
          <w:p w14:paraId="0EA6489B" w14:textId="77777777" w:rsidR="00C234BD" w:rsidRDefault="00C234BD" w:rsidP="00340B82">
            <w:pPr>
              <w:jc w:val="center"/>
              <w:rPr>
                <w:sz w:val="20"/>
                <w:szCs w:val="20"/>
              </w:rPr>
            </w:pPr>
            <w:r w:rsidRPr="00C234BD">
              <w:rPr>
                <w:sz w:val="20"/>
                <w:szCs w:val="20"/>
              </w:rPr>
              <w:t>Interesariusze rewitalizacji (m. in. mieszkańcy, grupy nieformalne, organizacje pozarządowe, lokalni liderzy, przedsiębiorcy)</w:t>
            </w:r>
          </w:p>
        </w:tc>
        <w:tc>
          <w:tcPr>
            <w:tcW w:w="3877" w:type="pct"/>
          </w:tcPr>
          <w:p w14:paraId="1C3C27FF" w14:textId="77777777" w:rsidR="00C234BD" w:rsidRDefault="00C234BD" w:rsidP="00C234BD">
            <w:pPr>
              <w:pStyle w:val="Akapitzlist"/>
              <w:numPr>
                <w:ilvl w:val="0"/>
                <w:numId w:val="38"/>
              </w:numPr>
              <w:spacing w:before="60" w:after="60"/>
              <w:ind w:left="459"/>
              <w:rPr>
                <w:sz w:val="20"/>
                <w:szCs w:val="20"/>
              </w:rPr>
            </w:pPr>
            <w:r>
              <w:rPr>
                <w:sz w:val="20"/>
                <w:szCs w:val="20"/>
              </w:rPr>
              <w:t>Aktywny udział w pracach związanych z wdrażaniem programu rewitalizacji i jego realizacją, m. in. poprzez udział w spotkaniach dotyczących rewitalizacji, opiniowanie sposobu wdrażania programu i realizacji poszczególnych zadań.</w:t>
            </w:r>
          </w:p>
          <w:p w14:paraId="4AD72945" w14:textId="77777777" w:rsidR="00C234BD" w:rsidRDefault="00C234BD" w:rsidP="00C234BD">
            <w:pPr>
              <w:pStyle w:val="Akapitzlist"/>
              <w:numPr>
                <w:ilvl w:val="0"/>
                <w:numId w:val="38"/>
              </w:numPr>
              <w:spacing w:before="60" w:after="60"/>
              <w:ind w:left="459"/>
              <w:rPr>
                <w:sz w:val="20"/>
                <w:szCs w:val="20"/>
              </w:rPr>
            </w:pPr>
            <w:r>
              <w:rPr>
                <w:sz w:val="20"/>
                <w:szCs w:val="20"/>
              </w:rPr>
              <w:t>Wskazywanie potrzeb rewitalizacyjnych danego obszaru.</w:t>
            </w:r>
          </w:p>
        </w:tc>
      </w:tr>
      <w:tr w:rsidR="00C234BD" w:rsidRPr="00545272" w14:paraId="4EA1B7B9" w14:textId="77777777" w:rsidTr="00392908">
        <w:tc>
          <w:tcPr>
            <w:tcW w:w="1123" w:type="pct"/>
            <w:vAlign w:val="center"/>
          </w:tcPr>
          <w:p w14:paraId="14EACE3C" w14:textId="77777777" w:rsidR="00C234BD" w:rsidRPr="00545272" w:rsidRDefault="00C234BD" w:rsidP="00C234BD">
            <w:pPr>
              <w:jc w:val="center"/>
              <w:rPr>
                <w:sz w:val="20"/>
                <w:szCs w:val="20"/>
              </w:rPr>
            </w:pPr>
            <w:r>
              <w:rPr>
                <w:sz w:val="20"/>
                <w:szCs w:val="20"/>
              </w:rPr>
              <w:lastRenderedPageBreak/>
              <w:t>Wójt Gminy Brodnica</w:t>
            </w:r>
          </w:p>
        </w:tc>
        <w:tc>
          <w:tcPr>
            <w:tcW w:w="3877" w:type="pct"/>
          </w:tcPr>
          <w:p w14:paraId="0EF693B7" w14:textId="77777777" w:rsidR="00C234BD" w:rsidRDefault="00C234BD" w:rsidP="00C234BD">
            <w:pPr>
              <w:pStyle w:val="Akapitzlist"/>
              <w:numPr>
                <w:ilvl w:val="0"/>
                <w:numId w:val="38"/>
              </w:numPr>
              <w:spacing w:before="60" w:after="60"/>
              <w:ind w:left="459"/>
              <w:rPr>
                <w:sz w:val="20"/>
                <w:szCs w:val="20"/>
              </w:rPr>
            </w:pPr>
            <w:r>
              <w:rPr>
                <w:sz w:val="20"/>
                <w:szCs w:val="20"/>
              </w:rPr>
              <w:t>Koordynowan</w:t>
            </w:r>
            <w:r w:rsidR="006934FA">
              <w:rPr>
                <w:sz w:val="20"/>
                <w:szCs w:val="20"/>
              </w:rPr>
              <w:t xml:space="preserve">ie całego procesu rewitalizacji </w:t>
            </w:r>
            <w:r w:rsidR="006934FA" w:rsidRPr="00206306">
              <w:rPr>
                <w:rFonts w:eastAsia="Garamond" w:cs="Garamond"/>
                <w:sz w:val="20"/>
                <w:szCs w:val="20"/>
              </w:rPr>
              <w:t>- za pośrednictwem Urzędu Gminy,</w:t>
            </w:r>
          </w:p>
          <w:p w14:paraId="248D84A3" w14:textId="77777777" w:rsidR="00C234BD" w:rsidRPr="00545272" w:rsidRDefault="00C234BD" w:rsidP="00C234BD">
            <w:pPr>
              <w:pStyle w:val="Akapitzlist"/>
              <w:numPr>
                <w:ilvl w:val="0"/>
                <w:numId w:val="38"/>
              </w:numPr>
              <w:spacing w:before="60" w:after="60"/>
              <w:ind w:left="459"/>
              <w:rPr>
                <w:sz w:val="20"/>
                <w:szCs w:val="20"/>
              </w:rPr>
            </w:pPr>
            <w:r w:rsidRPr="00545272">
              <w:rPr>
                <w:sz w:val="20"/>
                <w:szCs w:val="20"/>
              </w:rPr>
              <w:t>Prowadzenie analiz służących wyznaczeniu obszaru zdegradowanego</w:t>
            </w:r>
            <w:r>
              <w:rPr>
                <w:sz w:val="20"/>
                <w:szCs w:val="20"/>
              </w:rPr>
              <w:t xml:space="preserve"> </w:t>
            </w:r>
            <w:r w:rsidRPr="00545272">
              <w:rPr>
                <w:sz w:val="20"/>
                <w:szCs w:val="20"/>
              </w:rPr>
              <w:t xml:space="preserve">i obszaru rewitalizacji, sporządzeniu lub zmianie </w:t>
            </w:r>
            <w:r>
              <w:rPr>
                <w:sz w:val="20"/>
                <w:szCs w:val="20"/>
              </w:rPr>
              <w:t>programu</w:t>
            </w:r>
            <w:r w:rsidRPr="00545272">
              <w:rPr>
                <w:sz w:val="20"/>
                <w:szCs w:val="20"/>
              </w:rPr>
              <w:t>, ocenie aktualności</w:t>
            </w:r>
            <w:r>
              <w:rPr>
                <w:sz w:val="20"/>
                <w:szCs w:val="20"/>
              </w:rPr>
              <w:t xml:space="preserve"> i stopnia jego realizacji,</w:t>
            </w:r>
          </w:p>
          <w:p w14:paraId="64261AAF" w14:textId="77777777" w:rsidR="00C234BD" w:rsidRPr="00C255A7" w:rsidRDefault="00C234BD" w:rsidP="00C234BD">
            <w:pPr>
              <w:pStyle w:val="Akapitzlist"/>
              <w:numPr>
                <w:ilvl w:val="0"/>
                <w:numId w:val="38"/>
              </w:numPr>
              <w:spacing w:before="60" w:after="60"/>
              <w:ind w:left="459"/>
              <w:rPr>
                <w:sz w:val="20"/>
                <w:szCs w:val="20"/>
              </w:rPr>
            </w:pPr>
            <w:r w:rsidRPr="00C255A7">
              <w:rPr>
                <w:sz w:val="20"/>
                <w:szCs w:val="20"/>
              </w:rPr>
              <w:t>Prowadzenie konsultacji społecznych,</w:t>
            </w:r>
          </w:p>
          <w:p w14:paraId="24DA91A1" w14:textId="77777777" w:rsidR="00C234BD" w:rsidRDefault="00C234BD" w:rsidP="00C234BD">
            <w:pPr>
              <w:pStyle w:val="Akapitzlist"/>
              <w:numPr>
                <w:ilvl w:val="0"/>
                <w:numId w:val="38"/>
              </w:numPr>
              <w:spacing w:before="60" w:after="60"/>
              <w:ind w:left="459"/>
              <w:rPr>
                <w:sz w:val="20"/>
                <w:szCs w:val="20"/>
              </w:rPr>
            </w:pPr>
            <w:r w:rsidRPr="00C255A7">
              <w:rPr>
                <w:sz w:val="20"/>
                <w:szCs w:val="20"/>
              </w:rPr>
              <w:t xml:space="preserve">Wystąpienie z wnioskiem do Rady </w:t>
            </w:r>
            <w:r>
              <w:rPr>
                <w:sz w:val="20"/>
                <w:szCs w:val="20"/>
              </w:rPr>
              <w:t>Gminy</w:t>
            </w:r>
            <w:r w:rsidRPr="00C255A7">
              <w:rPr>
                <w:sz w:val="20"/>
                <w:szCs w:val="20"/>
              </w:rPr>
              <w:t xml:space="preserve"> o podjęcie uchwały w sprawie przystąpienia do opracowania L</w:t>
            </w:r>
            <w:r>
              <w:rPr>
                <w:sz w:val="20"/>
                <w:szCs w:val="20"/>
              </w:rPr>
              <w:t xml:space="preserve">okalnego Programu Rewitalizacji, a następnie </w:t>
            </w:r>
            <w:r>
              <w:rPr>
                <w:sz w:val="20"/>
                <w:szCs w:val="20"/>
              </w:rPr>
              <w:br/>
              <w:t>w sprawie jego uchwalenia,</w:t>
            </w:r>
          </w:p>
          <w:p w14:paraId="70119019" w14:textId="77777777" w:rsidR="00C234BD" w:rsidRDefault="00C234BD" w:rsidP="00C234BD">
            <w:pPr>
              <w:pStyle w:val="Akapitzlist"/>
              <w:numPr>
                <w:ilvl w:val="0"/>
                <w:numId w:val="38"/>
              </w:numPr>
              <w:spacing w:before="60" w:after="60"/>
              <w:ind w:left="459"/>
              <w:rPr>
                <w:sz w:val="20"/>
                <w:szCs w:val="20"/>
              </w:rPr>
            </w:pPr>
            <w:r>
              <w:rPr>
                <w:sz w:val="20"/>
                <w:szCs w:val="20"/>
              </w:rPr>
              <w:t xml:space="preserve">Wystąpienie </w:t>
            </w:r>
            <w:r w:rsidRPr="00C255A7">
              <w:rPr>
                <w:sz w:val="20"/>
                <w:szCs w:val="20"/>
              </w:rPr>
              <w:t xml:space="preserve">z wnioskiem do Rady </w:t>
            </w:r>
            <w:r>
              <w:rPr>
                <w:sz w:val="20"/>
                <w:szCs w:val="20"/>
              </w:rPr>
              <w:t>Gminy</w:t>
            </w:r>
            <w:r w:rsidRPr="00C255A7">
              <w:rPr>
                <w:sz w:val="20"/>
                <w:szCs w:val="20"/>
              </w:rPr>
              <w:t xml:space="preserve"> o </w:t>
            </w:r>
            <w:r>
              <w:rPr>
                <w:sz w:val="20"/>
                <w:szCs w:val="20"/>
              </w:rPr>
              <w:t xml:space="preserve">zmianę </w:t>
            </w:r>
            <w:r w:rsidRPr="00C255A7">
              <w:rPr>
                <w:sz w:val="20"/>
                <w:szCs w:val="20"/>
              </w:rPr>
              <w:t>L</w:t>
            </w:r>
            <w:r>
              <w:rPr>
                <w:sz w:val="20"/>
                <w:szCs w:val="20"/>
              </w:rPr>
              <w:t>okalnego Programu Rewitalizacji,</w:t>
            </w:r>
          </w:p>
          <w:p w14:paraId="6CD1FB47" w14:textId="77777777" w:rsidR="00C234BD" w:rsidRPr="00C255A7" w:rsidRDefault="00C234BD" w:rsidP="00C234BD">
            <w:pPr>
              <w:pStyle w:val="Akapitzlist"/>
              <w:numPr>
                <w:ilvl w:val="0"/>
                <w:numId w:val="38"/>
              </w:numPr>
              <w:spacing w:before="60" w:after="60"/>
              <w:ind w:left="459"/>
              <w:rPr>
                <w:sz w:val="20"/>
                <w:szCs w:val="20"/>
              </w:rPr>
            </w:pPr>
            <w:r w:rsidRPr="00C255A7">
              <w:rPr>
                <w:sz w:val="20"/>
                <w:szCs w:val="20"/>
              </w:rPr>
              <w:t>Zapewnienie zgodności innych podejmowanych działań z programem rewitalizacji.</w:t>
            </w:r>
          </w:p>
        </w:tc>
      </w:tr>
      <w:tr w:rsidR="00C234BD" w:rsidRPr="00545272" w14:paraId="549E0D78" w14:textId="77777777" w:rsidTr="00392908">
        <w:tc>
          <w:tcPr>
            <w:tcW w:w="1123" w:type="pct"/>
            <w:vAlign w:val="center"/>
          </w:tcPr>
          <w:p w14:paraId="2D120176" w14:textId="77777777" w:rsidR="00C234BD" w:rsidRPr="00545272" w:rsidRDefault="00C234BD" w:rsidP="00C234BD">
            <w:pPr>
              <w:jc w:val="center"/>
              <w:rPr>
                <w:sz w:val="20"/>
                <w:szCs w:val="20"/>
              </w:rPr>
            </w:pPr>
            <w:r w:rsidRPr="00545272">
              <w:rPr>
                <w:sz w:val="20"/>
                <w:szCs w:val="20"/>
              </w:rPr>
              <w:t xml:space="preserve">Rada </w:t>
            </w:r>
            <w:r>
              <w:rPr>
                <w:sz w:val="20"/>
                <w:szCs w:val="20"/>
              </w:rPr>
              <w:t>Gminy Brodnica</w:t>
            </w:r>
          </w:p>
        </w:tc>
        <w:tc>
          <w:tcPr>
            <w:tcW w:w="3877" w:type="pct"/>
          </w:tcPr>
          <w:p w14:paraId="26CEC9C3" w14:textId="77777777" w:rsidR="00C234BD" w:rsidRPr="00C255A7" w:rsidRDefault="00C234BD" w:rsidP="00C234BD">
            <w:pPr>
              <w:pStyle w:val="Akapitzlist"/>
              <w:numPr>
                <w:ilvl w:val="0"/>
                <w:numId w:val="38"/>
              </w:numPr>
              <w:spacing w:before="60" w:after="60"/>
              <w:ind w:left="459"/>
              <w:rPr>
                <w:sz w:val="20"/>
                <w:szCs w:val="20"/>
              </w:rPr>
            </w:pPr>
            <w:r w:rsidRPr="00C255A7">
              <w:rPr>
                <w:sz w:val="20"/>
                <w:szCs w:val="20"/>
              </w:rPr>
              <w:t>Podjęcie uchwały w sprawie przystąpienia do opracowania Lokalnego Programu Rewitalizacji,</w:t>
            </w:r>
          </w:p>
          <w:p w14:paraId="661EF2AA" w14:textId="77777777" w:rsidR="00C234BD" w:rsidRPr="00C255A7" w:rsidRDefault="00C234BD" w:rsidP="00C234BD">
            <w:pPr>
              <w:pStyle w:val="Akapitzlist"/>
              <w:numPr>
                <w:ilvl w:val="0"/>
                <w:numId w:val="38"/>
              </w:numPr>
              <w:spacing w:before="60" w:after="60"/>
              <w:ind w:left="459"/>
              <w:jc w:val="left"/>
              <w:rPr>
                <w:sz w:val="20"/>
                <w:szCs w:val="20"/>
              </w:rPr>
            </w:pPr>
            <w:r w:rsidRPr="00C255A7">
              <w:rPr>
                <w:sz w:val="20"/>
                <w:szCs w:val="20"/>
              </w:rPr>
              <w:t>Zatwierdzenie i uchwalenie Lokalnego Programu Rewitalizacji</w:t>
            </w:r>
            <w:r>
              <w:rPr>
                <w:sz w:val="20"/>
                <w:szCs w:val="20"/>
              </w:rPr>
              <w:t>,</w:t>
            </w:r>
          </w:p>
          <w:p w14:paraId="4C503FC5" w14:textId="77777777" w:rsidR="00C234BD" w:rsidRPr="00C255A7" w:rsidRDefault="00C234BD" w:rsidP="00C234BD">
            <w:pPr>
              <w:pStyle w:val="Akapitzlist"/>
              <w:numPr>
                <w:ilvl w:val="0"/>
                <w:numId w:val="38"/>
              </w:numPr>
              <w:spacing w:before="60" w:after="60"/>
              <w:ind w:left="459"/>
              <w:rPr>
                <w:sz w:val="20"/>
                <w:szCs w:val="20"/>
              </w:rPr>
            </w:pPr>
            <w:r w:rsidRPr="00C255A7">
              <w:rPr>
                <w:sz w:val="20"/>
                <w:szCs w:val="20"/>
              </w:rPr>
              <w:t>Uchwalanie zmian Lokalnego Programu Rewitalizacji</w:t>
            </w:r>
            <w:r>
              <w:rPr>
                <w:sz w:val="20"/>
                <w:szCs w:val="20"/>
              </w:rPr>
              <w:t>,</w:t>
            </w:r>
          </w:p>
          <w:p w14:paraId="3DAB4481" w14:textId="77777777" w:rsidR="00C234BD" w:rsidRDefault="00C234BD" w:rsidP="00C234BD">
            <w:pPr>
              <w:pStyle w:val="Akapitzlist"/>
              <w:numPr>
                <w:ilvl w:val="0"/>
                <w:numId w:val="38"/>
              </w:numPr>
              <w:spacing w:before="60" w:after="60"/>
              <w:ind w:left="459"/>
              <w:rPr>
                <w:sz w:val="20"/>
                <w:szCs w:val="20"/>
              </w:rPr>
            </w:pPr>
            <w:r w:rsidRPr="00C255A7">
              <w:rPr>
                <w:sz w:val="20"/>
                <w:szCs w:val="20"/>
              </w:rPr>
              <w:t xml:space="preserve">Podjęcie uchwały o uchyleniu Lokalnego Programu Rewitalizacji w całości lub w części w przypadku stwierdzenia osiągnięcia celów rewitalizacji </w:t>
            </w:r>
            <w:r>
              <w:rPr>
                <w:sz w:val="20"/>
                <w:szCs w:val="20"/>
              </w:rPr>
              <w:br/>
            </w:r>
            <w:r w:rsidRPr="00C255A7">
              <w:rPr>
                <w:sz w:val="20"/>
                <w:szCs w:val="20"/>
              </w:rPr>
              <w:t>w nim zawartych</w:t>
            </w:r>
            <w:r>
              <w:rPr>
                <w:sz w:val="20"/>
                <w:szCs w:val="20"/>
              </w:rPr>
              <w:t>,</w:t>
            </w:r>
          </w:p>
          <w:p w14:paraId="6E6FDDD4" w14:textId="77777777" w:rsidR="00C234BD" w:rsidRPr="00C255A7" w:rsidRDefault="00C234BD" w:rsidP="00C234BD">
            <w:pPr>
              <w:pStyle w:val="Akapitzlist"/>
              <w:numPr>
                <w:ilvl w:val="0"/>
                <w:numId w:val="38"/>
              </w:numPr>
              <w:spacing w:before="60" w:after="60"/>
              <w:ind w:left="459"/>
              <w:rPr>
                <w:sz w:val="20"/>
                <w:szCs w:val="20"/>
              </w:rPr>
            </w:pPr>
            <w:r w:rsidRPr="00EC2C82">
              <w:rPr>
                <w:sz w:val="20"/>
                <w:szCs w:val="20"/>
              </w:rPr>
              <w:t>Zapewnienie zgodności innych podejmowanych działań z programem rewitalizacji.</w:t>
            </w:r>
          </w:p>
        </w:tc>
      </w:tr>
    </w:tbl>
    <w:p w14:paraId="4E778D62" w14:textId="77777777" w:rsidR="00C234BD" w:rsidRDefault="00C234BD" w:rsidP="00C234BD">
      <w:pPr>
        <w:rPr>
          <w:i/>
          <w:sz w:val="20"/>
        </w:rPr>
      </w:pPr>
      <w:r>
        <w:rPr>
          <w:sz w:val="20"/>
        </w:rPr>
        <w:t xml:space="preserve">Źródło: </w:t>
      </w:r>
      <w:r>
        <w:rPr>
          <w:i/>
          <w:sz w:val="20"/>
        </w:rPr>
        <w:t>Opracowanie własne</w:t>
      </w:r>
    </w:p>
    <w:p w14:paraId="5B77CBCE" w14:textId="77777777" w:rsidR="00C234BD" w:rsidRPr="00F471D8" w:rsidRDefault="00C234BD" w:rsidP="00C234BD">
      <w:pPr>
        <w:rPr>
          <w:b/>
          <w:color w:val="4F2D7F"/>
        </w:rPr>
      </w:pPr>
      <w:r w:rsidRPr="00F471D8">
        <w:rPr>
          <w:b/>
          <w:color w:val="4F2D7F"/>
        </w:rPr>
        <w:t>Sposób koordynacji działań podmiotów uczestniczących w programie rewitalizacji</w:t>
      </w:r>
    </w:p>
    <w:p w14:paraId="1DD28A8F" w14:textId="77777777" w:rsidR="00C234BD" w:rsidRPr="00644E8F" w:rsidRDefault="006934FA" w:rsidP="006934FA">
      <w:pPr>
        <w:ind w:firstLine="708"/>
      </w:pPr>
      <w:r w:rsidRPr="00644E8F">
        <w:t>Koordynatorem całego procesu rewitalizacji będzie Wójt Gminy Brodnica. Zadania związane z</w:t>
      </w:r>
      <w:r w:rsidR="0048737E" w:rsidRPr="00644E8F">
        <w:t> </w:t>
      </w:r>
      <w:r w:rsidRPr="00644E8F">
        <w:t xml:space="preserve">programem rewitalizacji będzie wykonywał za pośrednictwem Urzędu Gminy, który posiada odpowiedni potencjał organizacyjny oraz doświadczenie  niezbędne do realizacji tego zadania. Wójt Gminy wyznaczy pracownika (pracowników) </w:t>
      </w:r>
      <w:r w:rsidR="000E16A5" w:rsidRPr="00644E8F">
        <w:t xml:space="preserve">Urzędu Gminy </w:t>
      </w:r>
      <w:r w:rsidRPr="00644E8F">
        <w:t>odpowiedzialnego</w:t>
      </w:r>
      <w:r w:rsidR="000E16A5" w:rsidRPr="00644E8F">
        <w:t>(</w:t>
      </w:r>
      <w:proofErr w:type="spellStart"/>
      <w:r w:rsidR="000E16A5" w:rsidRPr="00644E8F">
        <w:t>ych</w:t>
      </w:r>
      <w:proofErr w:type="spellEnd"/>
      <w:r w:rsidR="000E16A5" w:rsidRPr="00644E8F">
        <w:t>)</w:t>
      </w:r>
      <w:r w:rsidRPr="00644E8F">
        <w:t xml:space="preserve"> za wsparcie wszystkich powyższych organów w realizacji ich zadań. </w:t>
      </w:r>
    </w:p>
    <w:p w14:paraId="311A58EE" w14:textId="144982AF" w:rsidR="00C234BD" w:rsidRDefault="00C234BD" w:rsidP="00CF154B">
      <w:pPr>
        <w:pStyle w:val="Legenda"/>
        <w:spacing w:after="0"/>
      </w:pPr>
      <w:bookmarkStart w:id="149" w:name="_Toc477633419"/>
      <w:bookmarkStart w:id="150" w:name="_Toc515725511"/>
      <w:r>
        <w:t xml:space="preserve">Tabela </w:t>
      </w:r>
      <w:fldSimple w:instr=" SEQ Tabela \* ARABIC ">
        <w:r w:rsidR="0070708B">
          <w:rPr>
            <w:noProof/>
          </w:rPr>
          <w:t>23</w:t>
        </w:r>
      </w:fldSimple>
      <w:r>
        <w:t>. Najważniejsze zadania podmiotu koordynującego działania w programie rewitalizacji</w:t>
      </w:r>
      <w:bookmarkEnd w:id="149"/>
      <w:bookmarkEnd w:id="150"/>
    </w:p>
    <w:tbl>
      <w:tblPr>
        <w:tblStyle w:val="Tabela-Siatka"/>
        <w:tblW w:w="9322" w:type="dxa"/>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A0" w:firstRow="1" w:lastRow="0" w:firstColumn="1" w:lastColumn="0" w:noHBand="0" w:noVBand="1"/>
      </w:tblPr>
      <w:tblGrid>
        <w:gridCol w:w="2093"/>
        <w:gridCol w:w="7229"/>
      </w:tblGrid>
      <w:tr w:rsidR="00C234BD" w:rsidRPr="00545272" w14:paraId="31C29EED" w14:textId="77777777" w:rsidTr="00340B82">
        <w:trPr>
          <w:trHeight w:val="516"/>
        </w:trPr>
        <w:tc>
          <w:tcPr>
            <w:tcW w:w="2093" w:type="dxa"/>
            <w:tcBorders>
              <w:right w:val="single" w:sz="4" w:space="0" w:color="FFFFFF" w:themeColor="background1"/>
            </w:tcBorders>
            <w:shd w:val="clear" w:color="auto" w:fill="C30045"/>
            <w:vAlign w:val="center"/>
          </w:tcPr>
          <w:p w14:paraId="5AD27927" w14:textId="77777777" w:rsidR="00C234BD" w:rsidRPr="00545272" w:rsidRDefault="00C234BD" w:rsidP="00340B82">
            <w:pPr>
              <w:jc w:val="center"/>
              <w:rPr>
                <w:b/>
                <w:color w:val="FFFFFF" w:themeColor="background1"/>
                <w:sz w:val="20"/>
                <w:szCs w:val="20"/>
              </w:rPr>
            </w:pPr>
            <w:r w:rsidRPr="00545272">
              <w:rPr>
                <w:b/>
                <w:color w:val="FFFFFF" w:themeColor="background1"/>
                <w:sz w:val="20"/>
                <w:szCs w:val="20"/>
              </w:rPr>
              <w:t>Podmiot</w:t>
            </w:r>
          </w:p>
        </w:tc>
        <w:tc>
          <w:tcPr>
            <w:tcW w:w="7229" w:type="dxa"/>
            <w:tcBorders>
              <w:left w:val="single" w:sz="4" w:space="0" w:color="FFFFFF" w:themeColor="background1"/>
            </w:tcBorders>
            <w:shd w:val="clear" w:color="auto" w:fill="C30045"/>
            <w:vAlign w:val="center"/>
          </w:tcPr>
          <w:p w14:paraId="577EAD13" w14:textId="77777777" w:rsidR="00C234BD" w:rsidRPr="00545272" w:rsidRDefault="00C234BD" w:rsidP="00340B82">
            <w:pPr>
              <w:jc w:val="center"/>
              <w:rPr>
                <w:b/>
                <w:color w:val="FFFFFF" w:themeColor="background1"/>
                <w:sz w:val="20"/>
                <w:szCs w:val="20"/>
              </w:rPr>
            </w:pPr>
            <w:r w:rsidRPr="00545272">
              <w:rPr>
                <w:b/>
                <w:color w:val="FFFFFF" w:themeColor="background1"/>
                <w:sz w:val="20"/>
                <w:szCs w:val="20"/>
              </w:rPr>
              <w:t>Zadania</w:t>
            </w:r>
          </w:p>
        </w:tc>
      </w:tr>
      <w:tr w:rsidR="00CF154B" w:rsidRPr="00545272" w14:paraId="314126B8" w14:textId="77777777" w:rsidTr="00340B82">
        <w:tc>
          <w:tcPr>
            <w:tcW w:w="2093" w:type="dxa"/>
            <w:vAlign w:val="center"/>
          </w:tcPr>
          <w:p w14:paraId="1257A897" w14:textId="3D7140FA" w:rsidR="00CF154B" w:rsidRPr="00644E8F" w:rsidRDefault="00646F86" w:rsidP="00CF154B">
            <w:pPr>
              <w:jc w:val="center"/>
              <w:rPr>
                <w:sz w:val="20"/>
                <w:szCs w:val="20"/>
              </w:rPr>
            </w:pPr>
            <w:r w:rsidRPr="00644E8F">
              <w:rPr>
                <w:sz w:val="20"/>
                <w:szCs w:val="20"/>
              </w:rPr>
              <w:t xml:space="preserve">/  </w:t>
            </w:r>
            <w:r w:rsidR="000E16A5" w:rsidRPr="00644E8F">
              <w:rPr>
                <w:sz w:val="20"/>
                <w:szCs w:val="20"/>
              </w:rPr>
              <w:t>P</w:t>
            </w:r>
            <w:r w:rsidRPr="00644E8F">
              <w:rPr>
                <w:sz w:val="20"/>
                <w:szCs w:val="20"/>
              </w:rPr>
              <w:t>racownik/pracownicy Urzędu Gminy</w:t>
            </w:r>
            <w:r w:rsidR="000E16A5" w:rsidRPr="00644E8F">
              <w:rPr>
                <w:sz w:val="20"/>
                <w:szCs w:val="20"/>
              </w:rPr>
              <w:t xml:space="preserve"> wyznaczony/</w:t>
            </w:r>
            <w:proofErr w:type="spellStart"/>
            <w:r w:rsidR="000E16A5" w:rsidRPr="00644E8F">
              <w:rPr>
                <w:sz w:val="20"/>
                <w:szCs w:val="20"/>
              </w:rPr>
              <w:t>eni</w:t>
            </w:r>
            <w:proofErr w:type="spellEnd"/>
            <w:r w:rsidR="000E16A5" w:rsidRPr="00644E8F">
              <w:rPr>
                <w:sz w:val="20"/>
                <w:szCs w:val="20"/>
              </w:rPr>
              <w:t xml:space="preserve"> przez Wójt Gminy Brodnica</w:t>
            </w:r>
          </w:p>
        </w:tc>
        <w:tc>
          <w:tcPr>
            <w:tcW w:w="7229" w:type="dxa"/>
          </w:tcPr>
          <w:p w14:paraId="47EB6F10"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Współpraca ze wszystkimi podmiotami zaangażowanymi w realizację programu,</w:t>
            </w:r>
          </w:p>
          <w:p w14:paraId="2E109A38"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 xml:space="preserve">Koordynowanie działań projektowych wymagających jednoczesnego zaangażowania jednostek i spółek gminy oraz strony społecznej, </w:t>
            </w:r>
          </w:p>
          <w:p w14:paraId="4DF93547"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Składanie wniosków i pozyskiwanie środków zewnętrznych na realizację projektów,</w:t>
            </w:r>
          </w:p>
          <w:p w14:paraId="6C7DC3F3"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Ocena projektów zgłoszonych do realizacji na obszarze objętym rewitalizacją pod kątem osiągnięcia celów programu,</w:t>
            </w:r>
          </w:p>
          <w:p w14:paraId="2FD33558" w14:textId="77777777" w:rsidR="00CF154B" w:rsidRPr="00644E8F" w:rsidRDefault="00CF154B" w:rsidP="00CF154B">
            <w:pPr>
              <w:pStyle w:val="Akapitzlist"/>
              <w:numPr>
                <w:ilvl w:val="0"/>
                <w:numId w:val="39"/>
              </w:numPr>
              <w:spacing w:after="120"/>
              <w:ind w:left="318" w:hanging="284"/>
              <w:contextualSpacing w:val="0"/>
              <w:rPr>
                <w:sz w:val="20"/>
              </w:rPr>
            </w:pPr>
            <w:r w:rsidRPr="00644E8F">
              <w:rPr>
                <w:sz w:val="20"/>
              </w:rPr>
              <w:t>Ocena planowanych do realizacji projektów umiejscowionych poza obszarem rewitalizacji pod kątem ich wpływu na obszar rewitalizacji i w razie wystąpienia niezgodności zgłaszanie tego faktu podmiot zarządzającym programem,</w:t>
            </w:r>
          </w:p>
          <w:p w14:paraId="54B23261" w14:textId="77777777" w:rsidR="00CF154B" w:rsidRPr="00644E8F" w:rsidRDefault="00CF154B" w:rsidP="00CF154B">
            <w:pPr>
              <w:pStyle w:val="Akapitzlist"/>
              <w:numPr>
                <w:ilvl w:val="0"/>
                <w:numId w:val="39"/>
              </w:numPr>
              <w:spacing w:after="120"/>
              <w:ind w:left="318" w:hanging="284"/>
              <w:contextualSpacing w:val="0"/>
              <w:rPr>
                <w:sz w:val="20"/>
              </w:rPr>
            </w:pPr>
            <w:r w:rsidRPr="00644E8F">
              <w:rPr>
                <w:sz w:val="20"/>
              </w:rPr>
              <w:t>Analiza następstw podejmowanych decyzji przestrzennych w skali całej gminy i jej otoczenia dla zapewnienia skuteczności programu rewitalizacji,</w:t>
            </w:r>
          </w:p>
          <w:p w14:paraId="5343A308"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Przygotowywanie projektów aktualizacji programu, w tym w szczególności wykazu projektów,</w:t>
            </w:r>
          </w:p>
          <w:p w14:paraId="64D2440B"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Promocja programu,</w:t>
            </w:r>
          </w:p>
          <w:p w14:paraId="7189478A"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Organizacja i wdrażanie systemu monitorowania programu,</w:t>
            </w:r>
          </w:p>
          <w:p w14:paraId="3A8A6867"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 xml:space="preserve">Dokonywanie okresowych przeglądów realizacji zadań, </w:t>
            </w:r>
          </w:p>
          <w:p w14:paraId="6AD40737"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Sporządzanie raportów okresowych oraz raportu końcowego z realizacji programu,</w:t>
            </w:r>
          </w:p>
          <w:p w14:paraId="6325B3FA"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Współpraca z innymi referatami Urzędu Gminy w zakresie realizacji programu,</w:t>
            </w:r>
          </w:p>
          <w:p w14:paraId="38766659" w14:textId="77777777" w:rsidR="00CF154B" w:rsidRPr="00644E8F" w:rsidRDefault="00CF154B" w:rsidP="00CF154B">
            <w:pPr>
              <w:pStyle w:val="Akapitzlist"/>
              <w:numPr>
                <w:ilvl w:val="0"/>
                <w:numId w:val="39"/>
              </w:numPr>
              <w:spacing w:after="120"/>
              <w:ind w:left="317" w:hanging="283"/>
              <w:contextualSpacing w:val="0"/>
              <w:rPr>
                <w:sz w:val="20"/>
                <w:szCs w:val="20"/>
              </w:rPr>
            </w:pPr>
            <w:r w:rsidRPr="00644E8F">
              <w:rPr>
                <w:sz w:val="20"/>
                <w:szCs w:val="20"/>
              </w:rPr>
              <w:t>Prowadzenie działań związanych z monitoringiem programu rewitalizacji.</w:t>
            </w:r>
          </w:p>
        </w:tc>
      </w:tr>
    </w:tbl>
    <w:p w14:paraId="2B773823" w14:textId="77777777" w:rsidR="00C234BD" w:rsidRDefault="00C234BD" w:rsidP="00C234BD">
      <w:pPr>
        <w:rPr>
          <w:i/>
          <w:sz w:val="20"/>
        </w:rPr>
      </w:pPr>
      <w:r>
        <w:rPr>
          <w:sz w:val="20"/>
        </w:rPr>
        <w:lastRenderedPageBreak/>
        <w:t xml:space="preserve">Źródło: </w:t>
      </w:r>
      <w:r>
        <w:rPr>
          <w:i/>
          <w:sz w:val="20"/>
        </w:rPr>
        <w:t>Opracowanie własne</w:t>
      </w:r>
    </w:p>
    <w:p w14:paraId="17B161A5" w14:textId="77777777" w:rsidR="00C234BD" w:rsidRDefault="00C234BD" w:rsidP="00C234BD">
      <w:pPr>
        <w:ind w:firstLine="567"/>
      </w:pPr>
      <w:r w:rsidRPr="00EA2667">
        <w:t xml:space="preserve">Wdrażanie </w:t>
      </w:r>
      <w:r>
        <w:t>Lokalnego</w:t>
      </w:r>
      <w:r w:rsidRPr="00EA2667">
        <w:t xml:space="preserve"> Programu Rewitalizacji wymaga zaangażowania lokalnych partnerów </w:t>
      </w:r>
      <w:r>
        <w:t xml:space="preserve">                  </w:t>
      </w:r>
      <w:r w:rsidRPr="00EA2667">
        <w:t>z sektor</w:t>
      </w:r>
      <w:r>
        <w:t>a</w:t>
      </w:r>
      <w:r w:rsidRPr="00EA2667">
        <w:t xml:space="preserve">: publicznego, społecznego i gospodarczego. Realizacja niniejszego programu </w:t>
      </w:r>
      <w:r>
        <w:t>wiąże</w:t>
      </w:r>
      <w:r w:rsidRPr="00EA2667">
        <w:t xml:space="preserve"> </w:t>
      </w:r>
      <w:r>
        <w:t xml:space="preserve">się                         </w:t>
      </w:r>
      <w:r w:rsidRPr="00EA2667">
        <w:t>z udziałem podmiotu zarządzającego i koordy</w:t>
      </w:r>
      <w:r>
        <w:t xml:space="preserve">nującego poszczególne działania </w:t>
      </w:r>
      <w:r w:rsidRPr="00EA2667">
        <w:t xml:space="preserve">także </w:t>
      </w:r>
      <w:r>
        <w:t xml:space="preserve">w procesie </w:t>
      </w:r>
      <w:r w:rsidRPr="00EA2667">
        <w:t>monitoring</w:t>
      </w:r>
      <w:r>
        <w:t>u i oceny</w:t>
      </w:r>
      <w:r w:rsidRPr="00EA2667">
        <w:t xml:space="preserve"> programu</w:t>
      </w:r>
      <w:r>
        <w:t xml:space="preserve"> (przede wszystkim zapewnienie zgodności z harmonogramem realizacji programu rewitalizacji). </w:t>
      </w:r>
    </w:p>
    <w:p w14:paraId="0AFBC2FF" w14:textId="77777777" w:rsidR="00C234BD" w:rsidRDefault="00C234BD" w:rsidP="00C234BD">
      <w:pPr>
        <w:ind w:firstLine="709"/>
      </w:pPr>
      <w:r w:rsidRPr="00EA2667">
        <w:t xml:space="preserve">Głównym zadaniem </w:t>
      </w:r>
      <w:r>
        <w:t>wszystkich podmiotów zaangażowanych w proces rewitalizacji jest ukierunkowanie</w:t>
      </w:r>
      <w:r w:rsidRPr="00EA2667">
        <w:t>, kontrolowanie i ocen</w:t>
      </w:r>
      <w:r>
        <w:t>a</w:t>
      </w:r>
      <w:r w:rsidRPr="00EA2667">
        <w:t xml:space="preserve"> z punktu widzenia</w:t>
      </w:r>
      <w:r>
        <w:t xml:space="preserve"> zapewnienia pełnej spójności z dokumentami strategicznymi</w:t>
      </w:r>
      <w:r w:rsidRPr="00EA2667">
        <w:t>. Jest to wyjątkowo istotne z</w:t>
      </w:r>
      <w:r>
        <w:t xml:space="preserve"> uwagi na znaczenie realizacji p</w:t>
      </w:r>
      <w:r w:rsidRPr="00EA2667">
        <w:t>rogramu dla sprawnej implementacji pozostałych instrumentów rozwoju gminy, a także np. dla możliwości pozyskiwania środków z funduszy strukturalnych</w:t>
      </w:r>
      <w:r>
        <w:t>.</w:t>
      </w:r>
    </w:p>
    <w:p w14:paraId="7774721F" w14:textId="77777777" w:rsidR="00C234BD" w:rsidRPr="00B54CCE" w:rsidRDefault="00C234BD" w:rsidP="00C234BD">
      <w:pPr>
        <w:rPr>
          <w:b/>
          <w:color w:val="4F2D7F"/>
        </w:rPr>
      </w:pPr>
      <w:r w:rsidRPr="00B54CCE">
        <w:rPr>
          <w:b/>
          <w:color w:val="4F2D7F"/>
        </w:rPr>
        <w:t xml:space="preserve">System informacji i promocji </w:t>
      </w:r>
    </w:p>
    <w:p w14:paraId="494B0606" w14:textId="77777777" w:rsidR="00C234BD" w:rsidRDefault="00C234BD" w:rsidP="00C234BD">
      <w:pPr>
        <w:ind w:firstLine="708"/>
      </w:pPr>
      <w:r>
        <w:t xml:space="preserve">Partycypacja społeczności lokalnej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w:t>
      </w:r>
      <w:r w:rsidRPr="00854B91">
        <w:t>organizacj</w:t>
      </w:r>
      <w:r>
        <w:t>i</w:t>
      </w:r>
      <w:r w:rsidRPr="00854B91">
        <w:t xml:space="preserve"> pożytku publicznego, stowarzysze</w:t>
      </w:r>
      <w:r>
        <w:t>ń</w:t>
      </w:r>
      <w:r w:rsidRPr="00854B91">
        <w:t>, przedsiębiorc</w:t>
      </w:r>
      <w:r>
        <w:t xml:space="preserve">ów, </w:t>
      </w:r>
      <w:r w:rsidRPr="00854B91">
        <w:t>mieszkań</w:t>
      </w:r>
      <w:r>
        <w:t>ców</w:t>
      </w:r>
      <w:r w:rsidRPr="00854B91">
        <w:t xml:space="preserve"> Gminy </w:t>
      </w:r>
      <w:r w:rsidR="00F86363">
        <w:t>Brodnica</w:t>
      </w:r>
      <w:r>
        <w:t xml:space="preserve">) umożliwi im aktywny udział w planowaniu i wdrażaniu zmian społecznych, gospodarczych i infrastrukturalnych zgodnie z ich potrzebami i interesami. Dlatego też niezbędne jest umożliwienie wymiany informacji i  dyskusji o kształcie, </w:t>
      </w:r>
      <w:r w:rsidRPr="0049086F">
        <w:t>jaki powinna przybrać rewitalizacja</w:t>
      </w:r>
      <w:r>
        <w:t xml:space="preserve"> za pomocą różnorodnych instrumentów promocyjnych i informacyjnych. </w:t>
      </w:r>
    </w:p>
    <w:p w14:paraId="5E32EA45" w14:textId="77777777" w:rsidR="00C234BD" w:rsidRPr="00FB7F47" w:rsidRDefault="00C234BD" w:rsidP="00C234BD">
      <w:pPr>
        <w:ind w:firstLine="708"/>
        <w:rPr>
          <w:bCs/>
        </w:rPr>
      </w:pPr>
      <w:r>
        <w:rPr>
          <w:bCs/>
        </w:rPr>
        <w:t>D</w:t>
      </w:r>
      <w:r w:rsidRPr="00FB7F47">
        <w:rPr>
          <w:bCs/>
        </w:rPr>
        <w:t xml:space="preserve">ziałania informacyjne i promocyjne są nierozerwalnie związane z mechanizmami włączenia interesariuszy w proces rewitalizacji. Aby udział lokalnej społeczności w tworzeniu i wdrażaniu programu przyniósł spodziewane efekty, konieczne jest prowadzenie szeregu działań, skupiających się przede wszystkim na: </w:t>
      </w:r>
    </w:p>
    <w:p w14:paraId="62524DF4" w14:textId="77777777" w:rsidR="00C234BD" w:rsidRPr="00202BD9" w:rsidRDefault="00C234BD" w:rsidP="00C234BD">
      <w:pPr>
        <w:pStyle w:val="Akapitzlist"/>
        <w:numPr>
          <w:ilvl w:val="0"/>
          <w:numId w:val="40"/>
        </w:numPr>
        <w:spacing w:after="0"/>
        <w:ind w:left="709" w:hanging="357"/>
        <w:contextualSpacing w:val="0"/>
      </w:pPr>
      <w:r>
        <w:t>O</w:t>
      </w:r>
      <w:r w:rsidRPr="00202BD9">
        <w:t>rganizacji zebrań</w:t>
      </w:r>
      <w:r w:rsidRPr="00361C34">
        <w:t xml:space="preserve"> </w:t>
      </w:r>
      <w:r>
        <w:t>z mieszkańcami zwłaszcza obszarów rewitalizowanych oraz partnerami społecznymi i gospodarczymi</w:t>
      </w:r>
      <w:r w:rsidRPr="00202BD9">
        <w:t>, które stanowić mają forum wymiany informacji i pomysłów na działania rewitalizacyjne</w:t>
      </w:r>
      <w:r>
        <w:t>,</w:t>
      </w:r>
    </w:p>
    <w:p w14:paraId="0A857145" w14:textId="77777777" w:rsidR="00C234BD" w:rsidRDefault="00C234BD" w:rsidP="00C234BD">
      <w:pPr>
        <w:pStyle w:val="Akapitzlist"/>
        <w:numPr>
          <w:ilvl w:val="0"/>
          <w:numId w:val="40"/>
        </w:numPr>
        <w:spacing w:after="0"/>
        <w:ind w:left="709" w:hanging="357"/>
        <w:contextualSpacing w:val="0"/>
      </w:pPr>
      <w:r>
        <w:t>P</w:t>
      </w:r>
      <w:r w:rsidRPr="00202BD9">
        <w:t xml:space="preserve">ublikowaniu ogłoszeń </w:t>
      </w:r>
      <w:r>
        <w:t>o wszelkich sprawach związanych z rewitalizacją</w:t>
      </w:r>
    </w:p>
    <w:p w14:paraId="3C571F8F" w14:textId="77777777" w:rsidR="00C234BD" w:rsidRDefault="00C234BD" w:rsidP="00C234BD">
      <w:pPr>
        <w:pStyle w:val="Akapitzlist"/>
        <w:numPr>
          <w:ilvl w:val="0"/>
          <w:numId w:val="40"/>
        </w:numPr>
        <w:spacing w:after="0"/>
        <w:ind w:left="709" w:hanging="357"/>
        <w:contextualSpacing w:val="0"/>
      </w:pPr>
      <w:r>
        <w:t>W</w:t>
      </w:r>
      <w:r w:rsidRPr="00202BD9">
        <w:t>ykorzystaniu możliwości kontaktu elektronicznego</w:t>
      </w:r>
      <w:r>
        <w:t>,</w:t>
      </w:r>
    </w:p>
    <w:p w14:paraId="75629354" w14:textId="77777777" w:rsidR="00C234BD" w:rsidRDefault="00C234BD" w:rsidP="00C234BD">
      <w:pPr>
        <w:pStyle w:val="Akapitzlist"/>
        <w:numPr>
          <w:ilvl w:val="0"/>
          <w:numId w:val="40"/>
        </w:numPr>
        <w:spacing w:after="120"/>
        <w:ind w:left="709" w:hanging="357"/>
        <w:contextualSpacing w:val="0"/>
      </w:pPr>
      <w:r>
        <w:t>Wykorzystanie przedstawicieli lokalnych społeczności i liderów.</w:t>
      </w:r>
    </w:p>
    <w:p w14:paraId="61BAEA4F" w14:textId="77777777" w:rsidR="00C234BD" w:rsidRPr="009960BA" w:rsidRDefault="00C234BD" w:rsidP="00C234BD">
      <w:pPr>
        <w:ind w:firstLine="567"/>
      </w:pPr>
      <w:r w:rsidRPr="000C1DB1">
        <w:rPr>
          <w:bCs/>
        </w:rPr>
        <w:t xml:space="preserve">Dzięki tak zorganizowanej informacji i promocji społeczność lokalna zyska możliwość aktywnego udziału w tworzeniu wizji obszaru zdegradowanego po rewitalizacji, współdecydowania o kształcie zmian oraz kontroli społecznej nad procesem realizacji programu.  </w:t>
      </w:r>
      <w:r>
        <w:t xml:space="preserve">Stosowane instrumenty informacji i promocji programu rewitalizacji w powiązaniu z zaawansowanymi metodami partycypacji, takimi jak współdecydowanie, aktywne uczestnictwo w projektach czy kontrola obywatelska przyczynią się do wyłonienia na obszarach rewitalizacji lokalnych liderów. </w:t>
      </w:r>
    </w:p>
    <w:p w14:paraId="5ABBCF02" w14:textId="77777777" w:rsidR="00C234BD" w:rsidRDefault="00C234BD" w:rsidP="00C234BD">
      <w:pPr>
        <w:ind w:firstLine="708"/>
        <w:rPr>
          <w:bCs/>
        </w:rPr>
      </w:pPr>
      <w:r w:rsidRPr="00FB7F47">
        <w:rPr>
          <w:bCs/>
        </w:rPr>
        <w:t>Wszelkie formy partycypacji społecznej, w połączeniu z formami informacji i promocji, mają na celu pobudzenie i aktywizację społeczności na rzecz rozwoju lokalnego z wykorzystaniem posiadanej wiedzy i doświadczenia wszystkich interesariuszy, tak aby wszelkie podejmowane działania prowadziły do urzeczywistnienia wizji obszaru po rewitalizacji.</w:t>
      </w:r>
    </w:p>
    <w:p w14:paraId="720178A8" w14:textId="77777777" w:rsidR="00F86363" w:rsidRDefault="00F86363" w:rsidP="00C234BD">
      <w:pPr>
        <w:ind w:firstLine="708"/>
        <w:rPr>
          <w:bCs/>
        </w:rPr>
      </w:pPr>
    </w:p>
    <w:p w14:paraId="3D7ECBAE" w14:textId="77777777" w:rsidR="00F86363" w:rsidRPr="009960BA" w:rsidRDefault="00F86363" w:rsidP="00C234BD">
      <w:pPr>
        <w:ind w:firstLine="708"/>
        <w:rPr>
          <w:bCs/>
        </w:rPr>
      </w:pPr>
    </w:p>
    <w:p w14:paraId="4458956C" w14:textId="77777777" w:rsidR="00C234BD" w:rsidRPr="009960BA" w:rsidRDefault="00C234BD" w:rsidP="00C234BD">
      <w:pPr>
        <w:rPr>
          <w:b/>
          <w:color w:val="4F2D7F"/>
        </w:rPr>
      </w:pPr>
      <w:r w:rsidRPr="009960BA">
        <w:rPr>
          <w:b/>
          <w:color w:val="4F2D7F"/>
        </w:rPr>
        <w:t>Ramowy harmonogram realizacji programu</w:t>
      </w:r>
    </w:p>
    <w:p w14:paraId="15692774" w14:textId="77777777" w:rsidR="00C234BD" w:rsidRDefault="00C234BD" w:rsidP="00C234BD">
      <w:pPr>
        <w:ind w:firstLine="567"/>
      </w:pPr>
      <w:r>
        <w:t xml:space="preserve">Ramowy harmonogram realizacji Lokalnego Programu Rewitalizacji Gminy </w:t>
      </w:r>
      <w:r w:rsidR="00F86363">
        <w:t>Brodnica</w:t>
      </w:r>
      <w:r>
        <w:t xml:space="preserve"> obejmuje okres od 201</w:t>
      </w:r>
      <w:r w:rsidR="00F86363">
        <w:t>7</w:t>
      </w:r>
      <w:r>
        <w:t xml:space="preserve"> r. kiedy zostały rozpoczęte prace nad programem do końca 2023 r., czyli do planowanego  zakończenia realizacji projektów wynikających z programu.</w:t>
      </w:r>
    </w:p>
    <w:p w14:paraId="7E1B5119" w14:textId="16CBF2A3" w:rsidR="00C234BD" w:rsidRDefault="00F86363" w:rsidP="00F86363">
      <w:pPr>
        <w:pStyle w:val="Legenda"/>
      </w:pPr>
      <w:bookmarkStart w:id="151" w:name="_Toc515725487"/>
      <w:r>
        <w:t xml:space="preserve">Schemat </w:t>
      </w:r>
      <w:fldSimple w:instr=" SEQ Schemat \* ARABIC ">
        <w:r w:rsidR="0070708B">
          <w:rPr>
            <w:noProof/>
          </w:rPr>
          <w:t>4</w:t>
        </w:r>
      </w:fldSimple>
      <w:r>
        <w:t>. Ramowy harmonogram realizacji programu</w:t>
      </w:r>
      <w:bookmarkEnd w:id="151"/>
    </w:p>
    <w:tbl>
      <w:tblPr>
        <w:tblStyle w:val="Zwykatabela41"/>
        <w:tblW w:w="0" w:type="auto"/>
        <w:tblLook w:val="04A0" w:firstRow="1" w:lastRow="0" w:firstColumn="1" w:lastColumn="0" w:noHBand="0" w:noVBand="1"/>
      </w:tblPr>
      <w:tblGrid>
        <w:gridCol w:w="1411"/>
        <w:gridCol w:w="4094"/>
        <w:gridCol w:w="3567"/>
      </w:tblGrid>
      <w:tr w:rsidR="00F86363" w14:paraId="562F58FD" w14:textId="77777777" w:rsidTr="00F86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Pr>
          <w:p w14:paraId="7903229E" w14:textId="77777777" w:rsidR="00F86363" w:rsidRDefault="00F86363" w:rsidP="00F86363">
            <w:pPr>
              <w:spacing w:line="276" w:lineRule="auto"/>
              <w:jc w:val="center"/>
            </w:pPr>
            <w:r>
              <w:t>2017</w:t>
            </w:r>
          </w:p>
        </w:tc>
        <w:tc>
          <w:tcPr>
            <w:tcW w:w="4203" w:type="dxa"/>
          </w:tcPr>
          <w:p w14:paraId="0853EF07" w14:textId="77777777" w:rsidR="00F86363" w:rsidRPr="00F86363" w:rsidRDefault="00F86363" w:rsidP="00F86363">
            <w:pPr>
              <w:spacing w:line="276" w:lineRule="auto"/>
              <w:cnfStyle w:val="100000000000" w:firstRow="1" w:lastRow="0" w:firstColumn="0" w:lastColumn="0" w:oddVBand="0" w:evenVBand="0" w:oddHBand="0" w:evenHBand="0" w:firstRowFirstColumn="0" w:firstRowLastColumn="0" w:lastRowFirstColumn="0" w:lastRowLastColumn="0"/>
              <w:rPr>
                <w:b w:val="0"/>
              </w:rPr>
            </w:pPr>
            <w:r>
              <w:rPr>
                <w:b w:val="0"/>
              </w:rPr>
              <w:t>Opracowanie i u</w:t>
            </w:r>
            <w:r w:rsidRPr="00F86363">
              <w:rPr>
                <w:b w:val="0"/>
              </w:rPr>
              <w:t>chwalenie programu</w:t>
            </w:r>
          </w:p>
        </w:tc>
        <w:tc>
          <w:tcPr>
            <w:tcW w:w="3643" w:type="dxa"/>
            <w:vMerge w:val="restart"/>
            <w:vAlign w:val="center"/>
          </w:tcPr>
          <w:p w14:paraId="17059B1D" w14:textId="77777777" w:rsidR="00F86363" w:rsidRDefault="00F86363" w:rsidP="00F86363">
            <w:pPr>
              <w:jc w:val="center"/>
              <w:cnfStyle w:val="100000000000" w:firstRow="1" w:lastRow="0" w:firstColumn="0" w:lastColumn="0" w:oddVBand="0" w:evenVBand="0" w:oddHBand="0" w:evenHBand="0" w:firstRowFirstColumn="0" w:firstRowLastColumn="0" w:lastRowFirstColumn="0" w:lastRowLastColumn="0"/>
              <w:rPr>
                <w:b w:val="0"/>
              </w:rPr>
            </w:pPr>
          </w:p>
          <w:p w14:paraId="4D1C6A85" w14:textId="77777777" w:rsidR="00F86363" w:rsidRDefault="00F86363" w:rsidP="00F86363">
            <w:pPr>
              <w:jc w:val="center"/>
              <w:cnfStyle w:val="100000000000" w:firstRow="1" w:lastRow="0" w:firstColumn="0" w:lastColumn="0" w:oddVBand="0" w:evenVBand="0" w:oddHBand="0" w:evenHBand="0" w:firstRowFirstColumn="0" w:firstRowLastColumn="0" w:lastRowFirstColumn="0" w:lastRowLastColumn="0"/>
              <w:rPr>
                <w:b w:val="0"/>
              </w:rPr>
            </w:pPr>
            <w:r>
              <w:rPr>
                <w:b w:val="0"/>
              </w:rPr>
              <w:t>Realizacja projektów rewitalizacyjnych</w:t>
            </w:r>
          </w:p>
        </w:tc>
      </w:tr>
      <w:tr w:rsidR="00F86363" w14:paraId="3D2F6449" w14:textId="77777777" w:rsidTr="00F8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Pr>
          <w:p w14:paraId="7175D898" w14:textId="77777777" w:rsidR="00F86363" w:rsidRDefault="00F86363" w:rsidP="00F86363">
            <w:pPr>
              <w:spacing w:line="276" w:lineRule="auto"/>
              <w:jc w:val="center"/>
            </w:pPr>
            <w:r>
              <w:t>2018</w:t>
            </w:r>
          </w:p>
        </w:tc>
        <w:tc>
          <w:tcPr>
            <w:tcW w:w="4203" w:type="dxa"/>
          </w:tcPr>
          <w:p w14:paraId="510334A1" w14:textId="77777777" w:rsidR="00F86363" w:rsidRDefault="007330B7" w:rsidP="00F86363">
            <w:pPr>
              <w:spacing w:line="276" w:lineRule="auto"/>
              <w:cnfStyle w:val="000000100000" w:firstRow="0" w:lastRow="0" w:firstColumn="0" w:lastColumn="0" w:oddVBand="0" w:evenVBand="0" w:oddHBand="1" w:evenHBand="0" w:firstRowFirstColumn="0" w:firstRowLastColumn="0" w:lastRowFirstColumn="0" w:lastRowLastColumn="0"/>
            </w:pPr>
            <w:r>
              <w:rPr>
                <w:b/>
                <w:noProof/>
                <w:lang w:eastAsia="pl-PL"/>
              </w:rPr>
              <mc:AlternateContent>
                <mc:Choice Requires="wps">
                  <w:drawing>
                    <wp:anchor distT="0" distB="0" distL="114300" distR="114300" simplePos="0" relativeHeight="251667456" behindDoc="0" locked="0" layoutInCell="1" allowOverlap="1" wp14:anchorId="1FA25A65" wp14:editId="4BE6105D">
                      <wp:simplePos x="0" y="0"/>
                      <wp:positionH relativeFrom="column">
                        <wp:posOffset>2561590</wp:posOffset>
                      </wp:positionH>
                      <wp:positionV relativeFrom="paragraph">
                        <wp:posOffset>355600</wp:posOffset>
                      </wp:positionV>
                      <wp:extent cx="115570" cy="659130"/>
                      <wp:effectExtent l="0" t="0" r="17780" b="26670"/>
                      <wp:wrapNone/>
                      <wp:docPr id="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659130"/>
                              </a:xfrm>
                              <a:prstGeom prst="rightBrace">
                                <a:avLst>
                                  <a:gd name="adj1" fmla="val 711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B72D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1" o:spid="_x0000_s1026" type="#_x0000_t88" style="position:absolute;margin-left:201.7pt;margin-top:28pt;width:9.1pt;height:5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" adj="2693"/>
                  </w:pict>
                </mc:Fallback>
              </mc:AlternateContent>
            </w:r>
          </w:p>
        </w:tc>
        <w:tc>
          <w:tcPr>
            <w:tcW w:w="3643" w:type="dxa"/>
            <w:vMerge/>
          </w:tcPr>
          <w:p w14:paraId="0306F69C" w14:textId="77777777" w:rsidR="00F86363" w:rsidRDefault="00F86363" w:rsidP="00F86363">
            <w:pPr>
              <w:cnfStyle w:val="000000100000" w:firstRow="0" w:lastRow="0" w:firstColumn="0" w:lastColumn="0" w:oddVBand="0" w:evenVBand="0" w:oddHBand="1" w:evenHBand="0" w:firstRowFirstColumn="0" w:firstRowLastColumn="0" w:lastRowFirstColumn="0" w:lastRowLastColumn="0"/>
            </w:pPr>
          </w:p>
        </w:tc>
      </w:tr>
      <w:tr w:rsidR="00F86363" w14:paraId="06F322E5" w14:textId="77777777" w:rsidTr="00F86363">
        <w:tc>
          <w:tcPr>
            <w:cnfStyle w:val="001000000000" w:firstRow="0" w:lastRow="0" w:firstColumn="1" w:lastColumn="0" w:oddVBand="0" w:evenVBand="0" w:oddHBand="0" w:evenHBand="0" w:firstRowFirstColumn="0" w:firstRowLastColumn="0" w:lastRowFirstColumn="0" w:lastRowLastColumn="0"/>
            <w:tcW w:w="1442" w:type="dxa"/>
          </w:tcPr>
          <w:p w14:paraId="5E272567" w14:textId="77777777" w:rsidR="00F86363" w:rsidRDefault="00F86363" w:rsidP="00F86363">
            <w:pPr>
              <w:spacing w:line="276" w:lineRule="auto"/>
              <w:jc w:val="center"/>
            </w:pPr>
            <w:r>
              <w:t>2019</w:t>
            </w:r>
          </w:p>
        </w:tc>
        <w:tc>
          <w:tcPr>
            <w:tcW w:w="4203" w:type="dxa"/>
          </w:tcPr>
          <w:p w14:paraId="1ED2CBF1" w14:textId="77777777" w:rsidR="00F86363" w:rsidRDefault="00F86363" w:rsidP="00F86363">
            <w:pPr>
              <w:spacing w:line="276" w:lineRule="auto"/>
              <w:cnfStyle w:val="000000000000" w:firstRow="0" w:lastRow="0" w:firstColumn="0" w:lastColumn="0" w:oddVBand="0" w:evenVBand="0" w:oddHBand="0" w:evenHBand="0" w:firstRowFirstColumn="0" w:firstRowLastColumn="0" w:lastRowFirstColumn="0" w:lastRowLastColumn="0"/>
            </w:pPr>
          </w:p>
        </w:tc>
        <w:tc>
          <w:tcPr>
            <w:tcW w:w="3643" w:type="dxa"/>
            <w:vMerge/>
          </w:tcPr>
          <w:p w14:paraId="17E6A921" w14:textId="77777777" w:rsidR="00F86363" w:rsidRDefault="00F86363" w:rsidP="00F86363">
            <w:pPr>
              <w:cnfStyle w:val="000000000000" w:firstRow="0" w:lastRow="0" w:firstColumn="0" w:lastColumn="0" w:oddVBand="0" w:evenVBand="0" w:oddHBand="0" w:evenHBand="0" w:firstRowFirstColumn="0" w:firstRowLastColumn="0" w:lastRowFirstColumn="0" w:lastRowLastColumn="0"/>
            </w:pPr>
          </w:p>
        </w:tc>
      </w:tr>
      <w:tr w:rsidR="00F86363" w14:paraId="3927FD25" w14:textId="77777777" w:rsidTr="00F8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Pr>
          <w:p w14:paraId="388E5EBE" w14:textId="77777777" w:rsidR="00F86363" w:rsidRDefault="00F86363" w:rsidP="00F86363">
            <w:pPr>
              <w:spacing w:line="276" w:lineRule="auto"/>
              <w:jc w:val="center"/>
            </w:pPr>
            <w:r>
              <w:t>2020</w:t>
            </w:r>
          </w:p>
        </w:tc>
        <w:tc>
          <w:tcPr>
            <w:tcW w:w="4203" w:type="dxa"/>
          </w:tcPr>
          <w:p w14:paraId="48D577AA" w14:textId="77777777" w:rsidR="00F86363" w:rsidRDefault="00F86363" w:rsidP="00F86363">
            <w:pPr>
              <w:spacing w:line="276" w:lineRule="auto"/>
              <w:cnfStyle w:val="000000100000" w:firstRow="0" w:lastRow="0" w:firstColumn="0" w:lastColumn="0" w:oddVBand="0" w:evenVBand="0" w:oddHBand="1" w:evenHBand="0" w:firstRowFirstColumn="0" w:firstRowLastColumn="0" w:lastRowFirstColumn="0" w:lastRowLastColumn="0"/>
            </w:pPr>
            <w:r>
              <w:t>Ocena okresowa</w:t>
            </w:r>
          </w:p>
        </w:tc>
        <w:tc>
          <w:tcPr>
            <w:tcW w:w="3643" w:type="dxa"/>
            <w:vMerge/>
          </w:tcPr>
          <w:p w14:paraId="405C8A07" w14:textId="77777777" w:rsidR="00F86363" w:rsidRDefault="00F86363" w:rsidP="00F86363">
            <w:pPr>
              <w:cnfStyle w:val="000000100000" w:firstRow="0" w:lastRow="0" w:firstColumn="0" w:lastColumn="0" w:oddVBand="0" w:evenVBand="0" w:oddHBand="1" w:evenHBand="0" w:firstRowFirstColumn="0" w:firstRowLastColumn="0" w:lastRowFirstColumn="0" w:lastRowLastColumn="0"/>
            </w:pPr>
          </w:p>
        </w:tc>
      </w:tr>
      <w:tr w:rsidR="00F86363" w14:paraId="7064635B" w14:textId="77777777" w:rsidTr="00F86363">
        <w:tc>
          <w:tcPr>
            <w:cnfStyle w:val="001000000000" w:firstRow="0" w:lastRow="0" w:firstColumn="1" w:lastColumn="0" w:oddVBand="0" w:evenVBand="0" w:oddHBand="0" w:evenHBand="0" w:firstRowFirstColumn="0" w:firstRowLastColumn="0" w:lastRowFirstColumn="0" w:lastRowLastColumn="0"/>
            <w:tcW w:w="1442" w:type="dxa"/>
          </w:tcPr>
          <w:p w14:paraId="4E273CAC" w14:textId="77777777" w:rsidR="00F86363" w:rsidRDefault="00F86363" w:rsidP="00F86363">
            <w:pPr>
              <w:spacing w:line="276" w:lineRule="auto"/>
              <w:jc w:val="center"/>
            </w:pPr>
            <w:r>
              <w:t>2021</w:t>
            </w:r>
          </w:p>
        </w:tc>
        <w:tc>
          <w:tcPr>
            <w:tcW w:w="4203" w:type="dxa"/>
          </w:tcPr>
          <w:p w14:paraId="524F7038" w14:textId="77777777" w:rsidR="00F86363" w:rsidRDefault="00F86363" w:rsidP="00F86363">
            <w:pPr>
              <w:spacing w:line="276" w:lineRule="auto"/>
              <w:cnfStyle w:val="000000000000" w:firstRow="0" w:lastRow="0" w:firstColumn="0" w:lastColumn="0" w:oddVBand="0" w:evenVBand="0" w:oddHBand="0" w:evenHBand="0" w:firstRowFirstColumn="0" w:firstRowLastColumn="0" w:lastRowFirstColumn="0" w:lastRowLastColumn="0"/>
            </w:pPr>
          </w:p>
        </w:tc>
        <w:tc>
          <w:tcPr>
            <w:tcW w:w="3643" w:type="dxa"/>
            <w:vMerge/>
          </w:tcPr>
          <w:p w14:paraId="4C90F719" w14:textId="77777777" w:rsidR="00F86363" w:rsidRDefault="00F86363" w:rsidP="00F86363">
            <w:pPr>
              <w:cnfStyle w:val="000000000000" w:firstRow="0" w:lastRow="0" w:firstColumn="0" w:lastColumn="0" w:oddVBand="0" w:evenVBand="0" w:oddHBand="0" w:evenHBand="0" w:firstRowFirstColumn="0" w:firstRowLastColumn="0" w:lastRowFirstColumn="0" w:lastRowLastColumn="0"/>
            </w:pPr>
          </w:p>
        </w:tc>
      </w:tr>
      <w:tr w:rsidR="00F86363" w14:paraId="28EE1462" w14:textId="77777777" w:rsidTr="00F8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Pr>
          <w:p w14:paraId="56447BC4" w14:textId="77777777" w:rsidR="00F86363" w:rsidRDefault="00F86363" w:rsidP="00F86363">
            <w:pPr>
              <w:spacing w:line="276" w:lineRule="auto"/>
              <w:jc w:val="center"/>
            </w:pPr>
            <w:r>
              <w:t>2022</w:t>
            </w:r>
          </w:p>
        </w:tc>
        <w:tc>
          <w:tcPr>
            <w:tcW w:w="4203" w:type="dxa"/>
          </w:tcPr>
          <w:p w14:paraId="1C4CE2A6" w14:textId="77777777" w:rsidR="00F86363" w:rsidRDefault="00F86363" w:rsidP="00F86363">
            <w:pPr>
              <w:spacing w:line="276" w:lineRule="auto"/>
              <w:cnfStyle w:val="000000100000" w:firstRow="0" w:lastRow="0" w:firstColumn="0" w:lastColumn="0" w:oddVBand="0" w:evenVBand="0" w:oddHBand="1" w:evenHBand="0" w:firstRowFirstColumn="0" w:firstRowLastColumn="0" w:lastRowFirstColumn="0" w:lastRowLastColumn="0"/>
            </w:pPr>
          </w:p>
        </w:tc>
        <w:tc>
          <w:tcPr>
            <w:tcW w:w="3643" w:type="dxa"/>
            <w:vMerge/>
          </w:tcPr>
          <w:p w14:paraId="4C9FC8FB" w14:textId="77777777" w:rsidR="00F86363" w:rsidRDefault="00F86363" w:rsidP="00F86363">
            <w:pPr>
              <w:cnfStyle w:val="000000100000" w:firstRow="0" w:lastRow="0" w:firstColumn="0" w:lastColumn="0" w:oddVBand="0" w:evenVBand="0" w:oddHBand="1" w:evenHBand="0" w:firstRowFirstColumn="0" w:firstRowLastColumn="0" w:lastRowFirstColumn="0" w:lastRowLastColumn="0"/>
            </w:pPr>
          </w:p>
        </w:tc>
      </w:tr>
      <w:tr w:rsidR="00F86363" w14:paraId="1FBF9633" w14:textId="77777777" w:rsidTr="00F86363">
        <w:tc>
          <w:tcPr>
            <w:cnfStyle w:val="001000000000" w:firstRow="0" w:lastRow="0" w:firstColumn="1" w:lastColumn="0" w:oddVBand="0" w:evenVBand="0" w:oddHBand="0" w:evenHBand="0" w:firstRowFirstColumn="0" w:firstRowLastColumn="0" w:lastRowFirstColumn="0" w:lastRowLastColumn="0"/>
            <w:tcW w:w="1442" w:type="dxa"/>
          </w:tcPr>
          <w:p w14:paraId="5090CD37" w14:textId="77777777" w:rsidR="00F86363" w:rsidRDefault="00F86363" w:rsidP="00F86363">
            <w:pPr>
              <w:spacing w:line="276" w:lineRule="auto"/>
              <w:jc w:val="center"/>
            </w:pPr>
            <w:r>
              <w:t>2023</w:t>
            </w:r>
          </w:p>
        </w:tc>
        <w:tc>
          <w:tcPr>
            <w:tcW w:w="4203" w:type="dxa"/>
          </w:tcPr>
          <w:p w14:paraId="5E1D9A1C" w14:textId="77777777" w:rsidR="00F86363" w:rsidRDefault="00F86363" w:rsidP="00F86363">
            <w:pPr>
              <w:spacing w:line="276" w:lineRule="auto"/>
              <w:cnfStyle w:val="000000000000" w:firstRow="0" w:lastRow="0" w:firstColumn="0" w:lastColumn="0" w:oddVBand="0" w:evenVBand="0" w:oddHBand="0" w:evenHBand="0" w:firstRowFirstColumn="0" w:firstRowLastColumn="0" w:lastRowFirstColumn="0" w:lastRowLastColumn="0"/>
            </w:pPr>
            <w:r>
              <w:t>Raport końcowy z wdrażania programu</w:t>
            </w:r>
          </w:p>
        </w:tc>
        <w:tc>
          <w:tcPr>
            <w:tcW w:w="3643" w:type="dxa"/>
          </w:tcPr>
          <w:p w14:paraId="30AE09ED" w14:textId="77777777" w:rsidR="00F86363" w:rsidRDefault="00F86363" w:rsidP="00F86363">
            <w:pPr>
              <w:cnfStyle w:val="000000000000" w:firstRow="0" w:lastRow="0" w:firstColumn="0" w:lastColumn="0" w:oddVBand="0" w:evenVBand="0" w:oddHBand="0" w:evenHBand="0" w:firstRowFirstColumn="0" w:firstRowLastColumn="0" w:lastRowFirstColumn="0" w:lastRowLastColumn="0"/>
            </w:pPr>
          </w:p>
        </w:tc>
      </w:tr>
    </w:tbl>
    <w:p w14:paraId="13F1F8D9" w14:textId="77777777" w:rsidR="00F86363" w:rsidRPr="00F86363" w:rsidRDefault="00F86363" w:rsidP="00F86363">
      <w:pPr>
        <w:rPr>
          <w:sz w:val="20"/>
        </w:rPr>
      </w:pPr>
      <w:r w:rsidRPr="00F86363">
        <w:rPr>
          <w:sz w:val="20"/>
        </w:rPr>
        <w:t xml:space="preserve">Źródło: </w:t>
      </w:r>
      <w:r w:rsidRPr="00F86363">
        <w:rPr>
          <w:i/>
          <w:sz w:val="20"/>
        </w:rPr>
        <w:t>Opracowanie własne</w:t>
      </w:r>
    </w:p>
    <w:p w14:paraId="44E459E6" w14:textId="77777777" w:rsidR="00C234BD" w:rsidRDefault="00C234BD" w:rsidP="00C234BD">
      <w:pPr>
        <w:ind w:firstLine="567"/>
      </w:pPr>
      <w:r>
        <w:t xml:space="preserve">Szczegółowe informacje na temat </w:t>
      </w:r>
      <w:r w:rsidRPr="00AD7C5B">
        <w:t>realizacji programu wynikają z rozdziału 11. Szacunkowe ramy finansowe w odniesieniu do głównych i  uzupełniających projektów/przedsięwzięć rewitalizacyjnych.</w:t>
      </w:r>
    </w:p>
    <w:p w14:paraId="0759A7D2" w14:textId="77777777" w:rsidR="00797969" w:rsidRDefault="00797969" w:rsidP="008922B6"/>
    <w:p w14:paraId="1587DFE9" w14:textId="77777777" w:rsidR="00797969" w:rsidRPr="00DE404D" w:rsidRDefault="00797969" w:rsidP="008922B6"/>
    <w:p w14:paraId="18A59F1A" w14:textId="77777777" w:rsidR="008C0BCD" w:rsidRDefault="008C0BCD" w:rsidP="008C0BCD">
      <w:pPr>
        <w:ind w:firstLine="567"/>
      </w:pPr>
    </w:p>
    <w:p w14:paraId="24D5576D" w14:textId="77777777" w:rsidR="008C0BCD" w:rsidRDefault="008C0BCD" w:rsidP="008C0BCD"/>
    <w:p w14:paraId="2787C62B" w14:textId="77777777" w:rsidR="008C0BCD" w:rsidRDefault="008C0BCD" w:rsidP="008C0BCD"/>
    <w:p w14:paraId="1ECA23BC" w14:textId="77777777" w:rsidR="00AD7C5B" w:rsidRDefault="00AD7C5B" w:rsidP="008C0BCD"/>
    <w:p w14:paraId="4BC99B0B" w14:textId="77777777" w:rsidR="00AD7C5B" w:rsidRDefault="00AD7C5B" w:rsidP="008C0BCD"/>
    <w:p w14:paraId="104DD43C" w14:textId="77777777" w:rsidR="00AD7C5B" w:rsidRDefault="00AD7C5B" w:rsidP="008C0BCD"/>
    <w:p w14:paraId="14D3B01B" w14:textId="77777777" w:rsidR="00AD7C5B" w:rsidRDefault="00AD7C5B" w:rsidP="008C0BCD"/>
    <w:p w14:paraId="1817B907" w14:textId="77777777" w:rsidR="00AD7C5B" w:rsidRDefault="00AD7C5B" w:rsidP="008C0BCD"/>
    <w:p w14:paraId="61220461" w14:textId="77777777" w:rsidR="00AD7C5B" w:rsidRDefault="00AD7C5B" w:rsidP="008C0BCD"/>
    <w:p w14:paraId="710ED7F9" w14:textId="77777777" w:rsidR="00AD7C5B" w:rsidRDefault="00AD7C5B" w:rsidP="008C0BCD"/>
    <w:p w14:paraId="61806A62" w14:textId="77777777" w:rsidR="00AD7C5B" w:rsidRDefault="00AD7C5B" w:rsidP="008C0BCD"/>
    <w:p w14:paraId="167E266B" w14:textId="77777777" w:rsidR="00AD7C5B" w:rsidRDefault="00AD7C5B" w:rsidP="008C0BCD"/>
    <w:p w14:paraId="0094912B" w14:textId="77777777" w:rsidR="00AD7C5B" w:rsidRDefault="00AD7C5B" w:rsidP="008C0BCD"/>
    <w:p w14:paraId="5E91DE3C" w14:textId="77777777" w:rsidR="00AD7C5B" w:rsidRDefault="00AD7C5B" w:rsidP="008C0BCD"/>
    <w:p w14:paraId="1D0785CF" w14:textId="77777777" w:rsidR="00AD7C5B" w:rsidRDefault="00AD7C5B" w:rsidP="008C0BCD"/>
    <w:p w14:paraId="44A50541" w14:textId="77777777" w:rsidR="00AD7C5B" w:rsidRDefault="00AD7C5B" w:rsidP="008C0BCD"/>
    <w:p w14:paraId="09C76B27" w14:textId="77777777" w:rsidR="00AD7C5B" w:rsidRPr="00AD7C5B" w:rsidRDefault="00AD7C5B" w:rsidP="00AD7C5B">
      <w:pPr>
        <w:pStyle w:val="Nagwek1"/>
        <w:spacing w:before="0" w:after="240"/>
        <w:jc w:val="left"/>
        <w:rPr>
          <w:rFonts w:ascii="Garamond" w:hAnsi="Garamond"/>
          <w:sz w:val="40"/>
          <w:szCs w:val="40"/>
        </w:rPr>
      </w:pPr>
      <w:bookmarkStart w:id="152" w:name="_Toc456266768"/>
      <w:bookmarkStart w:id="153" w:name="_Toc477633638"/>
      <w:bookmarkStart w:id="154" w:name="_Toc17712575"/>
      <w:r w:rsidRPr="00AD7C5B">
        <w:rPr>
          <w:rFonts w:ascii="Garamond" w:hAnsi="Garamond"/>
          <w:sz w:val="40"/>
          <w:szCs w:val="40"/>
        </w:rPr>
        <w:t>13. System monitoringu, oceny skuteczności działań i</w:t>
      </w:r>
      <w:r>
        <w:rPr>
          <w:rFonts w:ascii="Garamond" w:hAnsi="Garamond"/>
          <w:sz w:val="40"/>
          <w:szCs w:val="40"/>
        </w:rPr>
        <w:t> </w:t>
      </w:r>
      <w:r w:rsidRPr="00AD7C5B">
        <w:rPr>
          <w:rFonts w:ascii="Garamond" w:hAnsi="Garamond"/>
          <w:sz w:val="40"/>
          <w:szCs w:val="40"/>
        </w:rPr>
        <w:t>system wprowadzania zmian</w:t>
      </w:r>
      <w:bookmarkEnd w:id="152"/>
      <w:bookmarkEnd w:id="153"/>
      <w:bookmarkEnd w:id="154"/>
    </w:p>
    <w:p w14:paraId="42667728" w14:textId="77777777" w:rsidR="00AD7C5B" w:rsidRPr="0088431A" w:rsidRDefault="00AD7C5B" w:rsidP="00AD7C5B">
      <w:pPr>
        <w:rPr>
          <w:b/>
          <w:color w:val="4F2D7F"/>
        </w:rPr>
      </w:pPr>
      <w:r w:rsidRPr="0088431A">
        <w:rPr>
          <w:b/>
          <w:color w:val="4F2D7F"/>
        </w:rPr>
        <w:t>System monitoringu i oceny skuteczności działań</w:t>
      </w:r>
    </w:p>
    <w:p w14:paraId="6FF61803" w14:textId="77777777" w:rsidR="00AD7C5B" w:rsidRPr="00127934" w:rsidRDefault="00AD7C5B" w:rsidP="00AD7C5B">
      <w:pPr>
        <w:ind w:firstLine="567"/>
        <w:rPr>
          <w:b/>
        </w:rPr>
      </w:pPr>
      <w:r w:rsidRPr="00FB6A4A">
        <w:t xml:space="preserve">Monitorowanie postępów realizacji oparte będzie na stałym pozyskiwaniu i analizowaniu danych dotyczących realizacji poszczególnych projektów. Bieżąca i systematyczna analiza danych ilościowych </w:t>
      </w:r>
      <w:r>
        <w:t xml:space="preserve">                 </w:t>
      </w:r>
      <w:r w:rsidRPr="00FB6A4A">
        <w:t>i jakościowych osiąganych w trakcie realizacji projektu i porównanie ich z zaplanowanymi w programie, pozwoli na wykrycie rozbieżności oraz umożliwi odpowiednio wczesną korektę możliwych do</w:t>
      </w:r>
      <w:r>
        <w:t> </w:t>
      </w:r>
      <w:r w:rsidRPr="00FB6A4A">
        <w:t xml:space="preserve">przewidzenia komplikacji. </w:t>
      </w:r>
      <w:r w:rsidRPr="00B856F6">
        <w:t>Zastosowane będą trzy formy monitoringu: monitorowanie postępu prac, monitorowanie środków finansowych projektu i monitorowanie osiągania założonych celów rewitalizacji.</w:t>
      </w:r>
      <w:r>
        <w:t xml:space="preserve"> </w:t>
      </w:r>
      <w:r w:rsidRPr="00127934">
        <w:rPr>
          <w:b/>
        </w:rPr>
        <w:t xml:space="preserve">Podmiotem odpowiedzialnym za prowadzenie </w:t>
      </w:r>
      <w:r>
        <w:rPr>
          <w:b/>
        </w:rPr>
        <w:t xml:space="preserve">monitoringu i ocenę skuteczności działań oraz wprowadzaniem modyfikacji  w reakcji na zmiany będzie </w:t>
      </w:r>
      <w:r w:rsidRPr="00AD7C5B">
        <w:rPr>
          <w:b/>
        </w:rPr>
        <w:t>Urząd Gminy Brodnica – wyznaczony pracownik (pracownicy</w:t>
      </w:r>
      <w:r>
        <w:rPr>
          <w:b/>
        </w:rPr>
        <w:t>).</w:t>
      </w:r>
    </w:p>
    <w:p w14:paraId="4F042D2A" w14:textId="77777777" w:rsidR="00AD7C5B" w:rsidRPr="00FB6A4A" w:rsidRDefault="00AD7C5B" w:rsidP="00AD7C5B">
      <w:pPr>
        <w:ind w:firstLine="709"/>
      </w:pPr>
      <w:r w:rsidRPr="00FB6A4A">
        <w:rPr>
          <w:b/>
        </w:rPr>
        <w:t>Monitoring rzeczowy</w:t>
      </w:r>
      <w:r w:rsidRPr="00FB6A4A">
        <w:t xml:space="preserve"> obejmuje proces realizacji i polegać będzie przede wszystkim na bieżącej kontroli zakresu merytorycznego prowadzonych działań oraz harmonogramu wdrażania projektu na podstawie pomiarów osiągania założonych rezultatów oraz wskaźników realizacji i ich analizy</w:t>
      </w:r>
      <w:r>
        <w:t xml:space="preserve">, a także </w:t>
      </w:r>
      <w:r w:rsidRPr="00FB6A4A">
        <w:t xml:space="preserve">weryfikacji przedmiotowej zgodności z założeniami </w:t>
      </w:r>
      <w:r>
        <w:t>programu rewitalizacji</w:t>
      </w:r>
      <w:r w:rsidRPr="00FB6A4A">
        <w:t xml:space="preserve">. </w:t>
      </w:r>
    </w:p>
    <w:p w14:paraId="6E458AAF" w14:textId="77777777" w:rsidR="00AD7C5B" w:rsidRPr="00FB6A4A" w:rsidRDefault="00AD7C5B" w:rsidP="00AD7C5B">
      <w:pPr>
        <w:ind w:firstLine="709"/>
      </w:pPr>
      <w:r w:rsidRPr="00FB6A4A">
        <w:rPr>
          <w:b/>
        </w:rPr>
        <w:t>Monitoring finansowy</w:t>
      </w:r>
      <w:r w:rsidRPr="00FB6A4A">
        <w:t xml:space="preserve"> 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gromadzeniu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w:t>
      </w:r>
      <w:r>
        <w:t>programu</w:t>
      </w:r>
      <w:r w:rsidRPr="00FB6A4A">
        <w:t xml:space="preserve">. </w:t>
      </w:r>
    </w:p>
    <w:p w14:paraId="7CE64106" w14:textId="3CD6875E" w:rsidR="00AD7C5B" w:rsidRDefault="00AD7C5B" w:rsidP="00AD7C5B">
      <w:pPr>
        <w:ind w:firstLine="708"/>
      </w:pPr>
      <w:r w:rsidRPr="0028210F">
        <w:rPr>
          <w:b/>
        </w:rPr>
        <w:t>Monitoring osiągania celów rewitalizacji</w:t>
      </w:r>
      <w:r w:rsidRPr="0028210F">
        <w:t xml:space="preserve"> będzie polegał na </w:t>
      </w:r>
      <w:r>
        <w:t xml:space="preserve">monitorowaniu czy założone cele rewitalizacji są osiągane tzn. czy problemy będące podstawą wyznaczenia obszaru rewitalizacji ulegają zmniejszeniu  lub rozwiązaniu. W tym celu zgodnie z „Zasadami programowania..” </w:t>
      </w:r>
      <w:r w:rsidRPr="007B5BB7">
        <w:rPr>
          <w:b/>
        </w:rPr>
        <w:t>raz na 2 lata Gmina będzie przekazywała do IZ RPO sprawozdanie</w:t>
      </w:r>
      <w:r>
        <w:t xml:space="preserve"> zawierające informacje o zmianie stanu kryzysowego, na podstawie którego wskazano obszar rewitalizacji (w tym informacje o wskaźnikach będących podstawą wyznaczenia obszaru zdegradowanego). Sprawozdanie będzie określać zarówno bazowe, jak i aktualne wartości wskaźników/kryteriów wyznaczających obszar rewitalizacji. Dane do przygotowywania sprawozdania będą pozyskiwane z odpowiednich referatów Urzędu Gminy i jednostek organizacyjnych Gminy, a także z Powiatowego Urzędu Pracy w Brodnicy oraz Komendy Powiatowej Policji w Brodnicy i Głównego Urzędu Statystycznego. Przygotowywane będą również dla IZ RPO </w:t>
      </w:r>
      <w:r w:rsidRPr="000D78C4">
        <w:rPr>
          <w:b/>
        </w:rPr>
        <w:t xml:space="preserve">sprawozdania </w:t>
      </w:r>
      <w:r>
        <w:t xml:space="preserve">dotyczące osiąganych wskaźników produktu i rezultatu z SZOOP RPO WK-P w odniesieniu do realizowanych  projektów. Dane do przygotowywania tych sprawozdań będą pozyskiwanie z dokumentacji dotyczącej danego projektu. Podmiotem odpowiedzialnym za monitorowanie osiągania celów </w:t>
      </w:r>
      <w:r w:rsidR="00772AC8">
        <w:t xml:space="preserve">będą pracownicy Urzędu Gminy </w:t>
      </w:r>
      <w:r w:rsidR="00160778">
        <w:t>wyznaczeni przez Wójta</w:t>
      </w:r>
      <w:r>
        <w:t>.</w:t>
      </w:r>
    </w:p>
    <w:p w14:paraId="28598149" w14:textId="77777777" w:rsidR="00AD7C5B" w:rsidRDefault="00AD7C5B" w:rsidP="00AD7C5B">
      <w:pPr>
        <w:ind w:firstLine="708"/>
      </w:pPr>
      <w:r>
        <w:t xml:space="preserve">Zadaniem wyznaczonego pracownika (pracowników) Urzędu Gminy będzie zdawanie Wójtowi Gminy corocznych raportów z realizacji programu rewitalizacji. Będą one składane na koniec pierwszego kwartału następującego po danym roku kalendarzowym, za który jest sporządzany raport. Taki raport będzie zawierał informacje o zadaniach zaplanowanych na dany rok, które udało się zrealizować, o trudnościach i </w:t>
      </w:r>
      <w:r>
        <w:lastRenderedPageBreak/>
        <w:t xml:space="preserve">problemach jakie wystąpiły podczas wdrażania programu wraz z propozycję ich uniknięcia w przyszłości, plan działań na kolejny rok, aktualne wartości wskaźników celu rewitalizacji oraz fakultatywnie propozycje zmian programu. Dane do przygotowywania raportu będą pozyskiwane z odpowiednich referatów Urzędu Gminy i jednostek organizacyjnych Gminy, a także z Powiatowego Urzędu Pracy w Brodnicy oraz Komendy Powiatowej Policji w Brodnicy i Głównego Urzędu Statystycznego. W sytuacji gdy z 2 kolejnych raportów będzie wynikało, że </w:t>
      </w:r>
      <w:r w:rsidRPr="00A614A1">
        <w:rPr>
          <w:b/>
        </w:rPr>
        <w:t>sytuacja na obszarze rewitalizacji nie ulega poprawie</w:t>
      </w:r>
      <w:r>
        <w:t xml:space="preserve"> (nie poprawiają się wartości badanych wskaźników), podjęte zostaną odpowiednie działania celem wprowadzenia stosownych </w:t>
      </w:r>
      <w:r w:rsidRPr="00A614A1">
        <w:rPr>
          <w:b/>
        </w:rPr>
        <w:t>zmian w programie rewitalizacji</w:t>
      </w:r>
      <w:r>
        <w:t xml:space="preserve">. Propozycje zmian w programie rewitalizacji przygotuje wyznaczony pracowników (pracownicy) po konsultacjach z Wójtem i przedstawicielami lokalnej społeczności. Następnie zostaną przeprowadzone konsultacje społeczne zmian programu ze wszystkimi grupami interesariuszy. Zmieniony program </w:t>
      </w:r>
      <w:r>
        <w:br/>
        <w:t>w wersji po konsultacjach zostanie przedłożony Radzie Gminy celem uchwalenia.</w:t>
      </w:r>
    </w:p>
    <w:p w14:paraId="0CC19BF9" w14:textId="77777777" w:rsidR="00AD7C5B" w:rsidRPr="002356F7" w:rsidRDefault="00AD7C5B" w:rsidP="00AD7C5B">
      <w:pPr>
        <w:rPr>
          <w:b/>
          <w:color w:val="4F2D7F"/>
          <w:sz w:val="24"/>
          <w:szCs w:val="24"/>
        </w:rPr>
      </w:pPr>
      <w:r w:rsidRPr="002356F7">
        <w:rPr>
          <w:b/>
          <w:color w:val="4F2D7F"/>
        </w:rPr>
        <w:t>System wprowadzania modyfikacji w reakcji na zmiany w otoczeniu programu</w:t>
      </w:r>
    </w:p>
    <w:p w14:paraId="7A8959BF" w14:textId="77777777" w:rsidR="00AD7C5B" w:rsidRPr="00FB6A4A" w:rsidRDefault="00AD7C5B" w:rsidP="00AD7C5B">
      <w:pPr>
        <w:ind w:firstLine="567"/>
      </w:pPr>
      <w:r w:rsidRPr="00FB6A4A">
        <w:t xml:space="preserve">Ze względu na cel i charakter </w:t>
      </w:r>
      <w:r>
        <w:t>Lokalny</w:t>
      </w:r>
      <w:r w:rsidRPr="00FB6A4A">
        <w:t xml:space="preserve"> Program Rewitalizacji ma formułę otwartą, tzn. że</w:t>
      </w:r>
      <w:r>
        <w:t> </w:t>
      </w:r>
      <w:r w:rsidRPr="00FB6A4A">
        <w:t>w</w:t>
      </w:r>
      <w:r>
        <w:t> </w:t>
      </w:r>
      <w:r w:rsidRPr="00FB6A4A">
        <w:t xml:space="preserve">przypadku zmiany wymogów prawnych, pojawiania się nowych problemów oraz wykreowania nowych projektów – będzie on aktualizowany. Projekty odpowiadające na zidentyfikowane problemy będą systematycznie przygotowywane w całym okresie wdrożeniowym. </w:t>
      </w:r>
    </w:p>
    <w:p w14:paraId="024500BB" w14:textId="77777777" w:rsidR="00AD7C5B" w:rsidRPr="00FB6A4A" w:rsidRDefault="00AD7C5B" w:rsidP="00AD7C5B">
      <w:pPr>
        <w:ind w:firstLine="567"/>
      </w:pPr>
      <w:r w:rsidRPr="00FB6A4A">
        <w:t xml:space="preserve">Sytuacje, w których konieczna może być zmiana programu to m.in.: </w:t>
      </w:r>
    </w:p>
    <w:p w14:paraId="2C39C1A7" w14:textId="77777777" w:rsidR="00AD7C5B" w:rsidRPr="00FB6A4A" w:rsidRDefault="00AD7C5B" w:rsidP="00AD7C5B">
      <w:pPr>
        <w:numPr>
          <w:ilvl w:val="0"/>
          <w:numId w:val="41"/>
        </w:numPr>
        <w:spacing w:afterLines="60" w:after="144"/>
      </w:pPr>
      <w:r w:rsidRPr="00FB6A4A">
        <w:t xml:space="preserve">Zmiana aktualnych warunków sytuacji społeczno-gospodarczej Gminy, </w:t>
      </w:r>
    </w:p>
    <w:p w14:paraId="3EC6F498" w14:textId="77777777" w:rsidR="00AD7C5B" w:rsidRPr="00FB6A4A" w:rsidRDefault="00AD7C5B" w:rsidP="00AD7C5B">
      <w:pPr>
        <w:numPr>
          <w:ilvl w:val="0"/>
          <w:numId w:val="41"/>
        </w:numPr>
        <w:spacing w:afterLines="60" w:after="144"/>
      </w:pPr>
      <w:r w:rsidRPr="00FB6A4A">
        <w:t xml:space="preserve">Nowo zidentyfikowane potrzeby i oczekiwania mieszkańców obszarów kryzysowych, </w:t>
      </w:r>
    </w:p>
    <w:p w14:paraId="71A23C4A" w14:textId="77777777" w:rsidR="00AD7C5B" w:rsidRDefault="00AD7C5B" w:rsidP="00AD7C5B">
      <w:pPr>
        <w:numPr>
          <w:ilvl w:val="0"/>
          <w:numId w:val="41"/>
        </w:numPr>
        <w:spacing w:afterLines="60" w:after="144"/>
      </w:pPr>
      <w:r w:rsidRPr="00FB6A4A">
        <w:t>Wzrost bądź spadek poziomu zaangażowania podmiotów lokalnych w planowane działania,</w:t>
      </w:r>
    </w:p>
    <w:p w14:paraId="77EFD140" w14:textId="77777777" w:rsidR="00AD7C5B" w:rsidRPr="00FB6A4A" w:rsidRDefault="00AD7C5B" w:rsidP="00AD7C5B">
      <w:pPr>
        <w:numPr>
          <w:ilvl w:val="0"/>
          <w:numId w:val="41"/>
        </w:numPr>
        <w:spacing w:afterLines="60" w:after="144"/>
      </w:pPr>
      <w:r>
        <w:t>Nieosiąganie założonych celów programu,</w:t>
      </w:r>
    </w:p>
    <w:p w14:paraId="463B7385" w14:textId="77777777" w:rsidR="00AD7C5B" w:rsidRDefault="00AD7C5B" w:rsidP="00AD7C5B">
      <w:pPr>
        <w:numPr>
          <w:ilvl w:val="0"/>
          <w:numId w:val="41"/>
        </w:numPr>
        <w:spacing w:afterLines="60" w:after="144"/>
        <w:ind w:left="714" w:hanging="357"/>
      </w:pPr>
      <w:r w:rsidRPr="00FB6A4A">
        <w:t>Konieczność dostosowania działań do możliwości budżetu gminy oraz dostępności środków zewnętrznych.</w:t>
      </w:r>
    </w:p>
    <w:p w14:paraId="71CB851D" w14:textId="77777777" w:rsidR="00AD7C5B" w:rsidRDefault="00AD7C5B" w:rsidP="00AD7C5B">
      <w:r w:rsidRPr="00A230E1">
        <w:t xml:space="preserve">W przypadku stwierdzenia, że </w:t>
      </w:r>
      <w:r>
        <w:t xml:space="preserve">program rewitalizacji wymaga zmiany, Wójt wystąpi </w:t>
      </w:r>
      <w:r w:rsidRPr="00A230E1">
        <w:t>do Rady Gminy z</w:t>
      </w:r>
      <w:r>
        <w:t> </w:t>
      </w:r>
      <w:r w:rsidRPr="00A230E1">
        <w:t xml:space="preserve">wnioskiem o jego zmianę. Zmiana </w:t>
      </w:r>
      <w:r>
        <w:t>programu</w:t>
      </w:r>
      <w:r w:rsidRPr="00A230E1">
        <w:t xml:space="preserve"> </w:t>
      </w:r>
      <w:r>
        <w:t>nastąpi</w:t>
      </w:r>
      <w:r w:rsidRPr="00A230E1">
        <w:t xml:space="preserve"> w trybie, w jakim został on uchwalony.</w:t>
      </w:r>
    </w:p>
    <w:p w14:paraId="27BE9489" w14:textId="77777777" w:rsidR="00AD7C5B" w:rsidRDefault="00AD7C5B" w:rsidP="008C0BCD"/>
    <w:p w14:paraId="55550DEE" w14:textId="77777777" w:rsidR="00AD7C5B" w:rsidRDefault="00AD7C5B" w:rsidP="008C0BCD"/>
    <w:p w14:paraId="3B044C36" w14:textId="77777777" w:rsidR="00AD7C5B" w:rsidRDefault="00AD7C5B" w:rsidP="008C0BCD"/>
    <w:p w14:paraId="2EEC8AE9" w14:textId="77777777" w:rsidR="00AD7C5B" w:rsidRDefault="00AD7C5B" w:rsidP="008C0BCD">
      <w:pPr>
        <w:sectPr w:rsidR="00AD7C5B" w:rsidSect="00797969">
          <w:pgSz w:w="11906" w:h="16838"/>
          <w:pgMar w:top="1417" w:right="1417" w:bottom="1417" w:left="1417" w:header="708" w:footer="708" w:gutter="0"/>
          <w:cols w:space="708"/>
          <w:docGrid w:linePitch="360"/>
        </w:sectPr>
      </w:pPr>
    </w:p>
    <w:p w14:paraId="4399D793" w14:textId="77777777" w:rsidR="00AD7C5B" w:rsidRPr="00AD7C5B" w:rsidRDefault="00AD7C5B" w:rsidP="00AD7C5B">
      <w:pPr>
        <w:pStyle w:val="Nagwek1"/>
        <w:spacing w:before="0" w:after="240"/>
        <w:jc w:val="left"/>
        <w:rPr>
          <w:rFonts w:ascii="Garamond" w:hAnsi="Garamond"/>
          <w:sz w:val="40"/>
          <w:szCs w:val="40"/>
        </w:rPr>
      </w:pPr>
      <w:bookmarkStart w:id="155" w:name="_Toc486361435"/>
      <w:bookmarkStart w:id="156" w:name="_Toc17712576"/>
      <w:r w:rsidRPr="00AD7C5B">
        <w:rPr>
          <w:rFonts w:ascii="Garamond" w:hAnsi="Garamond"/>
          <w:sz w:val="40"/>
          <w:szCs w:val="40"/>
        </w:rPr>
        <w:lastRenderedPageBreak/>
        <w:t>14. Ocena oddziaływania na środowisko</w:t>
      </w:r>
      <w:bookmarkEnd w:id="155"/>
      <w:bookmarkEnd w:id="156"/>
    </w:p>
    <w:p w14:paraId="7FEFEE73" w14:textId="77777777" w:rsidR="007C488D" w:rsidRDefault="00AD7C5B" w:rsidP="007C488D">
      <w:pPr>
        <w:ind w:firstLine="708"/>
      </w:pPr>
      <w:r w:rsidRPr="00047F1E">
        <w:t>Zgodnie z ustawą z dnia 3 października 2008 r. o udostępnianiu informacji o środowisku i jego ochronie, udziale społeczeństwa w ochronie środowiska oraz ocenach oddziaływania na środowisko</w:t>
      </w:r>
      <w:r>
        <w:t>, projekt Lokalnego Programu Rewitalizacji Gminy</w:t>
      </w:r>
      <w:r w:rsidR="002C7FC0">
        <w:t xml:space="preserve"> </w:t>
      </w:r>
      <w:r w:rsidR="0020506C">
        <w:t xml:space="preserve">Brodnica </w:t>
      </w:r>
      <w:r w:rsidR="002C7FC0">
        <w:t>na lata 2017-2023</w:t>
      </w:r>
      <w:r>
        <w:t xml:space="preserve"> </w:t>
      </w:r>
      <w:r w:rsidRPr="00047F1E">
        <w:t>został przedłożony Regionalnemu Dyrektorowi Ochrony Środowiska w Bydgoszczy oraz Państwowemu Wojewódzkiemu Inspektorowi Sanitarnemu w Bydgoszczy celem uzgodnienia konieczności przeprowadzenia strategicznej oceny oddziaływania na środowisko.</w:t>
      </w:r>
      <w:r>
        <w:t xml:space="preserve"> </w:t>
      </w:r>
      <w:r w:rsidR="007C488D">
        <w:t>Powyższe instytucje uzgodniły brak konieczności przeprowadzania przedmiotowej oceny.</w:t>
      </w:r>
    </w:p>
    <w:p w14:paraId="329BBFFE" w14:textId="77777777" w:rsidR="00AD7C5B" w:rsidRPr="00000730" w:rsidRDefault="00AD7C5B" w:rsidP="00AD7C5B">
      <w:pPr>
        <w:ind w:firstLine="708"/>
      </w:pPr>
    </w:p>
    <w:p w14:paraId="1C2143D3" w14:textId="77777777" w:rsidR="008C0BCD" w:rsidRDefault="008C0BCD" w:rsidP="00D843E5"/>
    <w:p w14:paraId="4333B33E" w14:textId="77777777" w:rsidR="00A010C6" w:rsidRDefault="00A010C6" w:rsidP="00D843E5"/>
    <w:p w14:paraId="31703734" w14:textId="77777777" w:rsidR="000A4F91" w:rsidRDefault="000A4F91" w:rsidP="00D843E5"/>
    <w:p w14:paraId="39028C06" w14:textId="77777777" w:rsidR="000A4F91" w:rsidRDefault="000A4F91" w:rsidP="00D843E5"/>
    <w:p w14:paraId="31C29C9F" w14:textId="77777777" w:rsidR="00340B82" w:rsidRDefault="00340B82" w:rsidP="00D843E5"/>
    <w:p w14:paraId="11FF3C75" w14:textId="77777777" w:rsidR="00340B82" w:rsidRDefault="00340B82" w:rsidP="00D843E5"/>
    <w:p w14:paraId="07BF0CEE" w14:textId="77777777" w:rsidR="00340B82" w:rsidRDefault="00340B82" w:rsidP="00D843E5"/>
    <w:p w14:paraId="475FB152" w14:textId="77777777" w:rsidR="00340B82" w:rsidRDefault="00340B82" w:rsidP="00D843E5"/>
    <w:p w14:paraId="3D226CBB" w14:textId="77777777" w:rsidR="00340B82" w:rsidRDefault="00340B82" w:rsidP="00D843E5"/>
    <w:p w14:paraId="6CB228E2" w14:textId="77777777" w:rsidR="00340B82" w:rsidRDefault="00340B82" w:rsidP="00D843E5"/>
    <w:p w14:paraId="09D755F9" w14:textId="77777777" w:rsidR="00340B82" w:rsidRDefault="00340B82" w:rsidP="00D843E5"/>
    <w:p w14:paraId="2509EC47" w14:textId="77777777" w:rsidR="00340B82" w:rsidRDefault="00340B82" w:rsidP="00D843E5"/>
    <w:p w14:paraId="08BA29D3" w14:textId="77777777" w:rsidR="00340B82" w:rsidRDefault="00340B82" w:rsidP="00D843E5"/>
    <w:p w14:paraId="68E348CF" w14:textId="77777777" w:rsidR="00340B82" w:rsidRDefault="00340B82" w:rsidP="00D843E5"/>
    <w:p w14:paraId="726D2023" w14:textId="77777777" w:rsidR="00340B82" w:rsidRDefault="00340B82" w:rsidP="00D843E5"/>
    <w:p w14:paraId="5F76D0FB" w14:textId="77777777" w:rsidR="00340B82" w:rsidRDefault="00340B82" w:rsidP="00D843E5"/>
    <w:p w14:paraId="6C3C072C" w14:textId="77777777" w:rsidR="00340B82" w:rsidRDefault="00340B82" w:rsidP="00D843E5"/>
    <w:p w14:paraId="55EC0298" w14:textId="77777777" w:rsidR="00340B82" w:rsidRDefault="00340B82" w:rsidP="00D843E5"/>
    <w:p w14:paraId="5A2C525D" w14:textId="77777777" w:rsidR="00340B82" w:rsidRDefault="00340B82" w:rsidP="00D843E5"/>
    <w:p w14:paraId="7160AF1F" w14:textId="77777777" w:rsidR="00340B82" w:rsidRDefault="00340B82" w:rsidP="00D843E5"/>
    <w:p w14:paraId="252B2356" w14:textId="77777777" w:rsidR="00340B82" w:rsidRDefault="00340B82" w:rsidP="00D843E5"/>
    <w:p w14:paraId="02F76374" w14:textId="77777777" w:rsidR="00340B82" w:rsidRDefault="00340B82" w:rsidP="00D843E5"/>
    <w:p w14:paraId="67AEF802" w14:textId="77777777" w:rsidR="00340B82" w:rsidRDefault="00340B82" w:rsidP="00D843E5"/>
    <w:p w14:paraId="3E6D5EA3" w14:textId="77777777" w:rsidR="00340B82" w:rsidRDefault="00340B82" w:rsidP="00340B82">
      <w:pPr>
        <w:pStyle w:val="Nagwek1"/>
        <w:spacing w:before="0" w:after="240"/>
        <w:jc w:val="left"/>
        <w:rPr>
          <w:rFonts w:ascii="Garamond" w:hAnsi="Garamond"/>
          <w:sz w:val="40"/>
          <w:szCs w:val="40"/>
        </w:rPr>
      </w:pPr>
      <w:bookmarkStart w:id="157" w:name="_Toc17712577"/>
      <w:r w:rsidRPr="00340B82">
        <w:rPr>
          <w:rFonts w:ascii="Garamond" w:hAnsi="Garamond"/>
          <w:sz w:val="40"/>
          <w:szCs w:val="40"/>
        </w:rPr>
        <w:t>Załączniki</w:t>
      </w:r>
      <w:bookmarkEnd w:id="157"/>
    </w:p>
    <w:p w14:paraId="04D47201" w14:textId="11AB1A3F" w:rsidR="00340B82" w:rsidRDefault="00340B82" w:rsidP="00340B82">
      <w:pPr>
        <w:pStyle w:val="Legenda"/>
      </w:pPr>
      <w:bookmarkStart w:id="158" w:name="_Toc515725536"/>
      <w:r>
        <w:t xml:space="preserve">Załącznik </w:t>
      </w:r>
      <w:fldSimple w:instr=" SEQ Załącznik \* ARABIC ">
        <w:r w:rsidR="0070708B">
          <w:rPr>
            <w:noProof/>
          </w:rPr>
          <w:t>1</w:t>
        </w:r>
      </w:fldSimple>
      <w:r>
        <w:t>. Wyniki badania ankietowego</w:t>
      </w:r>
      <w:bookmarkEnd w:id="158"/>
    </w:p>
    <w:p w14:paraId="65263B38" w14:textId="77777777" w:rsidR="00334A91" w:rsidRPr="0027658F" w:rsidRDefault="00334A91" w:rsidP="00334A91">
      <w:pPr>
        <w:ind w:firstLine="709"/>
      </w:pPr>
      <w:r w:rsidRPr="0027658F">
        <w:t xml:space="preserve">W okresie </w:t>
      </w:r>
      <w:r>
        <w:t>konsultacji społecznych w sprawie projektu programu rewitalizacji</w:t>
      </w:r>
      <w:r w:rsidRPr="0027658F">
        <w:t xml:space="preserve"> </w:t>
      </w:r>
      <w:r>
        <w:t xml:space="preserve">przeprowadzono badanie ankietowe. Łącznie otrzymano 23  ankiety. </w:t>
      </w:r>
      <w:r w:rsidRPr="0027658F">
        <w:t>Kwestionariusz ankiet</w:t>
      </w:r>
      <w:r>
        <w:t>y</w:t>
      </w:r>
      <w:r w:rsidRPr="0027658F">
        <w:t xml:space="preserve"> zawierał zarówno pytania zamknięte z gotową kafeterią odpowiedzi, jak i pytania otwarte, w których respondenci udzielali odpowiedzi własnymi słowami. </w:t>
      </w:r>
    </w:p>
    <w:p w14:paraId="06BACFA7" w14:textId="77777777" w:rsidR="00334A91" w:rsidRPr="0027658F" w:rsidRDefault="00334A91" w:rsidP="00334A91">
      <w:pPr>
        <w:tabs>
          <w:tab w:val="left" w:pos="284"/>
        </w:tabs>
        <w:spacing w:before="120" w:after="100" w:afterAutospacing="1"/>
        <w:rPr>
          <w:b/>
        </w:rPr>
      </w:pPr>
      <w:r w:rsidRPr="0027658F">
        <w:rPr>
          <w:b/>
        </w:rPr>
        <w:t xml:space="preserve">Dane </w:t>
      </w:r>
      <w:proofErr w:type="spellStart"/>
      <w:r w:rsidRPr="0027658F">
        <w:rPr>
          <w:b/>
        </w:rPr>
        <w:t>metryczkowe</w:t>
      </w:r>
      <w:proofErr w:type="spellEnd"/>
    </w:p>
    <w:p w14:paraId="47BCFA42" w14:textId="77777777" w:rsidR="00334A91" w:rsidRDefault="00334A91" w:rsidP="00334A91">
      <w:pPr>
        <w:ind w:firstLine="709"/>
      </w:pPr>
      <w:r w:rsidRPr="0027658F">
        <w:t>W badaniu ankietowym wzięł</w:t>
      </w:r>
      <w:r>
        <w:t>y</w:t>
      </w:r>
      <w:r w:rsidRPr="0027658F">
        <w:t xml:space="preserve"> udział łącznie </w:t>
      </w:r>
      <w:r>
        <w:t>23</w:t>
      </w:r>
      <w:r w:rsidRPr="0027658F">
        <w:t xml:space="preserve"> </w:t>
      </w:r>
      <w:r>
        <w:t>osoby</w:t>
      </w:r>
      <w:r w:rsidRPr="0027658F">
        <w:t xml:space="preserve"> z </w:t>
      </w:r>
      <w:r>
        <w:t>Gminy Brodnica</w:t>
      </w:r>
      <w:r w:rsidRPr="0027658F">
        <w:t xml:space="preserve">. W badanej grupie znalazło się </w:t>
      </w:r>
      <w:r>
        <w:t>15 kobiet i 8 mężczyzn</w:t>
      </w:r>
      <w:r w:rsidRPr="0027658F">
        <w:t>.</w:t>
      </w:r>
      <w:r>
        <w:t xml:space="preserve"> </w:t>
      </w:r>
      <w:r w:rsidRPr="002A51D2">
        <w:t>Respondenci biorący udział w badan</w:t>
      </w:r>
      <w:r>
        <w:t>iu deklarowali głównie wiek od 30 do 39 lat (</w:t>
      </w:r>
      <w:r w:rsidR="00A90781">
        <w:t>36,4</w:t>
      </w:r>
      <w:r>
        <w:t xml:space="preserve">% ankietowanych) oraz </w:t>
      </w:r>
      <w:r w:rsidR="00A90781">
        <w:t>25-29</w:t>
      </w:r>
      <w:r>
        <w:t xml:space="preserve"> lat (</w:t>
      </w:r>
      <w:r w:rsidR="00A90781">
        <w:t>22,7</w:t>
      </w:r>
      <w:r>
        <w:t>% ankietowanych).</w:t>
      </w:r>
    </w:p>
    <w:p w14:paraId="37D97F7B" w14:textId="0395FA02" w:rsidR="00334A91" w:rsidRPr="002A51D2" w:rsidRDefault="00A90781" w:rsidP="00A90781">
      <w:pPr>
        <w:pStyle w:val="Legenda"/>
      </w:pPr>
      <w:bookmarkStart w:id="159" w:name="_Toc515725530"/>
      <w:r>
        <w:t xml:space="preserve">Wykres </w:t>
      </w:r>
      <w:fldSimple w:instr=" SEQ Wykres \* ARABIC ">
        <w:r w:rsidR="0070708B">
          <w:rPr>
            <w:noProof/>
          </w:rPr>
          <w:t>18</w:t>
        </w:r>
      </w:fldSimple>
      <w:r w:rsidRPr="002A51D2">
        <w:t>. Wiek osób biorących udział w badaniu ankietowym</w:t>
      </w:r>
      <w:bookmarkEnd w:id="159"/>
    </w:p>
    <w:p w14:paraId="2DFC72CB" w14:textId="77777777" w:rsidR="00A90781" w:rsidRDefault="00334A91" w:rsidP="00334A91">
      <w:r>
        <w:rPr>
          <w:noProof/>
          <w:lang w:eastAsia="pl-PL"/>
        </w:rPr>
        <w:drawing>
          <wp:inline distT="0" distB="0" distL="0" distR="0" wp14:anchorId="6FFB3E7D" wp14:editId="149928D0">
            <wp:extent cx="5267325" cy="3095625"/>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CC98CF" w14:textId="77777777" w:rsidR="00334A91" w:rsidRDefault="00334A91" w:rsidP="00334A91">
      <w:pPr>
        <w:rPr>
          <w:i/>
          <w:sz w:val="20"/>
          <w:szCs w:val="20"/>
        </w:rPr>
      </w:pPr>
      <w:r w:rsidRPr="00DB3880">
        <w:rPr>
          <w:sz w:val="20"/>
          <w:szCs w:val="20"/>
        </w:rPr>
        <w:t xml:space="preserve">Źródło: </w:t>
      </w:r>
      <w:r w:rsidRPr="00DB3880">
        <w:rPr>
          <w:i/>
          <w:sz w:val="20"/>
          <w:szCs w:val="20"/>
        </w:rPr>
        <w:t>Opracowanie własne</w:t>
      </w:r>
      <w:r>
        <w:rPr>
          <w:i/>
          <w:sz w:val="20"/>
          <w:szCs w:val="20"/>
        </w:rPr>
        <w:t xml:space="preserve"> na podstawie wyników ankiety</w:t>
      </w:r>
    </w:p>
    <w:p w14:paraId="6C0F067A" w14:textId="77777777" w:rsidR="00A90781" w:rsidRDefault="00A90781" w:rsidP="00A90781">
      <w:pPr>
        <w:ind w:firstLine="708"/>
      </w:pPr>
      <w:r w:rsidRPr="00DB3880">
        <w:t xml:space="preserve">Opinie w badaniu ankietowym wyraziły osoby deklarujące różny poziom wykształcenia: </w:t>
      </w:r>
      <w:r>
        <w:t xml:space="preserve">wyższe (13 osób), </w:t>
      </w:r>
      <w:r w:rsidRPr="00DB3880">
        <w:t>średnie (</w:t>
      </w:r>
      <w:r>
        <w:t>7 osób</w:t>
      </w:r>
      <w:r w:rsidRPr="00DB3880">
        <w:t xml:space="preserve">),  </w:t>
      </w:r>
      <w:r>
        <w:t xml:space="preserve">zasadnicze zawodowe (2 osoby), podstawowe (1 osoba).  </w:t>
      </w:r>
      <w:r w:rsidRPr="00DB3880">
        <w:t>Ankietowani reprezentowali różne sektory: administracja (</w:t>
      </w:r>
      <w:r>
        <w:t>9 osób</w:t>
      </w:r>
      <w:r w:rsidRPr="00DB3880">
        <w:t>),</w:t>
      </w:r>
      <w:r>
        <w:t xml:space="preserve"> </w:t>
      </w:r>
      <w:r w:rsidRPr="00DB3880">
        <w:t>rolnictwo (</w:t>
      </w:r>
      <w:r>
        <w:t xml:space="preserve">5 </w:t>
      </w:r>
      <w:r w:rsidRPr="00DB3880">
        <w:t>osób), usługi (</w:t>
      </w:r>
      <w:r>
        <w:t>5 osób</w:t>
      </w:r>
      <w:r w:rsidRPr="00DB3880">
        <w:t>)</w:t>
      </w:r>
      <w:r>
        <w:t>, przemysł (3 osoby), bezrobotni (1 osoba).</w:t>
      </w:r>
    </w:p>
    <w:p w14:paraId="177868E3" w14:textId="77777777" w:rsidR="00A90781" w:rsidRPr="00DB3880" w:rsidRDefault="00A90781" w:rsidP="00A90781">
      <w:pPr>
        <w:tabs>
          <w:tab w:val="left" w:pos="284"/>
        </w:tabs>
        <w:spacing w:after="0"/>
        <w:rPr>
          <w:b/>
        </w:rPr>
      </w:pPr>
      <w:r>
        <w:rPr>
          <w:b/>
        </w:rPr>
        <w:t>Pytanie 1.</w:t>
      </w:r>
      <w:r w:rsidRPr="00DB3880">
        <w:rPr>
          <w:b/>
        </w:rPr>
        <w:t xml:space="preserve"> Jak ocenia Pan(i) jakość życia w swoim miejscu zamieszkania? </w:t>
      </w:r>
    </w:p>
    <w:p w14:paraId="015C9BF8" w14:textId="77777777" w:rsidR="00A90781" w:rsidRPr="00DB3880" w:rsidRDefault="00A90781" w:rsidP="00A90781">
      <w:pPr>
        <w:tabs>
          <w:tab w:val="left" w:pos="284"/>
        </w:tabs>
        <w:spacing w:after="0"/>
        <w:rPr>
          <w:b/>
        </w:rPr>
      </w:pPr>
    </w:p>
    <w:p w14:paraId="58D821DB" w14:textId="77777777" w:rsidR="00A90781" w:rsidRDefault="00A90781" w:rsidP="00A90781">
      <w:pPr>
        <w:ind w:firstLine="709"/>
      </w:pPr>
      <w:r w:rsidRPr="00DB3880">
        <w:t xml:space="preserve">Osoby biorące udział w badaniu </w:t>
      </w:r>
      <w:r>
        <w:t>oceniły jakość życia w swoim miejsca zamieszkania „</w:t>
      </w:r>
      <w:r w:rsidR="00953E3E">
        <w:t>dobrze</w:t>
      </w:r>
      <w:r>
        <w:t xml:space="preserve">” – </w:t>
      </w:r>
      <w:r w:rsidR="00953E3E">
        <w:t>34,8</w:t>
      </w:r>
      <w:r>
        <w:t xml:space="preserve">% badanych.  Z kolei </w:t>
      </w:r>
      <w:r w:rsidR="00953E3E">
        <w:t>26,1</w:t>
      </w:r>
      <w:r>
        <w:t>% ankietowanych udzieliło odpowiedzi „</w:t>
      </w:r>
      <w:r w:rsidR="00953E3E">
        <w:t>ani dobrze ani źle</w:t>
      </w:r>
      <w:r>
        <w:t xml:space="preserve">”, a </w:t>
      </w:r>
      <w:r w:rsidR="00953E3E">
        <w:t>po 17,4</w:t>
      </w:r>
      <w:r>
        <w:t>% „bardzo dobrze”</w:t>
      </w:r>
      <w:r w:rsidR="00953E3E">
        <w:t xml:space="preserve"> i „źle”</w:t>
      </w:r>
      <w:r>
        <w:t xml:space="preserve">. Zaledwie </w:t>
      </w:r>
      <w:r w:rsidR="00953E3E">
        <w:t>4,3</w:t>
      </w:r>
      <w:r>
        <w:t xml:space="preserve">% respondentów uznało, że żyje im się </w:t>
      </w:r>
      <w:r w:rsidR="00953E3E">
        <w:t>„bardzo źle”</w:t>
      </w:r>
      <w:r>
        <w:t>.</w:t>
      </w:r>
    </w:p>
    <w:p w14:paraId="7697A134" w14:textId="77777777" w:rsidR="00AF2937" w:rsidRDefault="00AF2937" w:rsidP="00AF2937"/>
    <w:p w14:paraId="32103A9B" w14:textId="21D5E107" w:rsidR="00A90781" w:rsidRDefault="00AF2937" w:rsidP="00AF2937">
      <w:pPr>
        <w:pStyle w:val="Legenda"/>
      </w:pPr>
      <w:bookmarkStart w:id="160" w:name="_Toc515725531"/>
      <w:r>
        <w:lastRenderedPageBreak/>
        <w:t xml:space="preserve">Wykres </w:t>
      </w:r>
      <w:fldSimple w:instr=" SEQ Wykres \* ARABIC ">
        <w:r w:rsidR="0070708B">
          <w:rPr>
            <w:noProof/>
          </w:rPr>
          <w:t>19</w:t>
        </w:r>
      </w:fldSimple>
      <w:r>
        <w:t xml:space="preserve">. </w:t>
      </w:r>
      <w:r w:rsidRPr="00C24C74">
        <w:t>Ocena jakości życia w miejscu zamieszkania</w:t>
      </w:r>
      <w:bookmarkEnd w:id="160"/>
    </w:p>
    <w:p w14:paraId="33A529BF" w14:textId="77777777" w:rsidR="00A90781" w:rsidRPr="001B4DCB" w:rsidRDefault="00A90781" w:rsidP="00A90781">
      <w:pPr>
        <w:pStyle w:val="Legenda"/>
      </w:pPr>
    </w:p>
    <w:p w14:paraId="623F4B44" w14:textId="77777777" w:rsidR="00A90781" w:rsidRDefault="00A90781" w:rsidP="00A90781">
      <w:pPr>
        <w:tabs>
          <w:tab w:val="left" w:pos="284"/>
        </w:tabs>
        <w:spacing w:after="0"/>
        <w:jc w:val="center"/>
      </w:pPr>
      <w:r>
        <w:rPr>
          <w:noProof/>
          <w:lang w:eastAsia="pl-PL"/>
        </w:rPr>
        <w:drawing>
          <wp:inline distT="0" distB="0" distL="0" distR="0" wp14:anchorId="52BF8083" wp14:editId="17B21056">
            <wp:extent cx="3666227" cy="1285336"/>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376976" w14:textId="77777777" w:rsidR="00A90781" w:rsidRPr="005C45E6" w:rsidRDefault="00A90781" w:rsidP="00A90781">
      <w:pPr>
        <w:rPr>
          <w:i/>
          <w:sz w:val="20"/>
          <w:szCs w:val="20"/>
        </w:rPr>
      </w:pPr>
      <w:r w:rsidRPr="005C45E6">
        <w:rPr>
          <w:sz w:val="20"/>
          <w:szCs w:val="20"/>
        </w:rPr>
        <w:t xml:space="preserve">Źródło: </w:t>
      </w:r>
      <w:r w:rsidRPr="00DB3880">
        <w:rPr>
          <w:i/>
          <w:sz w:val="20"/>
          <w:szCs w:val="20"/>
        </w:rPr>
        <w:t>Opracowanie własne</w:t>
      </w:r>
      <w:r>
        <w:rPr>
          <w:i/>
          <w:sz w:val="20"/>
          <w:szCs w:val="20"/>
        </w:rPr>
        <w:t xml:space="preserve"> na podstawie wyników ankiety</w:t>
      </w:r>
    </w:p>
    <w:p w14:paraId="35D5B413" w14:textId="77777777" w:rsidR="00953E3E" w:rsidRPr="001B4DCB" w:rsidRDefault="00953E3E" w:rsidP="00953E3E">
      <w:pPr>
        <w:spacing w:before="120" w:after="0"/>
        <w:contextualSpacing/>
        <w:rPr>
          <w:b/>
          <w:sz w:val="23"/>
          <w:szCs w:val="23"/>
        </w:rPr>
      </w:pPr>
      <w:r>
        <w:rPr>
          <w:b/>
          <w:sz w:val="23"/>
          <w:szCs w:val="23"/>
        </w:rPr>
        <w:t xml:space="preserve">Pytanie </w:t>
      </w:r>
      <w:r w:rsidRPr="001B4DCB">
        <w:rPr>
          <w:b/>
          <w:sz w:val="23"/>
          <w:szCs w:val="23"/>
        </w:rPr>
        <w:t>2. Gdzie Pan(i) i członkowie Pana(i) rodziny korzystają z poniższych usług?</w:t>
      </w:r>
    </w:p>
    <w:p w14:paraId="626A1F6E" w14:textId="77777777" w:rsidR="00953E3E" w:rsidRPr="001B4DCB" w:rsidRDefault="00953E3E" w:rsidP="00953E3E">
      <w:pPr>
        <w:spacing w:after="0"/>
        <w:contextualSpacing/>
        <w:rPr>
          <w:b/>
          <w:sz w:val="23"/>
          <w:szCs w:val="23"/>
        </w:rPr>
      </w:pPr>
    </w:p>
    <w:p w14:paraId="1C44B9B2" w14:textId="77777777" w:rsidR="00953E3E" w:rsidRDefault="00953E3E" w:rsidP="00EE491A">
      <w:pPr>
        <w:ind w:firstLine="709"/>
        <w:contextualSpacing/>
      </w:pPr>
      <w:r w:rsidRPr="001B4DCB">
        <w:t xml:space="preserve">Dostęp osób ankietowanych do poszczególnych usług jest bardzo podobny. </w:t>
      </w:r>
      <w:r>
        <w:t xml:space="preserve">Ankietowani lub ich rodziny w miejscu swojego zamieszkania korzystają przede wszystkim z </w:t>
      </w:r>
      <w:proofErr w:type="spellStart"/>
      <w:r>
        <w:t>internetu</w:t>
      </w:r>
      <w:proofErr w:type="spellEnd"/>
      <w:r>
        <w:t>. Tyle samo osób z opieki przedszkolnej korzysta w miejscu zamieszkania, co poza gminą. Podobnie jest w przypadku edukacji na poziomie podstawowym, gdzie liczb wskazań dla odpowiedzi „w miejscu zamieszkania”, „w innej miejscowości w gminie” i „poza gminą” jest taka sama. Większość ankietowanych lub członkowie ich rodzin z usług takich jak zajęcia pozalekcyjne, podstawowa opieka zdrowotna, usługi rehabilitacyjno-opiekuńcze</w:t>
      </w:r>
      <w:r w:rsidR="00EE491A">
        <w:t xml:space="preserve">, sport i rekreacja, rozrywka korzysta poza gminą. Oznacza to, że na obszarze Gminy Brodnica dostęp do podstawowych usług dla ludności jest nienajlepszy. Z drugiej strony ogromny wpływ na taki właśnie wynika ma położenie Gminy w sąsiedztwie miasta Brodnicy, w którym mieszkańcy zaspokajają większość potrzeb społecznych. </w:t>
      </w:r>
    </w:p>
    <w:p w14:paraId="1394A960" w14:textId="7D3DCA65" w:rsidR="00953E3E" w:rsidRPr="001B4DCB" w:rsidRDefault="00AF2937" w:rsidP="00AF2937">
      <w:pPr>
        <w:pStyle w:val="Legenda"/>
      </w:pPr>
      <w:bookmarkStart w:id="161" w:name="_Toc515725512"/>
      <w:r>
        <w:t xml:space="preserve">Tabela </w:t>
      </w:r>
      <w:fldSimple w:instr=" SEQ Tabela \* ARABIC ">
        <w:r w:rsidR="0070708B">
          <w:rPr>
            <w:noProof/>
          </w:rPr>
          <w:t>24</w:t>
        </w:r>
      </w:fldSimple>
      <w:r w:rsidRPr="001B4DCB">
        <w:t>. Lokalizacja korzystania z usług</w:t>
      </w:r>
      <w:r>
        <w:t xml:space="preserve"> (liczba wskazań)</w:t>
      </w:r>
      <w:bookmarkEnd w:id="161"/>
    </w:p>
    <w:tbl>
      <w:tblPr>
        <w:tblW w:w="4798" w:type="pct"/>
        <w:tblInd w:w="108" w:type="dxa"/>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A0" w:firstRow="1" w:lastRow="0" w:firstColumn="1" w:lastColumn="0" w:noHBand="0" w:noVBand="1"/>
      </w:tblPr>
      <w:tblGrid>
        <w:gridCol w:w="2256"/>
        <w:gridCol w:w="1616"/>
        <w:gridCol w:w="1610"/>
        <w:gridCol w:w="1610"/>
        <w:gridCol w:w="1604"/>
      </w:tblGrid>
      <w:tr w:rsidR="00953E3E" w:rsidRPr="001B4DCB" w14:paraId="4A198277" w14:textId="77777777" w:rsidTr="00226647">
        <w:trPr>
          <w:trHeight w:val="367"/>
        </w:trPr>
        <w:tc>
          <w:tcPr>
            <w:tcW w:w="1297" w:type="pct"/>
            <w:tcBorders>
              <w:right w:val="single" w:sz="4" w:space="0" w:color="FFFFFF" w:themeColor="background1"/>
            </w:tcBorders>
            <w:shd w:val="clear" w:color="auto" w:fill="C30045"/>
          </w:tcPr>
          <w:p w14:paraId="493274D5" w14:textId="77777777" w:rsidR="00953E3E" w:rsidRPr="001B4DCB" w:rsidRDefault="00953E3E" w:rsidP="00226647">
            <w:pPr>
              <w:spacing w:after="0"/>
              <w:contextualSpacing/>
              <w:rPr>
                <w:color w:val="FFFFFF" w:themeColor="background1"/>
                <w:sz w:val="20"/>
                <w:szCs w:val="20"/>
              </w:rPr>
            </w:pPr>
          </w:p>
        </w:tc>
        <w:tc>
          <w:tcPr>
            <w:tcW w:w="929" w:type="pct"/>
            <w:tcBorders>
              <w:left w:val="single" w:sz="4" w:space="0" w:color="FFFFFF" w:themeColor="background1"/>
              <w:right w:val="single" w:sz="4" w:space="0" w:color="FFFFFF" w:themeColor="background1"/>
            </w:tcBorders>
            <w:shd w:val="clear" w:color="auto" w:fill="C30045"/>
            <w:vAlign w:val="center"/>
            <w:hideMark/>
          </w:tcPr>
          <w:p w14:paraId="2FB8E89F" w14:textId="77777777" w:rsidR="00953E3E" w:rsidRPr="001B4DCB" w:rsidRDefault="00953E3E" w:rsidP="00953E3E">
            <w:pPr>
              <w:spacing w:after="0"/>
              <w:contextualSpacing/>
              <w:jc w:val="center"/>
              <w:rPr>
                <w:color w:val="FFFFFF" w:themeColor="background1"/>
                <w:sz w:val="20"/>
                <w:szCs w:val="20"/>
              </w:rPr>
            </w:pPr>
            <w:r w:rsidRPr="001B4DCB">
              <w:rPr>
                <w:color w:val="FFFFFF" w:themeColor="background1"/>
                <w:sz w:val="20"/>
                <w:szCs w:val="20"/>
              </w:rPr>
              <w:t xml:space="preserve">W miejscu zamieszkania </w:t>
            </w:r>
          </w:p>
        </w:tc>
        <w:tc>
          <w:tcPr>
            <w:tcW w:w="926" w:type="pct"/>
            <w:tcBorders>
              <w:left w:val="single" w:sz="4" w:space="0" w:color="FFFFFF" w:themeColor="background1"/>
              <w:right w:val="single" w:sz="4" w:space="0" w:color="FFFFFF" w:themeColor="background1"/>
            </w:tcBorders>
            <w:shd w:val="clear" w:color="auto" w:fill="C30045"/>
            <w:vAlign w:val="center"/>
            <w:hideMark/>
          </w:tcPr>
          <w:p w14:paraId="63C0DC0C" w14:textId="77777777" w:rsidR="00953E3E" w:rsidRPr="001B4DCB" w:rsidRDefault="00953E3E" w:rsidP="00953E3E">
            <w:pPr>
              <w:spacing w:after="0"/>
              <w:contextualSpacing/>
              <w:jc w:val="center"/>
              <w:rPr>
                <w:color w:val="FFFFFF" w:themeColor="background1"/>
                <w:sz w:val="20"/>
                <w:szCs w:val="20"/>
              </w:rPr>
            </w:pPr>
            <w:r w:rsidRPr="001B4DCB">
              <w:rPr>
                <w:color w:val="FFFFFF" w:themeColor="background1"/>
                <w:sz w:val="20"/>
                <w:szCs w:val="20"/>
              </w:rPr>
              <w:t xml:space="preserve">W innej miejscowości w gminie </w:t>
            </w:r>
          </w:p>
        </w:tc>
        <w:tc>
          <w:tcPr>
            <w:tcW w:w="926" w:type="pct"/>
            <w:tcBorders>
              <w:left w:val="single" w:sz="4" w:space="0" w:color="FFFFFF" w:themeColor="background1"/>
              <w:right w:val="single" w:sz="4" w:space="0" w:color="FFFFFF" w:themeColor="background1"/>
            </w:tcBorders>
            <w:shd w:val="clear" w:color="auto" w:fill="C30045"/>
            <w:vAlign w:val="center"/>
            <w:hideMark/>
          </w:tcPr>
          <w:p w14:paraId="78C6B2B7" w14:textId="77777777" w:rsidR="00953E3E" w:rsidRPr="001B4DCB" w:rsidRDefault="00953E3E" w:rsidP="00953E3E">
            <w:pPr>
              <w:spacing w:after="0"/>
              <w:contextualSpacing/>
              <w:jc w:val="center"/>
              <w:rPr>
                <w:color w:val="FFFFFF" w:themeColor="background1"/>
                <w:sz w:val="20"/>
                <w:szCs w:val="20"/>
              </w:rPr>
            </w:pPr>
            <w:r w:rsidRPr="001B4DCB">
              <w:rPr>
                <w:color w:val="FFFFFF" w:themeColor="background1"/>
                <w:sz w:val="20"/>
                <w:szCs w:val="20"/>
              </w:rPr>
              <w:t xml:space="preserve">Poza gminą </w:t>
            </w:r>
          </w:p>
        </w:tc>
        <w:tc>
          <w:tcPr>
            <w:tcW w:w="922" w:type="pct"/>
            <w:tcBorders>
              <w:left w:val="single" w:sz="4" w:space="0" w:color="FFFFFF" w:themeColor="background1"/>
            </w:tcBorders>
            <w:shd w:val="clear" w:color="auto" w:fill="C30045"/>
            <w:vAlign w:val="center"/>
            <w:hideMark/>
          </w:tcPr>
          <w:p w14:paraId="79C30812" w14:textId="77777777" w:rsidR="00953E3E" w:rsidRPr="001B4DCB" w:rsidRDefault="00953E3E" w:rsidP="00953E3E">
            <w:pPr>
              <w:spacing w:after="0"/>
              <w:contextualSpacing/>
              <w:jc w:val="center"/>
              <w:rPr>
                <w:color w:val="FFFFFF" w:themeColor="background1"/>
                <w:sz w:val="20"/>
                <w:szCs w:val="20"/>
              </w:rPr>
            </w:pPr>
            <w:r w:rsidRPr="001B4DCB">
              <w:rPr>
                <w:color w:val="FFFFFF" w:themeColor="background1"/>
                <w:sz w:val="20"/>
                <w:szCs w:val="20"/>
              </w:rPr>
              <w:t xml:space="preserve">Nie korzystam </w:t>
            </w:r>
          </w:p>
        </w:tc>
      </w:tr>
      <w:tr w:rsidR="00953E3E" w:rsidRPr="001B4DCB" w14:paraId="04E695AB" w14:textId="77777777" w:rsidTr="00953E3E">
        <w:trPr>
          <w:trHeight w:val="262"/>
        </w:trPr>
        <w:tc>
          <w:tcPr>
            <w:tcW w:w="1297" w:type="pct"/>
            <w:vAlign w:val="center"/>
            <w:hideMark/>
          </w:tcPr>
          <w:p w14:paraId="4FAEE6AC" w14:textId="77777777" w:rsidR="00953E3E" w:rsidRPr="001B4DCB" w:rsidRDefault="00953E3E" w:rsidP="00226647">
            <w:pPr>
              <w:spacing w:after="0"/>
              <w:contextualSpacing/>
              <w:jc w:val="center"/>
              <w:rPr>
                <w:sz w:val="20"/>
                <w:szCs w:val="20"/>
              </w:rPr>
            </w:pPr>
            <w:r w:rsidRPr="001B4DCB">
              <w:rPr>
                <w:sz w:val="20"/>
                <w:szCs w:val="20"/>
              </w:rPr>
              <w:t>Opieka przedszkolna</w:t>
            </w:r>
          </w:p>
        </w:tc>
        <w:tc>
          <w:tcPr>
            <w:tcW w:w="929" w:type="pct"/>
            <w:shd w:val="clear" w:color="auto" w:fill="auto"/>
            <w:vAlign w:val="center"/>
          </w:tcPr>
          <w:p w14:paraId="03D42D5A" w14:textId="77777777" w:rsidR="00953E3E" w:rsidRPr="001B4DCB" w:rsidRDefault="00953E3E" w:rsidP="00226647">
            <w:pPr>
              <w:spacing w:after="0"/>
              <w:jc w:val="center"/>
              <w:rPr>
                <w:rFonts w:cs="Arial"/>
                <w:color w:val="000000"/>
                <w:sz w:val="20"/>
                <w:szCs w:val="20"/>
              </w:rPr>
            </w:pPr>
            <w:r>
              <w:rPr>
                <w:rFonts w:cs="Arial"/>
                <w:color w:val="000000"/>
                <w:sz w:val="20"/>
                <w:szCs w:val="20"/>
              </w:rPr>
              <w:t>8</w:t>
            </w:r>
          </w:p>
        </w:tc>
        <w:tc>
          <w:tcPr>
            <w:tcW w:w="926" w:type="pct"/>
            <w:shd w:val="clear" w:color="auto" w:fill="auto"/>
            <w:vAlign w:val="center"/>
          </w:tcPr>
          <w:p w14:paraId="7DDC9981" w14:textId="77777777" w:rsidR="00953E3E" w:rsidRPr="001B4DCB" w:rsidRDefault="00953E3E" w:rsidP="00226647">
            <w:pPr>
              <w:spacing w:after="0"/>
              <w:jc w:val="center"/>
              <w:rPr>
                <w:rFonts w:cs="Arial"/>
                <w:color w:val="000000"/>
                <w:sz w:val="20"/>
                <w:szCs w:val="20"/>
              </w:rPr>
            </w:pPr>
            <w:r>
              <w:rPr>
                <w:rFonts w:cs="Arial"/>
                <w:color w:val="000000"/>
                <w:sz w:val="20"/>
                <w:szCs w:val="20"/>
              </w:rPr>
              <w:t>2</w:t>
            </w:r>
          </w:p>
        </w:tc>
        <w:tc>
          <w:tcPr>
            <w:tcW w:w="926" w:type="pct"/>
            <w:shd w:val="clear" w:color="auto" w:fill="auto"/>
            <w:vAlign w:val="center"/>
          </w:tcPr>
          <w:p w14:paraId="12F9D277" w14:textId="77777777" w:rsidR="00953E3E" w:rsidRPr="001B4DCB" w:rsidRDefault="00953E3E" w:rsidP="00226647">
            <w:pPr>
              <w:spacing w:after="0"/>
              <w:jc w:val="center"/>
              <w:rPr>
                <w:rFonts w:cs="Arial"/>
                <w:color w:val="000000"/>
                <w:sz w:val="20"/>
                <w:szCs w:val="20"/>
              </w:rPr>
            </w:pPr>
            <w:r>
              <w:rPr>
                <w:rFonts w:cs="Arial"/>
                <w:color w:val="000000"/>
                <w:sz w:val="20"/>
                <w:szCs w:val="20"/>
              </w:rPr>
              <w:t>8</w:t>
            </w:r>
          </w:p>
        </w:tc>
        <w:tc>
          <w:tcPr>
            <w:tcW w:w="922" w:type="pct"/>
            <w:vAlign w:val="center"/>
          </w:tcPr>
          <w:p w14:paraId="150BE897" w14:textId="77777777" w:rsidR="00953E3E" w:rsidRPr="001B4DCB" w:rsidRDefault="00953E3E" w:rsidP="00226647">
            <w:pPr>
              <w:spacing w:after="0"/>
              <w:jc w:val="center"/>
              <w:rPr>
                <w:rFonts w:cs="Arial"/>
                <w:color w:val="000000"/>
                <w:sz w:val="20"/>
                <w:szCs w:val="20"/>
              </w:rPr>
            </w:pPr>
            <w:r>
              <w:rPr>
                <w:rFonts w:cs="Arial"/>
                <w:color w:val="000000"/>
                <w:sz w:val="20"/>
                <w:szCs w:val="20"/>
              </w:rPr>
              <w:t>5</w:t>
            </w:r>
          </w:p>
        </w:tc>
      </w:tr>
      <w:tr w:rsidR="00953E3E" w:rsidRPr="001B4DCB" w14:paraId="2F4F8ECD" w14:textId="77777777" w:rsidTr="00953E3E">
        <w:trPr>
          <w:trHeight w:val="262"/>
        </w:trPr>
        <w:tc>
          <w:tcPr>
            <w:tcW w:w="1297" w:type="pct"/>
            <w:vAlign w:val="center"/>
            <w:hideMark/>
          </w:tcPr>
          <w:p w14:paraId="1D086610" w14:textId="77777777" w:rsidR="00953E3E" w:rsidRPr="001B4DCB" w:rsidRDefault="00953E3E" w:rsidP="00226647">
            <w:pPr>
              <w:spacing w:after="0"/>
              <w:contextualSpacing/>
              <w:jc w:val="center"/>
              <w:rPr>
                <w:sz w:val="20"/>
                <w:szCs w:val="20"/>
              </w:rPr>
            </w:pPr>
            <w:r w:rsidRPr="001B4DCB">
              <w:rPr>
                <w:sz w:val="20"/>
                <w:szCs w:val="20"/>
              </w:rPr>
              <w:t>Edukacja podstawowa</w:t>
            </w:r>
          </w:p>
        </w:tc>
        <w:tc>
          <w:tcPr>
            <w:tcW w:w="929" w:type="pct"/>
            <w:shd w:val="clear" w:color="auto" w:fill="auto"/>
            <w:vAlign w:val="center"/>
          </w:tcPr>
          <w:p w14:paraId="66403C57" w14:textId="77777777" w:rsidR="00953E3E" w:rsidRPr="001B4DCB" w:rsidRDefault="00953E3E" w:rsidP="00226647">
            <w:pPr>
              <w:spacing w:after="0"/>
              <w:jc w:val="center"/>
              <w:rPr>
                <w:rFonts w:cs="Arial"/>
                <w:color w:val="000000"/>
                <w:sz w:val="20"/>
                <w:szCs w:val="20"/>
              </w:rPr>
            </w:pPr>
            <w:r>
              <w:rPr>
                <w:rFonts w:cs="Arial"/>
                <w:color w:val="000000"/>
                <w:sz w:val="20"/>
                <w:szCs w:val="20"/>
              </w:rPr>
              <w:t>7</w:t>
            </w:r>
          </w:p>
        </w:tc>
        <w:tc>
          <w:tcPr>
            <w:tcW w:w="926" w:type="pct"/>
            <w:shd w:val="clear" w:color="auto" w:fill="auto"/>
            <w:vAlign w:val="center"/>
          </w:tcPr>
          <w:p w14:paraId="4957CF37" w14:textId="77777777" w:rsidR="00953E3E" w:rsidRPr="001B4DCB" w:rsidRDefault="00953E3E" w:rsidP="00226647">
            <w:pPr>
              <w:spacing w:after="0"/>
              <w:jc w:val="center"/>
              <w:rPr>
                <w:rFonts w:cs="Arial"/>
                <w:color w:val="000000"/>
                <w:sz w:val="20"/>
                <w:szCs w:val="20"/>
              </w:rPr>
            </w:pPr>
            <w:r>
              <w:rPr>
                <w:rFonts w:cs="Arial"/>
                <w:color w:val="000000"/>
                <w:sz w:val="20"/>
                <w:szCs w:val="20"/>
              </w:rPr>
              <w:t>7</w:t>
            </w:r>
          </w:p>
        </w:tc>
        <w:tc>
          <w:tcPr>
            <w:tcW w:w="926" w:type="pct"/>
            <w:shd w:val="clear" w:color="auto" w:fill="auto"/>
            <w:vAlign w:val="center"/>
          </w:tcPr>
          <w:p w14:paraId="48B54340" w14:textId="77777777" w:rsidR="00953E3E" w:rsidRPr="001B4DCB" w:rsidRDefault="00953E3E" w:rsidP="00226647">
            <w:pPr>
              <w:spacing w:after="0"/>
              <w:jc w:val="center"/>
              <w:rPr>
                <w:rFonts w:cs="Arial"/>
                <w:color w:val="000000"/>
                <w:sz w:val="20"/>
                <w:szCs w:val="20"/>
              </w:rPr>
            </w:pPr>
            <w:r>
              <w:rPr>
                <w:rFonts w:cs="Arial"/>
                <w:color w:val="000000"/>
                <w:sz w:val="20"/>
                <w:szCs w:val="20"/>
              </w:rPr>
              <w:t>7</w:t>
            </w:r>
          </w:p>
        </w:tc>
        <w:tc>
          <w:tcPr>
            <w:tcW w:w="922" w:type="pct"/>
            <w:vAlign w:val="center"/>
          </w:tcPr>
          <w:p w14:paraId="6CE1D905" w14:textId="77777777" w:rsidR="00953E3E" w:rsidRPr="001B4DCB" w:rsidRDefault="00953E3E" w:rsidP="00226647">
            <w:pPr>
              <w:spacing w:after="0"/>
              <w:jc w:val="center"/>
              <w:rPr>
                <w:rFonts w:cs="Arial"/>
                <w:color w:val="000000"/>
                <w:sz w:val="20"/>
                <w:szCs w:val="20"/>
              </w:rPr>
            </w:pPr>
            <w:r>
              <w:rPr>
                <w:rFonts w:cs="Arial"/>
                <w:color w:val="000000"/>
                <w:sz w:val="20"/>
                <w:szCs w:val="20"/>
              </w:rPr>
              <w:t>2</w:t>
            </w:r>
          </w:p>
        </w:tc>
      </w:tr>
      <w:tr w:rsidR="00953E3E" w:rsidRPr="001B4DCB" w14:paraId="738B58E9" w14:textId="77777777" w:rsidTr="00953E3E">
        <w:trPr>
          <w:trHeight w:val="262"/>
        </w:trPr>
        <w:tc>
          <w:tcPr>
            <w:tcW w:w="1297" w:type="pct"/>
            <w:vAlign w:val="center"/>
            <w:hideMark/>
          </w:tcPr>
          <w:p w14:paraId="1A261D3A" w14:textId="77777777" w:rsidR="00953E3E" w:rsidRPr="001B4DCB" w:rsidRDefault="00953E3E" w:rsidP="00226647">
            <w:pPr>
              <w:spacing w:after="0"/>
              <w:contextualSpacing/>
              <w:jc w:val="center"/>
              <w:rPr>
                <w:sz w:val="20"/>
                <w:szCs w:val="20"/>
              </w:rPr>
            </w:pPr>
            <w:r w:rsidRPr="001B4DCB">
              <w:rPr>
                <w:sz w:val="20"/>
                <w:szCs w:val="20"/>
              </w:rPr>
              <w:t>Zajęcia pozalekcyjne</w:t>
            </w:r>
          </w:p>
        </w:tc>
        <w:tc>
          <w:tcPr>
            <w:tcW w:w="929" w:type="pct"/>
            <w:shd w:val="clear" w:color="auto" w:fill="auto"/>
            <w:vAlign w:val="center"/>
          </w:tcPr>
          <w:p w14:paraId="433BE9E0" w14:textId="77777777" w:rsidR="00953E3E" w:rsidRPr="001B4DCB" w:rsidRDefault="00953E3E" w:rsidP="00226647">
            <w:pPr>
              <w:spacing w:after="0"/>
              <w:jc w:val="center"/>
              <w:rPr>
                <w:rFonts w:cs="Arial"/>
                <w:color w:val="000000"/>
                <w:sz w:val="20"/>
                <w:szCs w:val="20"/>
              </w:rPr>
            </w:pPr>
            <w:r>
              <w:rPr>
                <w:rFonts w:cs="Arial"/>
                <w:color w:val="000000"/>
                <w:sz w:val="20"/>
                <w:szCs w:val="20"/>
              </w:rPr>
              <w:t>1</w:t>
            </w:r>
          </w:p>
        </w:tc>
        <w:tc>
          <w:tcPr>
            <w:tcW w:w="926" w:type="pct"/>
            <w:shd w:val="clear" w:color="auto" w:fill="auto"/>
            <w:vAlign w:val="center"/>
          </w:tcPr>
          <w:p w14:paraId="6C880BDE" w14:textId="77777777" w:rsidR="00953E3E" w:rsidRPr="001B4DCB" w:rsidRDefault="00953E3E" w:rsidP="00226647">
            <w:pPr>
              <w:spacing w:after="0"/>
              <w:jc w:val="center"/>
              <w:rPr>
                <w:rFonts w:cs="Arial"/>
                <w:color w:val="000000"/>
                <w:sz w:val="20"/>
                <w:szCs w:val="20"/>
              </w:rPr>
            </w:pPr>
            <w:r>
              <w:rPr>
                <w:rFonts w:cs="Arial"/>
                <w:color w:val="000000"/>
                <w:sz w:val="20"/>
                <w:szCs w:val="20"/>
              </w:rPr>
              <w:t>2</w:t>
            </w:r>
          </w:p>
        </w:tc>
        <w:tc>
          <w:tcPr>
            <w:tcW w:w="926" w:type="pct"/>
            <w:shd w:val="clear" w:color="auto" w:fill="auto"/>
            <w:vAlign w:val="center"/>
          </w:tcPr>
          <w:p w14:paraId="3A3C2727" w14:textId="77777777" w:rsidR="00953E3E" w:rsidRPr="001B4DCB" w:rsidRDefault="00953E3E" w:rsidP="00226647">
            <w:pPr>
              <w:spacing w:after="0"/>
              <w:jc w:val="center"/>
              <w:rPr>
                <w:rFonts w:cs="Arial"/>
                <w:color w:val="000000"/>
                <w:sz w:val="20"/>
                <w:szCs w:val="20"/>
              </w:rPr>
            </w:pPr>
            <w:r>
              <w:rPr>
                <w:rFonts w:cs="Arial"/>
                <w:color w:val="000000"/>
                <w:sz w:val="20"/>
                <w:szCs w:val="20"/>
              </w:rPr>
              <w:t>16</w:t>
            </w:r>
          </w:p>
        </w:tc>
        <w:tc>
          <w:tcPr>
            <w:tcW w:w="922" w:type="pct"/>
            <w:vAlign w:val="center"/>
          </w:tcPr>
          <w:p w14:paraId="30B6E566" w14:textId="77777777" w:rsidR="00953E3E" w:rsidRPr="001B4DCB" w:rsidRDefault="00953E3E" w:rsidP="00226647">
            <w:pPr>
              <w:spacing w:after="0"/>
              <w:jc w:val="center"/>
              <w:rPr>
                <w:rFonts w:cs="Arial"/>
                <w:color w:val="000000"/>
                <w:sz w:val="20"/>
                <w:szCs w:val="20"/>
              </w:rPr>
            </w:pPr>
            <w:r>
              <w:rPr>
                <w:rFonts w:cs="Arial"/>
                <w:color w:val="000000"/>
                <w:sz w:val="20"/>
                <w:szCs w:val="20"/>
              </w:rPr>
              <w:t>3</w:t>
            </w:r>
          </w:p>
        </w:tc>
      </w:tr>
      <w:tr w:rsidR="00953E3E" w:rsidRPr="001B4DCB" w14:paraId="77A06B53" w14:textId="77777777" w:rsidTr="00953E3E">
        <w:trPr>
          <w:trHeight w:val="283"/>
        </w:trPr>
        <w:tc>
          <w:tcPr>
            <w:tcW w:w="1297" w:type="pct"/>
            <w:vAlign w:val="center"/>
            <w:hideMark/>
          </w:tcPr>
          <w:p w14:paraId="43DEE133" w14:textId="77777777" w:rsidR="00953E3E" w:rsidRPr="001B4DCB" w:rsidRDefault="00953E3E" w:rsidP="00226647">
            <w:pPr>
              <w:spacing w:after="0"/>
              <w:contextualSpacing/>
              <w:jc w:val="center"/>
              <w:rPr>
                <w:sz w:val="20"/>
                <w:szCs w:val="20"/>
              </w:rPr>
            </w:pPr>
            <w:r w:rsidRPr="001B4DCB">
              <w:rPr>
                <w:sz w:val="20"/>
                <w:szCs w:val="20"/>
              </w:rPr>
              <w:t>Podstawowa opieka zdrowotna</w:t>
            </w:r>
          </w:p>
        </w:tc>
        <w:tc>
          <w:tcPr>
            <w:tcW w:w="929" w:type="pct"/>
            <w:shd w:val="clear" w:color="auto" w:fill="auto"/>
            <w:vAlign w:val="center"/>
          </w:tcPr>
          <w:p w14:paraId="5872336C" w14:textId="77777777" w:rsidR="00953E3E" w:rsidRPr="001B4DCB" w:rsidRDefault="00953E3E" w:rsidP="00226647">
            <w:pPr>
              <w:spacing w:after="0"/>
              <w:jc w:val="center"/>
              <w:rPr>
                <w:rFonts w:cs="Arial"/>
                <w:color w:val="000000"/>
                <w:sz w:val="20"/>
                <w:szCs w:val="20"/>
              </w:rPr>
            </w:pPr>
            <w:r>
              <w:rPr>
                <w:rFonts w:cs="Arial"/>
                <w:color w:val="000000"/>
                <w:sz w:val="20"/>
                <w:szCs w:val="20"/>
              </w:rPr>
              <w:t>1</w:t>
            </w:r>
          </w:p>
        </w:tc>
        <w:tc>
          <w:tcPr>
            <w:tcW w:w="926" w:type="pct"/>
            <w:shd w:val="clear" w:color="auto" w:fill="auto"/>
            <w:vAlign w:val="center"/>
          </w:tcPr>
          <w:p w14:paraId="302BA488" w14:textId="77777777" w:rsidR="00953E3E" w:rsidRPr="001B4DCB" w:rsidRDefault="00953E3E" w:rsidP="00226647">
            <w:pPr>
              <w:spacing w:after="0"/>
              <w:jc w:val="center"/>
              <w:rPr>
                <w:rFonts w:cs="Arial"/>
                <w:color w:val="000000"/>
                <w:sz w:val="20"/>
                <w:szCs w:val="20"/>
              </w:rPr>
            </w:pPr>
            <w:r>
              <w:rPr>
                <w:rFonts w:cs="Arial"/>
                <w:color w:val="000000"/>
                <w:sz w:val="20"/>
                <w:szCs w:val="20"/>
              </w:rPr>
              <w:t>0</w:t>
            </w:r>
          </w:p>
        </w:tc>
        <w:tc>
          <w:tcPr>
            <w:tcW w:w="926" w:type="pct"/>
            <w:shd w:val="clear" w:color="auto" w:fill="auto"/>
            <w:vAlign w:val="center"/>
          </w:tcPr>
          <w:p w14:paraId="1553B745" w14:textId="77777777" w:rsidR="00953E3E" w:rsidRPr="001B4DCB" w:rsidRDefault="00953E3E" w:rsidP="00226647">
            <w:pPr>
              <w:spacing w:after="0"/>
              <w:jc w:val="center"/>
              <w:rPr>
                <w:rFonts w:cs="Arial"/>
                <w:color w:val="000000"/>
                <w:sz w:val="20"/>
                <w:szCs w:val="20"/>
              </w:rPr>
            </w:pPr>
            <w:r>
              <w:rPr>
                <w:rFonts w:cs="Arial"/>
                <w:color w:val="000000"/>
                <w:sz w:val="20"/>
                <w:szCs w:val="20"/>
              </w:rPr>
              <w:t>21</w:t>
            </w:r>
          </w:p>
        </w:tc>
        <w:tc>
          <w:tcPr>
            <w:tcW w:w="922" w:type="pct"/>
            <w:vAlign w:val="center"/>
          </w:tcPr>
          <w:p w14:paraId="47AA9EF1" w14:textId="77777777" w:rsidR="00953E3E" w:rsidRPr="001B4DCB" w:rsidRDefault="00953E3E" w:rsidP="00226647">
            <w:pPr>
              <w:spacing w:after="0"/>
              <w:jc w:val="center"/>
              <w:rPr>
                <w:rFonts w:cs="Arial"/>
                <w:color w:val="000000"/>
                <w:sz w:val="20"/>
                <w:szCs w:val="20"/>
              </w:rPr>
            </w:pPr>
            <w:r>
              <w:rPr>
                <w:rFonts w:cs="Arial"/>
                <w:color w:val="000000"/>
                <w:sz w:val="20"/>
                <w:szCs w:val="20"/>
              </w:rPr>
              <w:t>1</w:t>
            </w:r>
          </w:p>
        </w:tc>
      </w:tr>
      <w:tr w:rsidR="00953E3E" w:rsidRPr="001B4DCB" w14:paraId="664D564E" w14:textId="77777777" w:rsidTr="00953E3E">
        <w:trPr>
          <w:trHeight w:val="227"/>
        </w:trPr>
        <w:tc>
          <w:tcPr>
            <w:tcW w:w="1297" w:type="pct"/>
            <w:vAlign w:val="center"/>
            <w:hideMark/>
          </w:tcPr>
          <w:p w14:paraId="60423EF2" w14:textId="77777777" w:rsidR="00953E3E" w:rsidRPr="001B4DCB" w:rsidRDefault="00953E3E" w:rsidP="00226647">
            <w:pPr>
              <w:spacing w:after="0"/>
              <w:contextualSpacing/>
              <w:jc w:val="center"/>
              <w:rPr>
                <w:sz w:val="20"/>
                <w:szCs w:val="20"/>
              </w:rPr>
            </w:pPr>
            <w:r w:rsidRPr="001B4DCB">
              <w:rPr>
                <w:sz w:val="20"/>
                <w:szCs w:val="20"/>
              </w:rPr>
              <w:t>Usługi</w:t>
            </w:r>
          </w:p>
          <w:p w14:paraId="6875A40D" w14:textId="77777777" w:rsidR="00953E3E" w:rsidRPr="001B4DCB" w:rsidRDefault="00953E3E" w:rsidP="00226647">
            <w:pPr>
              <w:spacing w:after="0"/>
              <w:contextualSpacing/>
              <w:jc w:val="center"/>
              <w:rPr>
                <w:sz w:val="20"/>
                <w:szCs w:val="20"/>
              </w:rPr>
            </w:pPr>
            <w:r w:rsidRPr="001B4DCB">
              <w:rPr>
                <w:sz w:val="20"/>
                <w:szCs w:val="20"/>
              </w:rPr>
              <w:t>rehabilitacyjno-opiekuńcze</w:t>
            </w:r>
          </w:p>
        </w:tc>
        <w:tc>
          <w:tcPr>
            <w:tcW w:w="929" w:type="pct"/>
            <w:shd w:val="clear" w:color="auto" w:fill="auto"/>
            <w:vAlign w:val="center"/>
          </w:tcPr>
          <w:p w14:paraId="04237446" w14:textId="77777777" w:rsidR="00953E3E" w:rsidRPr="001B4DCB" w:rsidRDefault="00953E3E" w:rsidP="00226647">
            <w:pPr>
              <w:spacing w:after="0"/>
              <w:jc w:val="center"/>
              <w:rPr>
                <w:rFonts w:cs="Arial"/>
                <w:color w:val="000000"/>
                <w:sz w:val="20"/>
                <w:szCs w:val="20"/>
              </w:rPr>
            </w:pPr>
            <w:r>
              <w:rPr>
                <w:rFonts w:cs="Arial"/>
                <w:color w:val="000000"/>
                <w:sz w:val="20"/>
                <w:szCs w:val="20"/>
              </w:rPr>
              <w:t>0</w:t>
            </w:r>
          </w:p>
        </w:tc>
        <w:tc>
          <w:tcPr>
            <w:tcW w:w="926" w:type="pct"/>
            <w:shd w:val="clear" w:color="auto" w:fill="auto"/>
            <w:vAlign w:val="center"/>
          </w:tcPr>
          <w:p w14:paraId="5F3043F8" w14:textId="77777777" w:rsidR="00953E3E" w:rsidRPr="001B4DCB" w:rsidRDefault="00953E3E" w:rsidP="00226647">
            <w:pPr>
              <w:spacing w:after="0"/>
              <w:jc w:val="center"/>
              <w:rPr>
                <w:rFonts w:cs="Arial"/>
                <w:color w:val="000000"/>
                <w:sz w:val="20"/>
                <w:szCs w:val="20"/>
              </w:rPr>
            </w:pPr>
            <w:r>
              <w:rPr>
                <w:rFonts w:cs="Arial"/>
                <w:color w:val="000000"/>
                <w:sz w:val="20"/>
                <w:szCs w:val="20"/>
              </w:rPr>
              <w:t>0</w:t>
            </w:r>
          </w:p>
        </w:tc>
        <w:tc>
          <w:tcPr>
            <w:tcW w:w="926" w:type="pct"/>
            <w:shd w:val="clear" w:color="auto" w:fill="auto"/>
            <w:vAlign w:val="center"/>
          </w:tcPr>
          <w:p w14:paraId="59AC772E" w14:textId="77777777" w:rsidR="00953E3E" w:rsidRPr="001B4DCB" w:rsidRDefault="00953E3E" w:rsidP="00226647">
            <w:pPr>
              <w:spacing w:after="0"/>
              <w:jc w:val="center"/>
              <w:rPr>
                <w:rFonts w:cs="Arial"/>
                <w:color w:val="000000"/>
                <w:sz w:val="20"/>
                <w:szCs w:val="20"/>
              </w:rPr>
            </w:pPr>
            <w:r>
              <w:rPr>
                <w:rFonts w:cs="Arial"/>
                <w:color w:val="000000"/>
                <w:sz w:val="20"/>
                <w:szCs w:val="20"/>
              </w:rPr>
              <w:t>16</w:t>
            </w:r>
          </w:p>
        </w:tc>
        <w:tc>
          <w:tcPr>
            <w:tcW w:w="922" w:type="pct"/>
            <w:vAlign w:val="center"/>
          </w:tcPr>
          <w:p w14:paraId="486503BD" w14:textId="77777777" w:rsidR="00953E3E" w:rsidRPr="001B4DCB" w:rsidRDefault="00953E3E" w:rsidP="00226647">
            <w:pPr>
              <w:spacing w:after="0"/>
              <w:jc w:val="center"/>
              <w:rPr>
                <w:rFonts w:cs="Arial"/>
                <w:color w:val="000000"/>
                <w:sz w:val="20"/>
                <w:szCs w:val="20"/>
              </w:rPr>
            </w:pPr>
            <w:r>
              <w:rPr>
                <w:rFonts w:cs="Arial"/>
                <w:color w:val="000000"/>
                <w:sz w:val="20"/>
                <w:szCs w:val="20"/>
              </w:rPr>
              <w:t>5</w:t>
            </w:r>
          </w:p>
        </w:tc>
      </w:tr>
      <w:tr w:rsidR="00953E3E" w:rsidRPr="001B4DCB" w14:paraId="2F0F0697" w14:textId="77777777" w:rsidTr="00953E3E">
        <w:trPr>
          <w:trHeight w:val="262"/>
        </w:trPr>
        <w:tc>
          <w:tcPr>
            <w:tcW w:w="1297" w:type="pct"/>
            <w:vAlign w:val="center"/>
            <w:hideMark/>
          </w:tcPr>
          <w:p w14:paraId="3FF4D6B6" w14:textId="77777777" w:rsidR="00953E3E" w:rsidRPr="001B4DCB" w:rsidRDefault="00953E3E" w:rsidP="00226647">
            <w:pPr>
              <w:spacing w:after="0"/>
              <w:contextualSpacing/>
              <w:jc w:val="center"/>
              <w:rPr>
                <w:sz w:val="20"/>
                <w:szCs w:val="20"/>
              </w:rPr>
            </w:pPr>
            <w:r w:rsidRPr="001B4DCB">
              <w:rPr>
                <w:sz w:val="20"/>
                <w:szCs w:val="20"/>
              </w:rPr>
              <w:t>Sport i rekreacja</w:t>
            </w:r>
          </w:p>
        </w:tc>
        <w:tc>
          <w:tcPr>
            <w:tcW w:w="929" w:type="pct"/>
            <w:shd w:val="clear" w:color="auto" w:fill="auto"/>
            <w:vAlign w:val="center"/>
          </w:tcPr>
          <w:p w14:paraId="2EDDDEEF" w14:textId="77777777" w:rsidR="00953E3E" w:rsidRPr="001B4DCB" w:rsidRDefault="00953E3E" w:rsidP="00226647">
            <w:pPr>
              <w:spacing w:after="0"/>
              <w:jc w:val="center"/>
              <w:rPr>
                <w:rFonts w:cs="Arial"/>
                <w:color w:val="000000"/>
                <w:sz w:val="20"/>
                <w:szCs w:val="20"/>
              </w:rPr>
            </w:pPr>
            <w:r>
              <w:rPr>
                <w:rFonts w:cs="Arial"/>
                <w:color w:val="000000"/>
                <w:sz w:val="20"/>
                <w:szCs w:val="20"/>
              </w:rPr>
              <w:t>8</w:t>
            </w:r>
          </w:p>
        </w:tc>
        <w:tc>
          <w:tcPr>
            <w:tcW w:w="926" w:type="pct"/>
            <w:shd w:val="clear" w:color="auto" w:fill="auto"/>
            <w:vAlign w:val="center"/>
          </w:tcPr>
          <w:p w14:paraId="10BE2FFF" w14:textId="77777777" w:rsidR="00953E3E" w:rsidRPr="001B4DCB" w:rsidRDefault="00953E3E" w:rsidP="00226647">
            <w:pPr>
              <w:spacing w:after="0"/>
              <w:jc w:val="center"/>
              <w:rPr>
                <w:rFonts w:cs="Arial"/>
                <w:color w:val="000000"/>
                <w:sz w:val="20"/>
                <w:szCs w:val="20"/>
              </w:rPr>
            </w:pPr>
            <w:r>
              <w:rPr>
                <w:rFonts w:cs="Arial"/>
                <w:color w:val="000000"/>
                <w:sz w:val="20"/>
                <w:szCs w:val="20"/>
              </w:rPr>
              <w:t>1</w:t>
            </w:r>
          </w:p>
        </w:tc>
        <w:tc>
          <w:tcPr>
            <w:tcW w:w="926" w:type="pct"/>
            <w:shd w:val="clear" w:color="auto" w:fill="auto"/>
            <w:vAlign w:val="center"/>
          </w:tcPr>
          <w:p w14:paraId="6B4413D0" w14:textId="77777777" w:rsidR="00953E3E" w:rsidRPr="001B4DCB" w:rsidRDefault="00953E3E" w:rsidP="00226647">
            <w:pPr>
              <w:spacing w:after="0"/>
              <w:jc w:val="center"/>
              <w:rPr>
                <w:rFonts w:cs="Arial"/>
                <w:color w:val="000000"/>
                <w:sz w:val="20"/>
                <w:szCs w:val="20"/>
              </w:rPr>
            </w:pPr>
            <w:r>
              <w:rPr>
                <w:rFonts w:cs="Arial"/>
                <w:color w:val="000000"/>
                <w:sz w:val="20"/>
                <w:szCs w:val="20"/>
              </w:rPr>
              <w:t>13</w:t>
            </w:r>
          </w:p>
        </w:tc>
        <w:tc>
          <w:tcPr>
            <w:tcW w:w="922" w:type="pct"/>
            <w:vAlign w:val="center"/>
          </w:tcPr>
          <w:p w14:paraId="2DB90C06" w14:textId="77777777" w:rsidR="00953E3E" w:rsidRPr="001B4DCB" w:rsidRDefault="00953E3E" w:rsidP="00226647">
            <w:pPr>
              <w:spacing w:after="0"/>
              <w:jc w:val="center"/>
              <w:rPr>
                <w:rFonts w:cs="Arial"/>
                <w:color w:val="000000"/>
                <w:sz w:val="20"/>
                <w:szCs w:val="20"/>
              </w:rPr>
            </w:pPr>
            <w:r>
              <w:rPr>
                <w:rFonts w:cs="Arial"/>
                <w:color w:val="000000"/>
                <w:sz w:val="20"/>
                <w:szCs w:val="20"/>
              </w:rPr>
              <w:t>1</w:t>
            </w:r>
          </w:p>
        </w:tc>
      </w:tr>
      <w:tr w:rsidR="00953E3E" w:rsidRPr="001B4DCB" w14:paraId="17C778C4" w14:textId="77777777" w:rsidTr="00953E3E">
        <w:trPr>
          <w:trHeight w:val="247"/>
        </w:trPr>
        <w:tc>
          <w:tcPr>
            <w:tcW w:w="1297" w:type="pct"/>
            <w:vAlign w:val="center"/>
            <w:hideMark/>
          </w:tcPr>
          <w:p w14:paraId="6E7CA279" w14:textId="77777777" w:rsidR="00953E3E" w:rsidRPr="001B4DCB" w:rsidRDefault="00953E3E" w:rsidP="00226647">
            <w:pPr>
              <w:spacing w:after="0"/>
              <w:contextualSpacing/>
              <w:jc w:val="center"/>
              <w:rPr>
                <w:sz w:val="20"/>
                <w:szCs w:val="20"/>
              </w:rPr>
            </w:pPr>
            <w:r w:rsidRPr="001B4DCB">
              <w:rPr>
                <w:sz w:val="20"/>
                <w:szCs w:val="20"/>
              </w:rPr>
              <w:t>Rozrywka</w:t>
            </w:r>
          </w:p>
        </w:tc>
        <w:tc>
          <w:tcPr>
            <w:tcW w:w="929" w:type="pct"/>
            <w:shd w:val="clear" w:color="auto" w:fill="auto"/>
            <w:vAlign w:val="center"/>
          </w:tcPr>
          <w:p w14:paraId="3E71F112" w14:textId="77777777" w:rsidR="00953E3E" w:rsidRPr="001B4DCB" w:rsidRDefault="00953E3E" w:rsidP="00226647">
            <w:pPr>
              <w:spacing w:after="0"/>
              <w:jc w:val="center"/>
              <w:rPr>
                <w:rFonts w:cs="Arial"/>
                <w:color w:val="000000"/>
                <w:sz w:val="20"/>
                <w:szCs w:val="20"/>
              </w:rPr>
            </w:pPr>
            <w:r>
              <w:rPr>
                <w:rFonts w:cs="Arial"/>
                <w:color w:val="000000"/>
                <w:sz w:val="20"/>
                <w:szCs w:val="20"/>
              </w:rPr>
              <w:t>1</w:t>
            </w:r>
          </w:p>
        </w:tc>
        <w:tc>
          <w:tcPr>
            <w:tcW w:w="926" w:type="pct"/>
            <w:shd w:val="clear" w:color="auto" w:fill="auto"/>
            <w:vAlign w:val="center"/>
          </w:tcPr>
          <w:p w14:paraId="343A15C8" w14:textId="77777777" w:rsidR="00953E3E" w:rsidRPr="001B4DCB" w:rsidRDefault="00953E3E" w:rsidP="00226647">
            <w:pPr>
              <w:spacing w:after="0"/>
              <w:jc w:val="center"/>
              <w:rPr>
                <w:rFonts w:cs="Arial"/>
                <w:color w:val="000000"/>
                <w:sz w:val="20"/>
                <w:szCs w:val="20"/>
              </w:rPr>
            </w:pPr>
            <w:r>
              <w:rPr>
                <w:rFonts w:cs="Arial"/>
                <w:color w:val="000000"/>
                <w:sz w:val="20"/>
                <w:szCs w:val="20"/>
              </w:rPr>
              <w:t>3</w:t>
            </w:r>
          </w:p>
        </w:tc>
        <w:tc>
          <w:tcPr>
            <w:tcW w:w="926" w:type="pct"/>
            <w:shd w:val="clear" w:color="auto" w:fill="auto"/>
            <w:vAlign w:val="center"/>
          </w:tcPr>
          <w:p w14:paraId="3362761E" w14:textId="77777777" w:rsidR="00953E3E" w:rsidRPr="001B4DCB" w:rsidRDefault="00953E3E" w:rsidP="00226647">
            <w:pPr>
              <w:spacing w:after="0"/>
              <w:jc w:val="center"/>
              <w:rPr>
                <w:rFonts w:cs="Arial"/>
                <w:color w:val="000000"/>
                <w:sz w:val="20"/>
                <w:szCs w:val="20"/>
              </w:rPr>
            </w:pPr>
            <w:r>
              <w:rPr>
                <w:rFonts w:cs="Arial"/>
                <w:color w:val="000000"/>
                <w:sz w:val="20"/>
                <w:szCs w:val="20"/>
              </w:rPr>
              <w:t>17</w:t>
            </w:r>
          </w:p>
        </w:tc>
        <w:tc>
          <w:tcPr>
            <w:tcW w:w="922" w:type="pct"/>
            <w:vAlign w:val="center"/>
          </w:tcPr>
          <w:p w14:paraId="635A3C48" w14:textId="77777777" w:rsidR="00953E3E" w:rsidRPr="001B4DCB" w:rsidRDefault="00953E3E" w:rsidP="00226647">
            <w:pPr>
              <w:spacing w:after="0"/>
              <w:jc w:val="center"/>
              <w:rPr>
                <w:rFonts w:cs="Arial"/>
                <w:color w:val="000000"/>
                <w:sz w:val="20"/>
                <w:szCs w:val="20"/>
              </w:rPr>
            </w:pPr>
            <w:r>
              <w:rPr>
                <w:rFonts w:cs="Arial"/>
                <w:color w:val="000000"/>
                <w:sz w:val="20"/>
                <w:szCs w:val="20"/>
              </w:rPr>
              <w:t>1</w:t>
            </w:r>
          </w:p>
        </w:tc>
      </w:tr>
      <w:tr w:rsidR="00953E3E" w:rsidRPr="001B4DCB" w14:paraId="2D42FA39" w14:textId="77777777" w:rsidTr="00953E3E">
        <w:trPr>
          <w:trHeight w:val="278"/>
        </w:trPr>
        <w:tc>
          <w:tcPr>
            <w:tcW w:w="1297" w:type="pct"/>
            <w:vAlign w:val="center"/>
            <w:hideMark/>
          </w:tcPr>
          <w:p w14:paraId="5A70AC2D" w14:textId="77777777" w:rsidR="00953E3E" w:rsidRPr="001B4DCB" w:rsidRDefault="00953E3E" w:rsidP="00226647">
            <w:pPr>
              <w:spacing w:after="0"/>
              <w:contextualSpacing/>
              <w:jc w:val="center"/>
              <w:rPr>
                <w:sz w:val="20"/>
                <w:szCs w:val="20"/>
              </w:rPr>
            </w:pPr>
            <w:r w:rsidRPr="001B4DCB">
              <w:rPr>
                <w:sz w:val="20"/>
                <w:szCs w:val="20"/>
              </w:rPr>
              <w:t>Dostęp do Internetu</w:t>
            </w:r>
          </w:p>
        </w:tc>
        <w:tc>
          <w:tcPr>
            <w:tcW w:w="929" w:type="pct"/>
            <w:shd w:val="clear" w:color="auto" w:fill="auto"/>
            <w:vAlign w:val="center"/>
          </w:tcPr>
          <w:p w14:paraId="2F8A244C" w14:textId="77777777" w:rsidR="00953E3E" w:rsidRPr="001B4DCB" w:rsidRDefault="00953E3E" w:rsidP="00226647">
            <w:pPr>
              <w:spacing w:after="0"/>
              <w:jc w:val="center"/>
              <w:rPr>
                <w:rFonts w:cs="Arial"/>
                <w:color w:val="000000"/>
                <w:sz w:val="20"/>
                <w:szCs w:val="20"/>
              </w:rPr>
            </w:pPr>
            <w:r>
              <w:rPr>
                <w:rFonts w:cs="Arial"/>
                <w:color w:val="000000"/>
                <w:sz w:val="20"/>
                <w:szCs w:val="20"/>
              </w:rPr>
              <w:t>16</w:t>
            </w:r>
          </w:p>
        </w:tc>
        <w:tc>
          <w:tcPr>
            <w:tcW w:w="926" w:type="pct"/>
            <w:shd w:val="clear" w:color="auto" w:fill="auto"/>
            <w:vAlign w:val="center"/>
          </w:tcPr>
          <w:p w14:paraId="619F4B4D" w14:textId="77777777" w:rsidR="00953E3E" w:rsidRPr="001B4DCB" w:rsidRDefault="00953E3E" w:rsidP="00226647">
            <w:pPr>
              <w:spacing w:after="0"/>
              <w:jc w:val="center"/>
              <w:rPr>
                <w:rFonts w:cs="Arial"/>
                <w:color w:val="000000"/>
                <w:sz w:val="20"/>
                <w:szCs w:val="20"/>
              </w:rPr>
            </w:pPr>
            <w:r>
              <w:rPr>
                <w:rFonts w:cs="Arial"/>
                <w:color w:val="000000"/>
                <w:sz w:val="20"/>
                <w:szCs w:val="20"/>
              </w:rPr>
              <w:t>3</w:t>
            </w:r>
          </w:p>
        </w:tc>
        <w:tc>
          <w:tcPr>
            <w:tcW w:w="926" w:type="pct"/>
            <w:shd w:val="clear" w:color="auto" w:fill="auto"/>
            <w:vAlign w:val="center"/>
          </w:tcPr>
          <w:p w14:paraId="3718C50E" w14:textId="77777777" w:rsidR="00953E3E" w:rsidRPr="001B4DCB" w:rsidRDefault="00953E3E" w:rsidP="00226647">
            <w:pPr>
              <w:spacing w:after="0"/>
              <w:jc w:val="center"/>
              <w:rPr>
                <w:rFonts w:cs="Arial"/>
                <w:color w:val="000000"/>
                <w:sz w:val="20"/>
                <w:szCs w:val="20"/>
              </w:rPr>
            </w:pPr>
            <w:r>
              <w:rPr>
                <w:rFonts w:cs="Arial"/>
                <w:color w:val="000000"/>
                <w:sz w:val="20"/>
                <w:szCs w:val="20"/>
              </w:rPr>
              <w:t>3</w:t>
            </w:r>
          </w:p>
        </w:tc>
        <w:tc>
          <w:tcPr>
            <w:tcW w:w="922" w:type="pct"/>
            <w:vAlign w:val="center"/>
          </w:tcPr>
          <w:p w14:paraId="4C4C7C22" w14:textId="77777777" w:rsidR="00953E3E" w:rsidRPr="001B4DCB" w:rsidRDefault="00953E3E" w:rsidP="00226647">
            <w:pPr>
              <w:spacing w:after="0"/>
              <w:jc w:val="center"/>
              <w:rPr>
                <w:rFonts w:cs="Arial"/>
                <w:color w:val="000000"/>
                <w:sz w:val="20"/>
                <w:szCs w:val="20"/>
              </w:rPr>
            </w:pPr>
            <w:r>
              <w:rPr>
                <w:rFonts w:cs="Arial"/>
                <w:color w:val="000000"/>
                <w:sz w:val="20"/>
                <w:szCs w:val="20"/>
              </w:rPr>
              <w:t>1</w:t>
            </w:r>
          </w:p>
        </w:tc>
      </w:tr>
    </w:tbl>
    <w:p w14:paraId="7D861653" w14:textId="77777777" w:rsidR="00953E3E" w:rsidRDefault="00953E3E" w:rsidP="00953E3E">
      <w:pPr>
        <w:rPr>
          <w:i/>
          <w:sz w:val="20"/>
          <w:szCs w:val="20"/>
        </w:rPr>
      </w:pPr>
      <w:r w:rsidRPr="001B4DCB">
        <w:rPr>
          <w:sz w:val="20"/>
          <w:szCs w:val="20"/>
        </w:rPr>
        <w:t xml:space="preserve">Źródło: </w:t>
      </w:r>
      <w:r w:rsidRPr="00DB3880">
        <w:rPr>
          <w:i/>
          <w:sz w:val="20"/>
          <w:szCs w:val="20"/>
        </w:rPr>
        <w:t>Opracowanie własne</w:t>
      </w:r>
      <w:r>
        <w:rPr>
          <w:i/>
          <w:sz w:val="20"/>
          <w:szCs w:val="20"/>
        </w:rPr>
        <w:t xml:space="preserve"> na podstawie wyników ankiety</w:t>
      </w:r>
    </w:p>
    <w:p w14:paraId="1C136225" w14:textId="77777777" w:rsidR="00EE491A" w:rsidRPr="006C433B" w:rsidRDefault="00EE491A" w:rsidP="00EE491A">
      <w:pPr>
        <w:spacing w:before="120"/>
        <w:rPr>
          <w:b/>
        </w:rPr>
      </w:pPr>
      <w:r>
        <w:rPr>
          <w:b/>
        </w:rPr>
        <w:t xml:space="preserve">Pytanie </w:t>
      </w:r>
      <w:r w:rsidRPr="006C433B">
        <w:rPr>
          <w:b/>
        </w:rPr>
        <w:t>3. Największe problemy społeczne w Pana(i) miejscu zamieszkania.</w:t>
      </w:r>
    </w:p>
    <w:p w14:paraId="2EA8DFD0" w14:textId="77777777" w:rsidR="00EE491A" w:rsidRDefault="00EE491A" w:rsidP="00EE491A">
      <w:pPr>
        <w:tabs>
          <w:tab w:val="left" w:pos="4253"/>
        </w:tabs>
        <w:spacing w:after="0"/>
        <w:ind w:firstLine="709"/>
        <w:contextualSpacing/>
      </w:pPr>
      <w:r w:rsidRPr="006C433B">
        <w:t xml:space="preserve">Największym problemem na analizowanym terenie jest </w:t>
      </w:r>
      <w:r>
        <w:t xml:space="preserve">brak miejsc z atrakcyjną ofertą kulturalną – takiej odpowiedzi udzieliło 22,2% badanych, powyższe uzasadnia zaplanowane w ramach rewitalizacji działania związane ze świetlicami wiejskimi (modernizacja i prowadzenie w nich zajęć/imprez). Inne najczęściej wskazywane problemy społeczne to: </w:t>
      </w:r>
      <w:r w:rsidRPr="006C433B">
        <w:t>brak miejsca do uprawiania sportu/rekreacji</w:t>
      </w:r>
      <w:r>
        <w:t xml:space="preserve"> (19%), bezrobocie (15,9%), </w:t>
      </w:r>
      <w:r w:rsidRPr="006C433B">
        <w:t>niska aktywność lokalnej społeczności</w:t>
      </w:r>
      <w:r>
        <w:t xml:space="preserve"> (15,9%), wiele rodzin mających problemy w sprawach opiekuńczo-wychowawczych (7,9%). </w:t>
      </w:r>
    </w:p>
    <w:p w14:paraId="1F9EF526" w14:textId="77777777" w:rsidR="00EE491A" w:rsidRDefault="00EE491A" w:rsidP="00EE491A">
      <w:pPr>
        <w:tabs>
          <w:tab w:val="left" w:pos="4253"/>
        </w:tabs>
        <w:spacing w:after="0"/>
        <w:contextualSpacing/>
      </w:pPr>
    </w:p>
    <w:p w14:paraId="302F6A54" w14:textId="26EB26DB" w:rsidR="00EE491A" w:rsidRPr="006C433B" w:rsidRDefault="00EE491A" w:rsidP="00EE491A">
      <w:pPr>
        <w:pStyle w:val="Legenda"/>
        <w:spacing w:after="0"/>
      </w:pPr>
      <w:bookmarkStart w:id="162" w:name="_Toc462733868"/>
      <w:bookmarkStart w:id="163" w:name="_Toc490086776"/>
      <w:bookmarkStart w:id="164" w:name="_Toc515725532"/>
      <w:r w:rsidRPr="006C433B">
        <w:t xml:space="preserve">Wykres </w:t>
      </w:r>
      <w:fldSimple w:instr=" SEQ Wykres \* ARABIC ">
        <w:r w:rsidR="0070708B">
          <w:rPr>
            <w:noProof/>
          </w:rPr>
          <w:t>20</w:t>
        </w:r>
      </w:fldSimple>
      <w:r w:rsidRPr="006C433B">
        <w:t>. Największe problemy społeczne na danym obszarze</w:t>
      </w:r>
      <w:bookmarkEnd w:id="162"/>
      <w:bookmarkEnd w:id="163"/>
      <w:bookmarkEnd w:id="164"/>
    </w:p>
    <w:p w14:paraId="260EE2D9" w14:textId="77777777" w:rsidR="00EE491A" w:rsidRDefault="00EE491A" w:rsidP="00EE491A">
      <w:pPr>
        <w:pStyle w:val="Legenda"/>
        <w:jc w:val="left"/>
      </w:pPr>
      <w:r>
        <w:rPr>
          <w:noProof/>
          <w:lang w:eastAsia="pl-PL"/>
        </w:rPr>
        <w:drawing>
          <wp:inline distT="0" distB="0" distL="0" distR="0" wp14:anchorId="2529788E" wp14:editId="430293BC">
            <wp:extent cx="5486400" cy="415290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215981" w14:textId="77777777" w:rsidR="00EE491A" w:rsidRDefault="00EE491A" w:rsidP="00EE491A">
      <w:pPr>
        <w:rPr>
          <w:i/>
          <w:sz w:val="20"/>
          <w:szCs w:val="20"/>
        </w:rPr>
      </w:pPr>
      <w:r w:rsidRPr="001B4DCB">
        <w:rPr>
          <w:sz w:val="20"/>
          <w:szCs w:val="20"/>
        </w:rPr>
        <w:t xml:space="preserve">Źródło: </w:t>
      </w:r>
      <w:r w:rsidRPr="00DB3880">
        <w:rPr>
          <w:i/>
          <w:sz w:val="20"/>
          <w:szCs w:val="20"/>
        </w:rPr>
        <w:t>Opracowanie własne</w:t>
      </w:r>
      <w:r>
        <w:rPr>
          <w:i/>
          <w:sz w:val="20"/>
          <w:szCs w:val="20"/>
        </w:rPr>
        <w:t xml:space="preserve"> na podstawie wyników ankiety</w:t>
      </w:r>
    </w:p>
    <w:p w14:paraId="2E7365F5" w14:textId="77777777" w:rsidR="00EE491A" w:rsidRPr="004C5D1A" w:rsidRDefault="00EE491A" w:rsidP="00EE491A">
      <w:pPr>
        <w:spacing w:before="100" w:beforeAutospacing="1" w:after="100" w:afterAutospacing="1"/>
        <w:contextualSpacing/>
        <w:rPr>
          <w:b/>
        </w:rPr>
      </w:pPr>
      <w:r w:rsidRPr="004C5D1A">
        <w:rPr>
          <w:b/>
        </w:rPr>
        <w:t>4. Największe problemy w sferze gospodarczej w Pana(i) miejscu zamieszkania.</w:t>
      </w:r>
    </w:p>
    <w:p w14:paraId="1C1B3568" w14:textId="77777777" w:rsidR="00EE491A" w:rsidRPr="004C5D1A" w:rsidRDefault="00EE491A" w:rsidP="00EE491A">
      <w:pPr>
        <w:spacing w:before="100" w:beforeAutospacing="1" w:after="100" w:afterAutospacing="1"/>
        <w:contextualSpacing/>
        <w:rPr>
          <w:b/>
        </w:rPr>
      </w:pPr>
    </w:p>
    <w:p w14:paraId="5ADCA29B" w14:textId="77777777" w:rsidR="00EE491A" w:rsidRPr="004C5D1A" w:rsidRDefault="00EE491A" w:rsidP="00EE491A">
      <w:pPr>
        <w:spacing w:before="100" w:beforeAutospacing="1" w:after="100" w:afterAutospacing="1"/>
        <w:ind w:firstLine="709"/>
        <w:contextualSpacing/>
      </w:pPr>
      <w:r w:rsidRPr="004C5D1A">
        <w:t xml:space="preserve">Największym problemem w sferze gospodarczej w miejscu zamieszkania respondentów jest brak miejsc pracy – aż </w:t>
      </w:r>
      <w:r w:rsidR="002B3C0F">
        <w:t>35,3</w:t>
      </w:r>
      <w:r w:rsidRPr="004C5D1A">
        <w:t>% ankietowanych udzieliło takiej odpowiedzi. Dużym utrudnieniem na </w:t>
      </w:r>
      <w:r>
        <w:t xml:space="preserve">jest również </w:t>
      </w:r>
      <w:r w:rsidR="002B3C0F">
        <w:t>brak wsparcia dla przedsiębiorców – 20,6</w:t>
      </w:r>
      <w:r w:rsidRPr="004C5D1A">
        <w:t xml:space="preserve">% odpowiedzi. Ankietowani zwrócili także uwagę na </w:t>
      </w:r>
      <w:r>
        <w:t>dużą konkurencję lepiej rozwiniętych sąsiednich gmin</w:t>
      </w:r>
      <w:r w:rsidR="002B3C0F">
        <w:t xml:space="preserve"> i brak dobrego dojazdu</w:t>
      </w:r>
      <w:r>
        <w:t xml:space="preserve"> </w:t>
      </w:r>
      <w:r w:rsidRPr="004C5D1A">
        <w:t xml:space="preserve">– opinię taką wyraziło </w:t>
      </w:r>
      <w:r w:rsidR="002B3C0F">
        <w:t>po 14,7</w:t>
      </w:r>
      <w:r w:rsidRPr="004C5D1A">
        <w:t>% respondentów</w:t>
      </w:r>
      <w:r>
        <w:t>.</w:t>
      </w:r>
    </w:p>
    <w:p w14:paraId="5D570D9E" w14:textId="2C365140" w:rsidR="00EE491A" w:rsidRPr="004C5D1A" w:rsidRDefault="00EE491A" w:rsidP="00EE491A">
      <w:pPr>
        <w:pStyle w:val="Legenda"/>
        <w:spacing w:after="0"/>
        <w:rPr>
          <w:b w:val="0"/>
        </w:rPr>
      </w:pPr>
      <w:bookmarkStart w:id="165" w:name="_Toc462733869"/>
      <w:bookmarkStart w:id="166" w:name="_Toc490086777"/>
      <w:bookmarkStart w:id="167" w:name="_Toc515725533"/>
      <w:r w:rsidRPr="004C5D1A">
        <w:t xml:space="preserve">Wykres </w:t>
      </w:r>
      <w:fldSimple w:instr=" SEQ Wykres \* ARABIC ">
        <w:r w:rsidR="0070708B">
          <w:rPr>
            <w:noProof/>
          </w:rPr>
          <w:t>21</w:t>
        </w:r>
      </w:fldSimple>
      <w:r w:rsidRPr="004C5D1A">
        <w:t>. Największe problemy gospodarcze na danym obszarze</w:t>
      </w:r>
      <w:bookmarkEnd w:id="165"/>
      <w:bookmarkEnd w:id="166"/>
      <w:bookmarkEnd w:id="167"/>
    </w:p>
    <w:p w14:paraId="6FB24328" w14:textId="77777777" w:rsidR="00EE491A" w:rsidRDefault="00EE491A" w:rsidP="00EE491A">
      <w:pPr>
        <w:tabs>
          <w:tab w:val="left" w:pos="4253"/>
        </w:tabs>
        <w:spacing w:after="0"/>
        <w:contextualSpacing/>
        <w:jc w:val="center"/>
      </w:pPr>
      <w:r>
        <w:rPr>
          <w:noProof/>
          <w:lang w:eastAsia="pl-PL"/>
        </w:rPr>
        <w:drawing>
          <wp:inline distT="0" distB="0" distL="0" distR="0" wp14:anchorId="54EA7D52" wp14:editId="42D68D74">
            <wp:extent cx="5486400" cy="1876425"/>
            <wp:effectExtent l="0" t="0" r="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C750CA" w14:textId="77777777" w:rsidR="00EE491A" w:rsidRDefault="00EE491A" w:rsidP="00EE491A">
      <w:pPr>
        <w:rPr>
          <w:i/>
          <w:sz w:val="20"/>
          <w:szCs w:val="20"/>
        </w:rPr>
      </w:pPr>
      <w:r w:rsidRPr="001B4DCB">
        <w:rPr>
          <w:sz w:val="20"/>
          <w:szCs w:val="20"/>
        </w:rPr>
        <w:t xml:space="preserve">Źródło: </w:t>
      </w:r>
      <w:r w:rsidRPr="00DB3880">
        <w:rPr>
          <w:i/>
          <w:sz w:val="20"/>
          <w:szCs w:val="20"/>
        </w:rPr>
        <w:t>Opracowanie własne</w:t>
      </w:r>
      <w:r>
        <w:rPr>
          <w:i/>
          <w:sz w:val="20"/>
          <w:szCs w:val="20"/>
        </w:rPr>
        <w:t xml:space="preserve"> na podstawie wyników ankiety</w:t>
      </w:r>
    </w:p>
    <w:p w14:paraId="0D732795" w14:textId="77777777" w:rsidR="002B3C0F" w:rsidRPr="00244437" w:rsidRDefault="002B3C0F" w:rsidP="00EE491A">
      <w:pPr>
        <w:rPr>
          <w:i/>
          <w:sz w:val="20"/>
          <w:szCs w:val="20"/>
        </w:rPr>
      </w:pPr>
    </w:p>
    <w:p w14:paraId="15C23C93" w14:textId="77777777" w:rsidR="002B3C0F" w:rsidRPr="00244437" w:rsidRDefault="002B3C0F" w:rsidP="002B3C0F">
      <w:pPr>
        <w:spacing w:before="120"/>
        <w:contextualSpacing/>
        <w:rPr>
          <w:b/>
        </w:rPr>
      </w:pPr>
      <w:r>
        <w:rPr>
          <w:b/>
        </w:rPr>
        <w:lastRenderedPageBreak/>
        <w:t xml:space="preserve">Pytanie </w:t>
      </w:r>
      <w:r w:rsidRPr="00244437">
        <w:rPr>
          <w:b/>
        </w:rPr>
        <w:t>5. Największe problemy w sferze przestrzenno-technicznej w Pana(i) miejscu zamieszkania.</w:t>
      </w:r>
    </w:p>
    <w:p w14:paraId="579A84C7" w14:textId="77777777" w:rsidR="002B3C0F" w:rsidRPr="00244437" w:rsidRDefault="002B3C0F" w:rsidP="002B3C0F">
      <w:pPr>
        <w:spacing w:before="120"/>
        <w:contextualSpacing/>
        <w:rPr>
          <w:b/>
        </w:rPr>
      </w:pPr>
    </w:p>
    <w:p w14:paraId="5DE4BB08" w14:textId="77777777" w:rsidR="002B3C0F" w:rsidRPr="00244437" w:rsidRDefault="002B3C0F" w:rsidP="002B3C0F">
      <w:pPr>
        <w:tabs>
          <w:tab w:val="left" w:pos="4253"/>
        </w:tabs>
        <w:ind w:firstLine="709"/>
        <w:contextualSpacing/>
      </w:pPr>
      <w:r w:rsidRPr="00244437">
        <w:t>Głównym problemem wskazywanym przez respondentów w sferze przestrzenno-technicznej jest zły stan dróg (</w:t>
      </w:r>
      <w:r>
        <w:t>40,4</w:t>
      </w:r>
      <w:r w:rsidRPr="00244437">
        <w:t>% wskazań). Ponadto respondenci zwracali uwagę na niedostatecznie rozwiniętą lub brak sieci kanalizacyjnej (</w:t>
      </w:r>
      <w:r>
        <w:t>14,9</w:t>
      </w:r>
      <w:r w:rsidRPr="00244437">
        <w:t xml:space="preserve">%) oraz brak </w:t>
      </w:r>
      <w:r>
        <w:t>miejscowych planów zagospodarowania przestrzennego</w:t>
      </w:r>
      <w:r w:rsidRPr="00244437">
        <w:t xml:space="preserve"> (</w:t>
      </w:r>
      <w:r>
        <w:t>10,6</w:t>
      </w:r>
      <w:r w:rsidRPr="00244437">
        <w:t>%).</w:t>
      </w:r>
    </w:p>
    <w:p w14:paraId="2AE7FB99" w14:textId="30FD08D1" w:rsidR="002B3C0F" w:rsidRPr="00244437" w:rsidRDefault="002B3C0F" w:rsidP="002B3C0F">
      <w:pPr>
        <w:pStyle w:val="Legenda"/>
        <w:spacing w:after="0"/>
      </w:pPr>
      <w:bookmarkStart w:id="168" w:name="_Toc462733870"/>
      <w:bookmarkStart w:id="169" w:name="_Toc490086778"/>
      <w:bookmarkStart w:id="170" w:name="_Toc515725534"/>
      <w:r w:rsidRPr="00244437">
        <w:t xml:space="preserve">Wykres </w:t>
      </w:r>
      <w:fldSimple w:instr=" SEQ Wykres \* ARABIC ">
        <w:r w:rsidR="0070708B">
          <w:rPr>
            <w:noProof/>
          </w:rPr>
          <w:t>22</w:t>
        </w:r>
      </w:fldSimple>
      <w:r w:rsidRPr="00244437">
        <w:t>. Największe problemy przestrzenno-techniczne na danym obszarze</w:t>
      </w:r>
      <w:bookmarkEnd w:id="168"/>
      <w:bookmarkEnd w:id="169"/>
      <w:bookmarkEnd w:id="170"/>
      <w:r w:rsidRPr="00244437">
        <w:t xml:space="preserve"> </w:t>
      </w:r>
    </w:p>
    <w:p w14:paraId="20ABE052" w14:textId="77777777" w:rsidR="002B3C0F" w:rsidRDefault="002B3C0F" w:rsidP="002B3C0F">
      <w:pPr>
        <w:tabs>
          <w:tab w:val="left" w:pos="4253"/>
        </w:tabs>
        <w:spacing w:after="0"/>
        <w:contextualSpacing/>
      </w:pPr>
      <w:r>
        <w:rPr>
          <w:noProof/>
          <w:lang w:eastAsia="pl-PL"/>
        </w:rPr>
        <w:drawing>
          <wp:inline distT="0" distB="0" distL="0" distR="0" wp14:anchorId="3BFD6CBD" wp14:editId="04416116">
            <wp:extent cx="5486400" cy="3076575"/>
            <wp:effectExtent l="0" t="0" r="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C9650E" w14:textId="77777777" w:rsidR="002B3C0F" w:rsidRPr="00244437" w:rsidRDefault="002B3C0F" w:rsidP="002B3C0F">
      <w:pPr>
        <w:rPr>
          <w:i/>
          <w:sz w:val="20"/>
          <w:szCs w:val="20"/>
        </w:rPr>
      </w:pPr>
      <w:r w:rsidRPr="001B4DCB">
        <w:rPr>
          <w:sz w:val="20"/>
          <w:szCs w:val="20"/>
        </w:rPr>
        <w:t xml:space="preserve">Źródło: </w:t>
      </w:r>
      <w:r w:rsidRPr="00DB3880">
        <w:rPr>
          <w:i/>
          <w:sz w:val="20"/>
          <w:szCs w:val="20"/>
        </w:rPr>
        <w:t>Opracowanie własne</w:t>
      </w:r>
      <w:r>
        <w:rPr>
          <w:i/>
          <w:sz w:val="20"/>
          <w:szCs w:val="20"/>
        </w:rPr>
        <w:t xml:space="preserve"> na podstawie wyników ankiety</w:t>
      </w:r>
    </w:p>
    <w:p w14:paraId="5536BDED" w14:textId="77777777" w:rsidR="002B3C0F" w:rsidRPr="005322EF" w:rsidRDefault="002B3C0F" w:rsidP="002B3C0F">
      <w:pPr>
        <w:spacing w:after="0"/>
        <w:contextualSpacing/>
        <w:rPr>
          <w:b/>
        </w:rPr>
      </w:pPr>
      <w:r>
        <w:rPr>
          <w:b/>
        </w:rPr>
        <w:t xml:space="preserve">Pytanie </w:t>
      </w:r>
      <w:r w:rsidRPr="005322EF">
        <w:rPr>
          <w:b/>
        </w:rPr>
        <w:t>6. Największe problemy w sferze środowiskowej w Pana(i) miejscu zamieszkania.</w:t>
      </w:r>
    </w:p>
    <w:p w14:paraId="3021000B" w14:textId="77777777" w:rsidR="002B3C0F" w:rsidRDefault="002B3C0F" w:rsidP="002B3C0F">
      <w:pPr>
        <w:spacing w:before="120"/>
        <w:ind w:firstLine="709"/>
      </w:pPr>
      <w:r w:rsidRPr="005322EF">
        <w:t>W sferze środowiskowej najczęś</w:t>
      </w:r>
      <w:r>
        <w:t>ciej wskazywanym problemem było</w:t>
      </w:r>
      <w:r w:rsidRPr="002B3C0F">
        <w:t xml:space="preserve"> </w:t>
      </w:r>
      <w:r w:rsidRPr="005322EF">
        <w:t>zanieczyszczenie powietrza spowodowane przez ruch samochodowy i tradycyjne piece grzewcze (</w:t>
      </w:r>
      <w:r>
        <w:t>40,5</w:t>
      </w:r>
      <w:r w:rsidRPr="005322EF">
        <w:t>% odpowiedzi)</w:t>
      </w:r>
      <w:r>
        <w:t xml:space="preserve"> oraz</w:t>
      </w:r>
      <w:r w:rsidRPr="002B3C0F">
        <w:t xml:space="preserve"> </w:t>
      </w:r>
      <w:r w:rsidRPr="005322EF">
        <w:t>niska świadomość ekologiczna mieszkańców (</w:t>
      </w:r>
      <w:r>
        <w:t>35,1</w:t>
      </w:r>
      <w:r w:rsidRPr="005322EF">
        <w:t>% odpowiedzi)</w:t>
      </w:r>
      <w:r>
        <w:t>.</w:t>
      </w:r>
    </w:p>
    <w:p w14:paraId="7D0B82C1" w14:textId="02D845B7" w:rsidR="002B3C0F" w:rsidRPr="002A11DA" w:rsidRDefault="002B3C0F" w:rsidP="002B3C0F">
      <w:pPr>
        <w:pStyle w:val="Legenda"/>
      </w:pPr>
      <w:bookmarkStart w:id="171" w:name="_Toc462733871"/>
      <w:bookmarkStart w:id="172" w:name="_Toc490086779"/>
      <w:bookmarkStart w:id="173" w:name="_Toc515725535"/>
      <w:r w:rsidRPr="002A11DA">
        <w:t xml:space="preserve">Wykres </w:t>
      </w:r>
      <w:fldSimple w:instr=" SEQ Wykres \* ARABIC ">
        <w:r w:rsidR="0070708B">
          <w:rPr>
            <w:noProof/>
          </w:rPr>
          <w:t>23</w:t>
        </w:r>
      </w:fldSimple>
      <w:r w:rsidRPr="002A11DA">
        <w:t>. Największe problemy środowiskowe na danym obszarze</w:t>
      </w:r>
      <w:bookmarkEnd w:id="171"/>
      <w:bookmarkEnd w:id="172"/>
      <w:bookmarkEnd w:id="173"/>
      <w:r w:rsidRPr="002A11DA">
        <w:t xml:space="preserve"> </w:t>
      </w:r>
    </w:p>
    <w:p w14:paraId="3DA4215F" w14:textId="77777777" w:rsidR="002B3C0F" w:rsidRDefault="002B3C0F" w:rsidP="002B3C0F">
      <w:pPr>
        <w:spacing w:after="0"/>
        <w:contextualSpacing/>
        <w:jc w:val="center"/>
      </w:pPr>
      <w:r>
        <w:rPr>
          <w:noProof/>
          <w:lang w:eastAsia="pl-PL"/>
        </w:rPr>
        <w:drawing>
          <wp:inline distT="0" distB="0" distL="0" distR="0" wp14:anchorId="5B3634F9" wp14:editId="499B2633">
            <wp:extent cx="5296535" cy="2009775"/>
            <wp:effectExtent l="0" t="0" r="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A10BB5" w14:textId="77777777" w:rsidR="002B3C0F" w:rsidRDefault="002B3C0F" w:rsidP="002B3C0F">
      <w:pPr>
        <w:rPr>
          <w:i/>
          <w:sz w:val="20"/>
          <w:szCs w:val="20"/>
        </w:rPr>
      </w:pPr>
      <w:r w:rsidRPr="001B4DCB">
        <w:rPr>
          <w:sz w:val="20"/>
          <w:szCs w:val="20"/>
        </w:rPr>
        <w:t xml:space="preserve">Źródło: </w:t>
      </w:r>
      <w:r w:rsidRPr="00DB3880">
        <w:rPr>
          <w:i/>
          <w:sz w:val="20"/>
          <w:szCs w:val="20"/>
        </w:rPr>
        <w:t>Opracowanie własne</w:t>
      </w:r>
      <w:r>
        <w:rPr>
          <w:i/>
          <w:sz w:val="20"/>
          <w:szCs w:val="20"/>
        </w:rPr>
        <w:t xml:space="preserve"> na podstawie wyników ankiety</w:t>
      </w:r>
    </w:p>
    <w:p w14:paraId="294B028F" w14:textId="77777777" w:rsidR="00EF032B" w:rsidRPr="00244437" w:rsidRDefault="00EF032B" w:rsidP="002B3C0F">
      <w:pPr>
        <w:rPr>
          <w:i/>
          <w:sz w:val="20"/>
          <w:szCs w:val="20"/>
        </w:rPr>
      </w:pPr>
    </w:p>
    <w:p w14:paraId="3DADFFB1" w14:textId="77777777" w:rsidR="00EF032B" w:rsidRPr="00057C86" w:rsidRDefault="00EF032B" w:rsidP="00EF032B">
      <w:pPr>
        <w:rPr>
          <w:b/>
        </w:rPr>
      </w:pPr>
      <w:r>
        <w:rPr>
          <w:b/>
        </w:rPr>
        <w:lastRenderedPageBreak/>
        <w:t xml:space="preserve">Pytanie </w:t>
      </w:r>
      <w:r w:rsidRPr="00057C86">
        <w:rPr>
          <w:b/>
        </w:rPr>
        <w:t>7.  Czego według Pana(i) najbardziej potrzeba w Pana(i) miejscu zamieszkania, aby stało się ono bardziej przyjazne dla mieszkańców i mogło się lepiej rozwijać?</w:t>
      </w:r>
    </w:p>
    <w:p w14:paraId="5736F7AD" w14:textId="77777777" w:rsidR="00EF032B" w:rsidRPr="00057C86" w:rsidRDefault="00EF032B" w:rsidP="00EF032B">
      <w:pPr>
        <w:ind w:firstLine="709"/>
      </w:pPr>
      <w:r w:rsidRPr="00057C86">
        <w:t xml:space="preserve">Osoby biorące udział w badaniu ankietowym wskazały różnego rodzaju potrzeby, jakie ich zdaniem istnieją w zamieszkiwanym przez nie miejscu. W odpowiedziach respondentów pojawiły się zarówno kwestie społeczne i techniczne. </w:t>
      </w:r>
    </w:p>
    <w:p w14:paraId="72C88189" w14:textId="77777777" w:rsidR="00EF032B" w:rsidRPr="00057C86" w:rsidRDefault="00EF032B" w:rsidP="00AF2937">
      <w:r w:rsidRPr="00057C86">
        <w:t xml:space="preserve">Do najważniejszych potrzeb społecznych zaliczono: </w:t>
      </w:r>
    </w:p>
    <w:p w14:paraId="111E4EDF" w14:textId="77777777" w:rsidR="00EF032B" w:rsidRDefault="00EF032B" w:rsidP="00EF032B">
      <w:pPr>
        <w:pStyle w:val="Akapitzlist"/>
        <w:numPr>
          <w:ilvl w:val="0"/>
          <w:numId w:val="44"/>
        </w:numPr>
      </w:pPr>
      <w:r>
        <w:t xml:space="preserve">Organizację zajęć piłki nożnej </w:t>
      </w:r>
      <w:r w:rsidRPr="00EF032B">
        <w:t>dla dzieci popołudniami</w:t>
      </w:r>
      <w:r>
        <w:t>,</w:t>
      </w:r>
    </w:p>
    <w:p w14:paraId="52C47C47" w14:textId="77777777" w:rsidR="00EF032B" w:rsidRDefault="00EB270C" w:rsidP="00EF032B">
      <w:pPr>
        <w:pStyle w:val="Akapitzlist"/>
        <w:numPr>
          <w:ilvl w:val="0"/>
          <w:numId w:val="44"/>
        </w:numPr>
      </w:pPr>
      <w:r>
        <w:t>Łatwy dostęp do przedszkola i szkoły,</w:t>
      </w:r>
    </w:p>
    <w:p w14:paraId="56E0A3A2" w14:textId="77777777" w:rsidR="00EB270C" w:rsidRDefault="00EB270C" w:rsidP="00EF032B">
      <w:pPr>
        <w:pStyle w:val="Akapitzlist"/>
        <w:numPr>
          <w:ilvl w:val="0"/>
          <w:numId w:val="44"/>
        </w:numPr>
      </w:pPr>
      <w:r>
        <w:t>Organizację działań kulturalnych i sportowych,</w:t>
      </w:r>
    </w:p>
    <w:p w14:paraId="02F250A7" w14:textId="77777777" w:rsidR="00226647" w:rsidRDefault="00226647" w:rsidP="00226647">
      <w:pPr>
        <w:pStyle w:val="Akapitzlist"/>
        <w:numPr>
          <w:ilvl w:val="0"/>
          <w:numId w:val="44"/>
        </w:numPr>
        <w:spacing w:after="120"/>
      </w:pPr>
      <w:r>
        <w:t xml:space="preserve">Lepsze wykorzystanie istniejącej infrastruktury  (np. świetlice wiejskie) </w:t>
      </w:r>
      <w:r w:rsidRPr="00226647">
        <w:t>poprzez organizacje zajęć dla różnych grup wiekowych (np.:</w:t>
      </w:r>
      <w:r w:rsidR="00AF2937">
        <w:t xml:space="preserve"> kursy językowe, informatyczne),</w:t>
      </w:r>
    </w:p>
    <w:p w14:paraId="250CBF22" w14:textId="77777777" w:rsidR="00AF2937" w:rsidRPr="004758EC" w:rsidRDefault="00AF2937" w:rsidP="00226647">
      <w:pPr>
        <w:pStyle w:val="Akapitzlist"/>
        <w:numPr>
          <w:ilvl w:val="0"/>
          <w:numId w:val="44"/>
        </w:numPr>
        <w:spacing w:after="120"/>
      </w:pPr>
      <w:r>
        <w:t>Zorganizowanie miejsca spotkań dla mieszkańców,  aby mogli się integrować.</w:t>
      </w:r>
    </w:p>
    <w:p w14:paraId="750D3220" w14:textId="77777777" w:rsidR="00EF032B" w:rsidRDefault="00EF032B" w:rsidP="00EF032B">
      <w:r>
        <w:t>Najważniejsze potrzeby gospodarcze według ankietowanych:</w:t>
      </w:r>
    </w:p>
    <w:p w14:paraId="1648DE01" w14:textId="77777777" w:rsidR="00EF032B" w:rsidRDefault="00EF032B" w:rsidP="00EF032B">
      <w:pPr>
        <w:pStyle w:val="Akapitzlist"/>
        <w:numPr>
          <w:ilvl w:val="0"/>
          <w:numId w:val="44"/>
        </w:numPr>
      </w:pPr>
      <w:r>
        <w:t>Powstanie sklepu spożywczego, którego obecnie brak,</w:t>
      </w:r>
    </w:p>
    <w:p w14:paraId="047980E4" w14:textId="77777777" w:rsidR="00EF032B" w:rsidRDefault="00EF032B" w:rsidP="00EF032B">
      <w:pPr>
        <w:pStyle w:val="Akapitzlist"/>
        <w:numPr>
          <w:ilvl w:val="0"/>
          <w:numId w:val="44"/>
        </w:numPr>
      </w:pPr>
      <w:r>
        <w:t>Rozwój turystyki,</w:t>
      </w:r>
    </w:p>
    <w:p w14:paraId="44526AF8" w14:textId="77777777" w:rsidR="00EF032B" w:rsidRDefault="00EB270C" w:rsidP="00EF032B">
      <w:pPr>
        <w:pStyle w:val="Akapitzlist"/>
        <w:numPr>
          <w:ilvl w:val="0"/>
          <w:numId w:val="44"/>
        </w:numPr>
      </w:pPr>
      <w:r>
        <w:t>Nowe miejsca pracy,</w:t>
      </w:r>
    </w:p>
    <w:p w14:paraId="28DE7227" w14:textId="77777777" w:rsidR="00AF2937" w:rsidRDefault="00AF2937" w:rsidP="00AF2937">
      <w:pPr>
        <w:pStyle w:val="Akapitzlist"/>
        <w:numPr>
          <w:ilvl w:val="0"/>
          <w:numId w:val="44"/>
        </w:numPr>
      </w:pPr>
      <w:r w:rsidRPr="00AF2937">
        <w:t>Wyraźne oddzielenie funkcji mieszkalnej terenu od funkcji gospodarczych.</w:t>
      </w:r>
    </w:p>
    <w:p w14:paraId="78CE15A3" w14:textId="77777777" w:rsidR="00EF032B" w:rsidRPr="00057C86" w:rsidRDefault="00EF032B" w:rsidP="00EF032B">
      <w:r w:rsidRPr="00057C86">
        <w:t>Ankietowani zwrócili również uwagę na potrzeby w kwestii infrastrukturalnej:</w:t>
      </w:r>
    </w:p>
    <w:p w14:paraId="1520F565" w14:textId="77777777" w:rsidR="00A90781" w:rsidRDefault="00EF032B" w:rsidP="00EF032B">
      <w:pPr>
        <w:pStyle w:val="Akapitzlist"/>
        <w:numPr>
          <w:ilvl w:val="0"/>
          <w:numId w:val="45"/>
        </w:numPr>
        <w:spacing w:after="120"/>
      </w:pPr>
      <w:r>
        <w:t>Inwestycje infrastrukturalne,</w:t>
      </w:r>
    </w:p>
    <w:p w14:paraId="2C72DBD0" w14:textId="77777777" w:rsidR="00EF032B" w:rsidRDefault="00EF032B" w:rsidP="00EF032B">
      <w:pPr>
        <w:pStyle w:val="Akapitzlist"/>
        <w:numPr>
          <w:ilvl w:val="0"/>
          <w:numId w:val="45"/>
        </w:numPr>
        <w:spacing w:after="120"/>
      </w:pPr>
      <w:r>
        <w:t>Budowa nowych dróg chodników, przejść dla pieszych,</w:t>
      </w:r>
    </w:p>
    <w:p w14:paraId="4D679646" w14:textId="77777777" w:rsidR="00EF032B" w:rsidRDefault="00EF032B" w:rsidP="00EF032B">
      <w:pPr>
        <w:pStyle w:val="Akapitzlist"/>
        <w:numPr>
          <w:ilvl w:val="0"/>
          <w:numId w:val="45"/>
        </w:numPr>
        <w:spacing w:after="120"/>
      </w:pPr>
      <w:r>
        <w:t>Budowa boiska dla dzieci,</w:t>
      </w:r>
    </w:p>
    <w:p w14:paraId="19FCE1DC" w14:textId="77777777" w:rsidR="000A4F91" w:rsidRDefault="00EF032B" w:rsidP="00D843E5">
      <w:pPr>
        <w:pStyle w:val="Akapitzlist"/>
        <w:numPr>
          <w:ilvl w:val="0"/>
          <w:numId w:val="45"/>
        </w:numPr>
        <w:spacing w:after="120"/>
      </w:pPr>
      <w:r>
        <w:t>Budowa placu zabaw</w:t>
      </w:r>
      <w:r w:rsidR="00EB270C">
        <w:t>,</w:t>
      </w:r>
    </w:p>
    <w:p w14:paraId="15717404" w14:textId="77777777" w:rsidR="00EB270C" w:rsidRDefault="00EB270C" w:rsidP="00D843E5">
      <w:pPr>
        <w:pStyle w:val="Akapitzlist"/>
        <w:numPr>
          <w:ilvl w:val="0"/>
          <w:numId w:val="45"/>
        </w:numPr>
        <w:spacing w:after="120"/>
      </w:pPr>
      <w:r>
        <w:t>Lepsze wykorzystanie istniejącej infrastruktury</w:t>
      </w:r>
      <w:r w:rsidR="00226647">
        <w:t xml:space="preserve">  (np. świetlice wiejskie)</w:t>
      </w:r>
      <w:r w:rsidR="00AF2937">
        <w:t>,</w:t>
      </w:r>
    </w:p>
    <w:p w14:paraId="3C7C6EAE" w14:textId="77777777" w:rsidR="00AF2937" w:rsidRDefault="00AF2937" w:rsidP="00AF2937">
      <w:pPr>
        <w:pStyle w:val="Akapitzlist"/>
        <w:numPr>
          <w:ilvl w:val="0"/>
          <w:numId w:val="45"/>
        </w:numPr>
        <w:spacing w:after="120"/>
      </w:pPr>
      <w:r>
        <w:t>Budowa sieci kanalizacyjnej,</w:t>
      </w:r>
    </w:p>
    <w:p w14:paraId="0CAEF004" w14:textId="77777777" w:rsidR="00AF2937" w:rsidRDefault="00AF2937" w:rsidP="00AF2937">
      <w:pPr>
        <w:pStyle w:val="Akapitzlist"/>
        <w:numPr>
          <w:ilvl w:val="0"/>
          <w:numId w:val="45"/>
        </w:numPr>
        <w:spacing w:after="120"/>
      </w:pPr>
      <w:r>
        <w:t>Budowa oświetlenia ulic.</w:t>
      </w:r>
    </w:p>
    <w:p w14:paraId="2E3A8506" w14:textId="77777777" w:rsidR="00EF032B" w:rsidRPr="00EF032B" w:rsidRDefault="00EF032B" w:rsidP="00AF2937">
      <w:pPr>
        <w:spacing w:after="0" w:line="240" w:lineRule="auto"/>
        <w:jc w:val="left"/>
        <w:rPr>
          <w:rFonts w:ascii="Times New Roman" w:eastAsia="Times New Roman" w:hAnsi="Times New Roman" w:cs="Times New Roman"/>
          <w:sz w:val="24"/>
          <w:szCs w:val="24"/>
          <w:lang w:eastAsia="pl-PL"/>
        </w:rPr>
      </w:pPr>
    </w:p>
    <w:p w14:paraId="160DFA2B" w14:textId="77777777" w:rsidR="00EF032B" w:rsidRDefault="00EF032B" w:rsidP="00D843E5"/>
    <w:p w14:paraId="314305EF" w14:textId="77777777" w:rsidR="00AF2937" w:rsidRDefault="00AF2937" w:rsidP="00D843E5"/>
    <w:p w14:paraId="73477225" w14:textId="77777777" w:rsidR="00AF2937" w:rsidRDefault="00AF2937" w:rsidP="00D843E5"/>
    <w:p w14:paraId="16F2EADB" w14:textId="77777777" w:rsidR="00AF2937" w:rsidRDefault="00AF2937" w:rsidP="00D843E5"/>
    <w:p w14:paraId="00289F51" w14:textId="77777777" w:rsidR="00AF2937" w:rsidRDefault="00AF2937" w:rsidP="00D843E5"/>
    <w:p w14:paraId="31748C0A" w14:textId="77777777" w:rsidR="00AF2937" w:rsidRDefault="00AF2937" w:rsidP="00D843E5"/>
    <w:p w14:paraId="5F2D3C84" w14:textId="77777777" w:rsidR="00AF2937" w:rsidRDefault="00AF2937" w:rsidP="00D843E5"/>
    <w:p w14:paraId="657776DB" w14:textId="77777777" w:rsidR="00AF2937" w:rsidRDefault="00AF2937" w:rsidP="00D843E5"/>
    <w:p w14:paraId="3317A6C5" w14:textId="77777777" w:rsidR="00AF2937" w:rsidRDefault="00AF2937" w:rsidP="00D843E5"/>
    <w:p w14:paraId="2D65AD08" w14:textId="77777777" w:rsidR="00835057" w:rsidRDefault="00835057" w:rsidP="00835057">
      <w:pPr>
        <w:pStyle w:val="Nagwek1"/>
        <w:spacing w:before="0" w:after="240"/>
        <w:rPr>
          <w:rFonts w:ascii="Garamond" w:hAnsi="Garamond"/>
          <w:sz w:val="40"/>
          <w:szCs w:val="40"/>
        </w:rPr>
      </w:pPr>
      <w:bookmarkStart w:id="174" w:name="_Toc17712578"/>
      <w:r w:rsidRPr="00835057">
        <w:rPr>
          <w:rFonts w:ascii="Garamond" w:hAnsi="Garamond"/>
          <w:sz w:val="40"/>
          <w:szCs w:val="40"/>
        </w:rPr>
        <w:lastRenderedPageBreak/>
        <w:t>Spis map</w:t>
      </w:r>
      <w:bookmarkEnd w:id="174"/>
    </w:p>
    <w:p w14:paraId="30ABE11A" w14:textId="28D72599" w:rsidR="0048737E" w:rsidRDefault="00835057">
      <w:pPr>
        <w:pStyle w:val="Spisilustracji"/>
        <w:tabs>
          <w:tab w:val="right" w:leader="dot" w:pos="9062"/>
        </w:tabs>
        <w:rPr>
          <w:rFonts w:asciiTheme="minorHAnsi" w:eastAsiaTheme="minorEastAsia" w:hAnsiTheme="minorHAnsi"/>
          <w:noProof/>
          <w:lang w:eastAsia="pl-PL"/>
        </w:rPr>
      </w:pPr>
      <w:r>
        <w:fldChar w:fldCharType="begin"/>
      </w:r>
      <w:r>
        <w:instrText xml:space="preserve"> TOC \h \z \c "Mapa" </w:instrText>
      </w:r>
      <w:r>
        <w:fldChar w:fldCharType="separate"/>
      </w:r>
      <w:hyperlink r:id="rId46" w:anchor="_Toc515725481" w:history="1">
        <w:r w:rsidR="0048737E" w:rsidRPr="00AA01C3">
          <w:rPr>
            <w:rStyle w:val="Hipercze"/>
            <w:noProof/>
          </w:rPr>
          <w:t>Mapa 1. Położenie gminy na tle</w:t>
        </w:r>
        <w:bookmarkStart w:id="175" w:name="_GoBack"/>
        <w:bookmarkEnd w:id="175"/>
        <w:r w:rsidR="0048737E" w:rsidRPr="00AA01C3">
          <w:rPr>
            <w:rStyle w:val="Hipercze"/>
            <w:noProof/>
          </w:rPr>
          <w:t xml:space="preserve"> powiatu brodnickiego</w:t>
        </w:r>
        <w:r w:rsidR="0048737E">
          <w:rPr>
            <w:noProof/>
            <w:webHidden/>
          </w:rPr>
          <w:tab/>
        </w:r>
        <w:r w:rsidR="0048737E">
          <w:rPr>
            <w:noProof/>
            <w:webHidden/>
          </w:rPr>
          <w:fldChar w:fldCharType="begin"/>
        </w:r>
        <w:r w:rsidR="0048737E">
          <w:rPr>
            <w:noProof/>
            <w:webHidden/>
          </w:rPr>
          <w:instrText xml:space="preserve"> PAGEREF _Toc515725481 \h </w:instrText>
        </w:r>
        <w:r w:rsidR="0048737E">
          <w:rPr>
            <w:noProof/>
            <w:webHidden/>
          </w:rPr>
        </w:r>
        <w:r w:rsidR="0048737E">
          <w:rPr>
            <w:noProof/>
            <w:webHidden/>
          </w:rPr>
          <w:fldChar w:fldCharType="separate"/>
        </w:r>
        <w:r w:rsidR="00206306">
          <w:rPr>
            <w:noProof/>
            <w:webHidden/>
          </w:rPr>
          <w:t>10</w:t>
        </w:r>
        <w:r w:rsidR="0048737E">
          <w:rPr>
            <w:noProof/>
            <w:webHidden/>
          </w:rPr>
          <w:fldChar w:fldCharType="end"/>
        </w:r>
      </w:hyperlink>
    </w:p>
    <w:p w14:paraId="4CE76A14" w14:textId="2DB4BE6F" w:rsidR="0048737E" w:rsidRDefault="00063F61">
      <w:pPr>
        <w:pStyle w:val="Spisilustracji"/>
        <w:tabs>
          <w:tab w:val="right" w:leader="dot" w:pos="9062"/>
        </w:tabs>
        <w:rPr>
          <w:rFonts w:asciiTheme="minorHAnsi" w:eastAsiaTheme="minorEastAsia" w:hAnsiTheme="minorHAnsi"/>
          <w:noProof/>
          <w:lang w:eastAsia="pl-PL"/>
        </w:rPr>
      </w:pPr>
      <w:hyperlink w:anchor="_Toc515725482" w:history="1">
        <w:r w:rsidR="0048737E" w:rsidRPr="00AA01C3">
          <w:rPr>
            <w:rStyle w:val="Hipercze"/>
            <w:noProof/>
          </w:rPr>
          <w:t>Mapa 2. Obszar zdegradowany w gminie Brodnica</w:t>
        </w:r>
        <w:r w:rsidR="0048737E">
          <w:rPr>
            <w:noProof/>
            <w:webHidden/>
          </w:rPr>
          <w:tab/>
        </w:r>
        <w:r w:rsidR="0048737E">
          <w:rPr>
            <w:noProof/>
            <w:webHidden/>
          </w:rPr>
          <w:fldChar w:fldCharType="begin"/>
        </w:r>
        <w:r w:rsidR="0048737E">
          <w:rPr>
            <w:noProof/>
            <w:webHidden/>
          </w:rPr>
          <w:instrText xml:space="preserve"> PAGEREF _Toc515725482 \h </w:instrText>
        </w:r>
        <w:r w:rsidR="0048737E">
          <w:rPr>
            <w:noProof/>
            <w:webHidden/>
          </w:rPr>
        </w:r>
        <w:r w:rsidR="0048737E">
          <w:rPr>
            <w:noProof/>
            <w:webHidden/>
          </w:rPr>
          <w:fldChar w:fldCharType="separate"/>
        </w:r>
        <w:r w:rsidR="00206306">
          <w:rPr>
            <w:noProof/>
            <w:webHidden/>
          </w:rPr>
          <w:t>22</w:t>
        </w:r>
        <w:r w:rsidR="0048737E">
          <w:rPr>
            <w:noProof/>
            <w:webHidden/>
          </w:rPr>
          <w:fldChar w:fldCharType="end"/>
        </w:r>
      </w:hyperlink>
    </w:p>
    <w:p w14:paraId="64DD4D9E" w14:textId="117C389F" w:rsidR="0048737E" w:rsidRDefault="00063F61">
      <w:pPr>
        <w:pStyle w:val="Spisilustracji"/>
        <w:tabs>
          <w:tab w:val="right" w:leader="dot" w:pos="9062"/>
        </w:tabs>
        <w:rPr>
          <w:rFonts w:asciiTheme="minorHAnsi" w:eastAsiaTheme="minorEastAsia" w:hAnsiTheme="minorHAnsi"/>
          <w:noProof/>
          <w:lang w:eastAsia="pl-PL"/>
        </w:rPr>
      </w:pPr>
      <w:hyperlink w:anchor="_Toc515725483" w:history="1">
        <w:r w:rsidR="0048737E" w:rsidRPr="00AA01C3">
          <w:rPr>
            <w:rStyle w:val="Hipercze"/>
            <w:noProof/>
          </w:rPr>
          <w:t>Mapa 3. Obszar zdegradowany i  obszar rewitalizacji w gminie Brodnica</w:t>
        </w:r>
        <w:r w:rsidR="0048737E">
          <w:rPr>
            <w:noProof/>
            <w:webHidden/>
          </w:rPr>
          <w:tab/>
        </w:r>
        <w:r w:rsidR="0048737E">
          <w:rPr>
            <w:noProof/>
            <w:webHidden/>
          </w:rPr>
          <w:fldChar w:fldCharType="begin"/>
        </w:r>
        <w:r w:rsidR="0048737E">
          <w:rPr>
            <w:noProof/>
            <w:webHidden/>
          </w:rPr>
          <w:instrText xml:space="preserve"> PAGEREF _Toc515725483 \h </w:instrText>
        </w:r>
        <w:r w:rsidR="0048737E">
          <w:rPr>
            <w:noProof/>
            <w:webHidden/>
          </w:rPr>
        </w:r>
        <w:r w:rsidR="0048737E">
          <w:rPr>
            <w:noProof/>
            <w:webHidden/>
          </w:rPr>
          <w:fldChar w:fldCharType="separate"/>
        </w:r>
        <w:r w:rsidR="00206306">
          <w:rPr>
            <w:noProof/>
            <w:webHidden/>
          </w:rPr>
          <w:t>24</w:t>
        </w:r>
        <w:r w:rsidR="0048737E">
          <w:rPr>
            <w:noProof/>
            <w:webHidden/>
          </w:rPr>
          <w:fldChar w:fldCharType="end"/>
        </w:r>
      </w:hyperlink>
    </w:p>
    <w:p w14:paraId="18F783C3" w14:textId="77777777" w:rsidR="00835057" w:rsidRPr="00835057" w:rsidRDefault="00835057" w:rsidP="00835057">
      <w:r>
        <w:fldChar w:fldCharType="end"/>
      </w:r>
    </w:p>
    <w:p w14:paraId="6A868FC0" w14:textId="77777777" w:rsidR="00835057" w:rsidRDefault="00835057" w:rsidP="00835057">
      <w:pPr>
        <w:pStyle w:val="Nagwek1"/>
        <w:spacing w:before="0" w:after="240"/>
        <w:rPr>
          <w:rFonts w:ascii="Garamond" w:hAnsi="Garamond"/>
          <w:sz w:val="40"/>
          <w:szCs w:val="40"/>
        </w:rPr>
      </w:pPr>
      <w:bookmarkStart w:id="176" w:name="_Toc17712579"/>
      <w:r w:rsidRPr="00835057">
        <w:rPr>
          <w:rFonts w:ascii="Garamond" w:hAnsi="Garamond"/>
          <w:sz w:val="40"/>
          <w:szCs w:val="40"/>
        </w:rPr>
        <w:t>Spis schematów</w:t>
      </w:r>
      <w:bookmarkEnd w:id="176"/>
    </w:p>
    <w:p w14:paraId="4745B6A1" w14:textId="2D80355A" w:rsidR="0048737E" w:rsidRDefault="00835057">
      <w:pPr>
        <w:pStyle w:val="Spisilustracji"/>
        <w:tabs>
          <w:tab w:val="right" w:leader="dot" w:pos="9062"/>
        </w:tabs>
        <w:rPr>
          <w:rFonts w:asciiTheme="minorHAnsi" w:eastAsiaTheme="minorEastAsia" w:hAnsiTheme="minorHAnsi"/>
          <w:noProof/>
          <w:lang w:eastAsia="pl-PL"/>
        </w:rPr>
      </w:pPr>
      <w:r>
        <w:fldChar w:fldCharType="begin"/>
      </w:r>
      <w:r>
        <w:instrText xml:space="preserve"> TOC \h \z \c "Schemat" </w:instrText>
      </w:r>
      <w:r>
        <w:fldChar w:fldCharType="separate"/>
      </w:r>
      <w:hyperlink w:anchor="_Toc515725484" w:history="1">
        <w:r w:rsidR="0048737E" w:rsidRPr="00D67FFB">
          <w:rPr>
            <w:rStyle w:val="Hipercze"/>
            <w:noProof/>
          </w:rPr>
          <w:t>Schemat 1. Wyznaczenie obszaru zdegradowanego i obszaru rewitalizacji na obszarze Gminy Brodnica</w:t>
        </w:r>
        <w:r w:rsidR="0048737E">
          <w:rPr>
            <w:noProof/>
            <w:webHidden/>
          </w:rPr>
          <w:tab/>
        </w:r>
        <w:r w:rsidR="0048737E">
          <w:rPr>
            <w:noProof/>
            <w:webHidden/>
          </w:rPr>
          <w:fldChar w:fldCharType="begin"/>
        </w:r>
        <w:r w:rsidR="0048737E">
          <w:rPr>
            <w:noProof/>
            <w:webHidden/>
          </w:rPr>
          <w:instrText xml:space="preserve"> PAGEREF _Toc515725484 \h </w:instrText>
        </w:r>
        <w:r w:rsidR="0048737E">
          <w:rPr>
            <w:noProof/>
            <w:webHidden/>
          </w:rPr>
        </w:r>
        <w:r w:rsidR="0048737E">
          <w:rPr>
            <w:noProof/>
            <w:webHidden/>
          </w:rPr>
          <w:fldChar w:fldCharType="separate"/>
        </w:r>
        <w:r w:rsidR="00206306">
          <w:rPr>
            <w:noProof/>
            <w:webHidden/>
          </w:rPr>
          <w:t>6</w:t>
        </w:r>
        <w:r w:rsidR="0048737E">
          <w:rPr>
            <w:noProof/>
            <w:webHidden/>
          </w:rPr>
          <w:fldChar w:fldCharType="end"/>
        </w:r>
      </w:hyperlink>
    </w:p>
    <w:p w14:paraId="587C1E52" w14:textId="484CE90D" w:rsidR="0048737E" w:rsidRDefault="00063F61">
      <w:pPr>
        <w:pStyle w:val="Spisilustracji"/>
        <w:tabs>
          <w:tab w:val="right" w:leader="dot" w:pos="9062"/>
        </w:tabs>
        <w:rPr>
          <w:rFonts w:asciiTheme="minorHAnsi" w:eastAsiaTheme="minorEastAsia" w:hAnsiTheme="minorHAnsi"/>
          <w:noProof/>
          <w:lang w:eastAsia="pl-PL"/>
        </w:rPr>
      </w:pPr>
      <w:hyperlink w:anchor="_Toc515725485" w:history="1">
        <w:r w:rsidR="0048737E" w:rsidRPr="00D67FFB">
          <w:rPr>
            <w:rStyle w:val="Hipercze"/>
            <w:noProof/>
          </w:rPr>
          <w:t>Schemat 2. Powiązania z dokumentami strategicznymi i planistycznymi</w:t>
        </w:r>
        <w:r w:rsidR="0048737E">
          <w:rPr>
            <w:noProof/>
            <w:webHidden/>
          </w:rPr>
          <w:tab/>
        </w:r>
        <w:r w:rsidR="0048737E">
          <w:rPr>
            <w:noProof/>
            <w:webHidden/>
          </w:rPr>
          <w:fldChar w:fldCharType="begin"/>
        </w:r>
        <w:r w:rsidR="0048737E">
          <w:rPr>
            <w:noProof/>
            <w:webHidden/>
          </w:rPr>
          <w:instrText xml:space="preserve"> PAGEREF _Toc515725485 \h </w:instrText>
        </w:r>
        <w:r w:rsidR="0048737E">
          <w:rPr>
            <w:noProof/>
            <w:webHidden/>
          </w:rPr>
        </w:r>
        <w:r w:rsidR="0048737E">
          <w:rPr>
            <w:noProof/>
            <w:webHidden/>
          </w:rPr>
          <w:fldChar w:fldCharType="separate"/>
        </w:r>
        <w:r w:rsidR="00206306">
          <w:rPr>
            <w:noProof/>
            <w:webHidden/>
          </w:rPr>
          <w:t>7</w:t>
        </w:r>
        <w:r w:rsidR="0048737E">
          <w:rPr>
            <w:noProof/>
            <w:webHidden/>
          </w:rPr>
          <w:fldChar w:fldCharType="end"/>
        </w:r>
      </w:hyperlink>
    </w:p>
    <w:p w14:paraId="2CA415D8" w14:textId="29033903" w:rsidR="0048737E" w:rsidRDefault="00063F61">
      <w:pPr>
        <w:pStyle w:val="Spisilustracji"/>
        <w:tabs>
          <w:tab w:val="right" w:leader="dot" w:pos="9062"/>
        </w:tabs>
        <w:rPr>
          <w:rFonts w:asciiTheme="minorHAnsi" w:eastAsiaTheme="minorEastAsia" w:hAnsiTheme="minorHAnsi"/>
          <w:noProof/>
          <w:lang w:eastAsia="pl-PL"/>
        </w:rPr>
      </w:pPr>
      <w:hyperlink w:anchor="_Toc515725486" w:history="1">
        <w:r w:rsidR="0048737E" w:rsidRPr="00D67FFB">
          <w:rPr>
            <w:rStyle w:val="Hipercze"/>
            <w:noProof/>
          </w:rPr>
          <w:t>Schemat 3. Podmioty uczestniczące w realizacji programu rewitalizacji</w:t>
        </w:r>
        <w:r w:rsidR="0048737E">
          <w:rPr>
            <w:noProof/>
            <w:webHidden/>
          </w:rPr>
          <w:tab/>
        </w:r>
        <w:r w:rsidR="0048737E">
          <w:rPr>
            <w:noProof/>
            <w:webHidden/>
          </w:rPr>
          <w:fldChar w:fldCharType="begin"/>
        </w:r>
        <w:r w:rsidR="0048737E">
          <w:rPr>
            <w:noProof/>
            <w:webHidden/>
          </w:rPr>
          <w:instrText xml:space="preserve"> PAGEREF _Toc515725486 \h </w:instrText>
        </w:r>
        <w:r w:rsidR="0048737E">
          <w:rPr>
            <w:noProof/>
            <w:webHidden/>
          </w:rPr>
        </w:r>
        <w:r w:rsidR="0048737E">
          <w:rPr>
            <w:noProof/>
            <w:webHidden/>
          </w:rPr>
          <w:fldChar w:fldCharType="separate"/>
        </w:r>
        <w:r w:rsidR="00206306">
          <w:rPr>
            <w:noProof/>
            <w:webHidden/>
          </w:rPr>
          <w:t>59</w:t>
        </w:r>
        <w:r w:rsidR="0048737E">
          <w:rPr>
            <w:noProof/>
            <w:webHidden/>
          </w:rPr>
          <w:fldChar w:fldCharType="end"/>
        </w:r>
      </w:hyperlink>
    </w:p>
    <w:p w14:paraId="2DE6C215" w14:textId="69436C11" w:rsidR="0048737E" w:rsidRDefault="00063F61">
      <w:pPr>
        <w:pStyle w:val="Spisilustracji"/>
        <w:tabs>
          <w:tab w:val="right" w:leader="dot" w:pos="9062"/>
        </w:tabs>
        <w:rPr>
          <w:rFonts w:asciiTheme="minorHAnsi" w:eastAsiaTheme="minorEastAsia" w:hAnsiTheme="minorHAnsi"/>
          <w:noProof/>
          <w:lang w:eastAsia="pl-PL"/>
        </w:rPr>
      </w:pPr>
      <w:hyperlink w:anchor="_Toc515725487" w:history="1">
        <w:r w:rsidR="0048737E" w:rsidRPr="00D67FFB">
          <w:rPr>
            <w:rStyle w:val="Hipercze"/>
            <w:noProof/>
          </w:rPr>
          <w:t>Schemat 4. Ramowy harmonogram realizacji programu</w:t>
        </w:r>
        <w:r w:rsidR="0048737E">
          <w:rPr>
            <w:noProof/>
            <w:webHidden/>
          </w:rPr>
          <w:tab/>
        </w:r>
        <w:r w:rsidR="0048737E">
          <w:rPr>
            <w:noProof/>
            <w:webHidden/>
          </w:rPr>
          <w:fldChar w:fldCharType="begin"/>
        </w:r>
        <w:r w:rsidR="0048737E">
          <w:rPr>
            <w:noProof/>
            <w:webHidden/>
          </w:rPr>
          <w:instrText xml:space="preserve"> PAGEREF _Toc515725487 \h </w:instrText>
        </w:r>
        <w:r w:rsidR="0048737E">
          <w:rPr>
            <w:noProof/>
            <w:webHidden/>
          </w:rPr>
        </w:r>
        <w:r w:rsidR="0048737E">
          <w:rPr>
            <w:noProof/>
            <w:webHidden/>
          </w:rPr>
          <w:fldChar w:fldCharType="separate"/>
        </w:r>
        <w:r w:rsidR="00206306">
          <w:rPr>
            <w:noProof/>
            <w:webHidden/>
          </w:rPr>
          <w:t>62</w:t>
        </w:r>
        <w:r w:rsidR="0048737E">
          <w:rPr>
            <w:noProof/>
            <w:webHidden/>
          </w:rPr>
          <w:fldChar w:fldCharType="end"/>
        </w:r>
      </w:hyperlink>
    </w:p>
    <w:p w14:paraId="08B06577" w14:textId="77777777" w:rsidR="00835057" w:rsidRPr="00835057" w:rsidRDefault="00835057" w:rsidP="00835057">
      <w:r>
        <w:fldChar w:fldCharType="end"/>
      </w:r>
    </w:p>
    <w:p w14:paraId="723144CB" w14:textId="77777777" w:rsidR="00835057" w:rsidRDefault="00835057" w:rsidP="00835057">
      <w:pPr>
        <w:pStyle w:val="Nagwek1"/>
        <w:spacing w:before="0" w:after="240"/>
        <w:rPr>
          <w:rFonts w:ascii="Garamond" w:hAnsi="Garamond"/>
          <w:sz w:val="40"/>
          <w:szCs w:val="40"/>
        </w:rPr>
      </w:pPr>
      <w:bookmarkStart w:id="177" w:name="_Toc17712580"/>
      <w:r w:rsidRPr="00835057">
        <w:rPr>
          <w:rFonts w:ascii="Garamond" w:hAnsi="Garamond"/>
          <w:sz w:val="40"/>
          <w:szCs w:val="40"/>
        </w:rPr>
        <w:t>Spis tabel</w:t>
      </w:r>
      <w:bookmarkEnd w:id="177"/>
    </w:p>
    <w:p w14:paraId="67291349" w14:textId="6134F8DB" w:rsidR="0048737E" w:rsidRDefault="00835057">
      <w:pPr>
        <w:pStyle w:val="Spisilustracji"/>
        <w:tabs>
          <w:tab w:val="right" w:leader="dot" w:pos="9062"/>
        </w:tabs>
        <w:rPr>
          <w:rFonts w:asciiTheme="minorHAnsi" w:eastAsiaTheme="minorEastAsia" w:hAnsiTheme="minorHAnsi"/>
          <w:noProof/>
          <w:lang w:eastAsia="pl-PL"/>
        </w:rPr>
      </w:pPr>
      <w:r>
        <w:fldChar w:fldCharType="begin"/>
      </w:r>
      <w:r>
        <w:instrText xml:space="preserve"> TOC \h \z \c "Tabela" </w:instrText>
      </w:r>
      <w:r>
        <w:fldChar w:fldCharType="separate"/>
      </w:r>
      <w:hyperlink w:anchor="_Toc515725489" w:history="1">
        <w:r w:rsidR="0048737E" w:rsidRPr="003649C1">
          <w:rPr>
            <w:rStyle w:val="Hipercze"/>
            <w:noProof/>
          </w:rPr>
          <w:t>Tabela 1. Powiązania Lokalnego Programu Rewitalizacji z dokumentami regionalnymi</w:t>
        </w:r>
        <w:r w:rsidR="0048737E">
          <w:rPr>
            <w:noProof/>
            <w:webHidden/>
          </w:rPr>
          <w:tab/>
        </w:r>
        <w:r w:rsidR="0048737E">
          <w:rPr>
            <w:noProof/>
            <w:webHidden/>
          </w:rPr>
          <w:fldChar w:fldCharType="begin"/>
        </w:r>
        <w:r w:rsidR="0048737E">
          <w:rPr>
            <w:noProof/>
            <w:webHidden/>
          </w:rPr>
          <w:instrText xml:space="preserve"> PAGEREF _Toc515725489 \h </w:instrText>
        </w:r>
        <w:r w:rsidR="0048737E">
          <w:rPr>
            <w:noProof/>
            <w:webHidden/>
          </w:rPr>
        </w:r>
        <w:r w:rsidR="0048737E">
          <w:rPr>
            <w:noProof/>
            <w:webHidden/>
          </w:rPr>
          <w:fldChar w:fldCharType="separate"/>
        </w:r>
        <w:r w:rsidR="00206306">
          <w:rPr>
            <w:noProof/>
            <w:webHidden/>
          </w:rPr>
          <w:t>7</w:t>
        </w:r>
        <w:r w:rsidR="0048737E">
          <w:rPr>
            <w:noProof/>
            <w:webHidden/>
          </w:rPr>
          <w:fldChar w:fldCharType="end"/>
        </w:r>
      </w:hyperlink>
    </w:p>
    <w:p w14:paraId="2DD5B4F5" w14:textId="39A64714" w:rsidR="0048737E" w:rsidRDefault="00063F61">
      <w:pPr>
        <w:pStyle w:val="Spisilustracji"/>
        <w:tabs>
          <w:tab w:val="right" w:leader="dot" w:pos="9062"/>
        </w:tabs>
        <w:rPr>
          <w:rFonts w:asciiTheme="minorHAnsi" w:eastAsiaTheme="minorEastAsia" w:hAnsiTheme="minorHAnsi"/>
          <w:noProof/>
          <w:lang w:eastAsia="pl-PL"/>
        </w:rPr>
      </w:pPr>
      <w:hyperlink w:anchor="_Toc515725490" w:history="1">
        <w:r w:rsidR="0048737E" w:rsidRPr="003649C1">
          <w:rPr>
            <w:rStyle w:val="Hipercze"/>
            <w:noProof/>
          </w:rPr>
          <w:t>Tabela 2. Powiązania Lokalnego Programu Rewitalizacji z dokumentami lokalnymi</w:t>
        </w:r>
        <w:r w:rsidR="0048737E">
          <w:rPr>
            <w:noProof/>
            <w:webHidden/>
          </w:rPr>
          <w:tab/>
        </w:r>
        <w:r w:rsidR="0048737E">
          <w:rPr>
            <w:noProof/>
            <w:webHidden/>
          </w:rPr>
          <w:fldChar w:fldCharType="begin"/>
        </w:r>
        <w:r w:rsidR="0048737E">
          <w:rPr>
            <w:noProof/>
            <w:webHidden/>
          </w:rPr>
          <w:instrText xml:space="preserve"> PAGEREF _Toc515725490 \h </w:instrText>
        </w:r>
        <w:r w:rsidR="0048737E">
          <w:rPr>
            <w:noProof/>
            <w:webHidden/>
          </w:rPr>
        </w:r>
        <w:r w:rsidR="0048737E">
          <w:rPr>
            <w:noProof/>
            <w:webHidden/>
          </w:rPr>
          <w:fldChar w:fldCharType="separate"/>
        </w:r>
        <w:r w:rsidR="00206306">
          <w:rPr>
            <w:noProof/>
            <w:webHidden/>
          </w:rPr>
          <w:t>8</w:t>
        </w:r>
        <w:r w:rsidR="0048737E">
          <w:rPr>
            <w:noProof/>
            <w:webHidden/>
          </w:rPr>
          <w:fldChar w:fldCharType="end"/>
        </w:r>
      </w:hyperlink>
    </w:p>
    <w:p w14:paraId="7A8BE1E2" w14:textId="59CEAD90" w:rsidR="0048737E" w:rsidRDefault="00063F61">
      <w:pPr>
        <w:pStyle w:val="Spisilustracji"/>
        <w:tabs>
          <w:tab w:val="right" w:leader="dot" w:pos="9062"/>
        </w:tabs>
        <w:rPr>
          <w:rFonts w:asciiTheme="minorHAnsi" w:eastAsiaTheme="minorEastAsia" w:hAnsiTheme="minorHAnsi"/>
          <w:noProof/>
          <w:lang w:eastAsia="pl-PL"/>
        </w:rPr>
      </w:pPr>
      <w:hyperlink w:anchor="_Toc515725491" w:history="1">
        <w:r w:rsidR="0048737E" w:rsidRPr="003649C1">
          <w:rPr>
            <w:rStyle w:val="Hipercze"/>
            <w:noProof/>
          </w:rPr>
          <w:t>Tabela 3. Wyniki sprawdzianu szóstoklasistów w latach 2014-2016</w:t>
        </w:r>
        <w:r w:rsidR="0048737E">
          <w:rPr>
            <w:noProof/>
            <w:webHidden/>
          </w:rPr>
          <w:tab/>
        </w:r>
        <w:r w:rsidR="0048737E">
          <w:rPr>
            <w:noProof/>
            <w:webHidden/>
          </w:rPr>
          <w:fldChar w:fldCharType="begin"/>
        </w:r>
        <w:r w:rsidR="0048737E">
          <w:rPr>
            <w:noProof/>
            <w:webHidden/>
          </w:rPr>
          <w:instrText xml:space="preserve"> PAGEREF _Toc515725491 \h </w:instrText>
        </w:r>
        <w:r w:rsidR="0048737E">
          <w:rPr>
            <w:noProof/>
            <w:webHidden/>
          </w:rPr>
        </w:r>
        <w:r w:rsidR="0048737E">
          <w:rPr>
            <w:noProof/>
            <w:webHidden/>
          </w:rPr>
          <w:fldChar w:fldCharType="separate"/>
        </w:r>
        <w:r w:rsidR="00206306">
          <w:rPr>
            <w:noProof/>
            <w:webHidden/>
          </w:rPr>
          <w:t>12</w:t>
        </w:r>
        <w:r w:rsidR="0048737E">
          <w:rPr>
            <w:noProof/>
            <w:webHidden/>
          </w:rPr>
          <w:fldChar w:fldCharType="end"/>
        </w:r>
      </w:hyperlink>
    </w:p>
    <w:p w14:paraId="636594DC" w14:textId="3E442AF5" w:rsidR="0048737E" w:rsidRDefault="00063F61">
      <w:pPr>
        <w:pStyle w:val="Spisilustracji"/>
        <w:tabs>
          <w:tab w:val="right" w:leader="dot" w:pos="9062"/>
        </w:tabs>
        <w:rPr>
          <w:rFonts w:asciiTheme="minorHAnsi" w:eastAsiaTheme="minorEastAsia" w:hAnsiTheme="minorHAnsi"/>
          <w:noProof/>
          <w:lang w:eastAsia="pl-PL"/>
        </w:rPr>
      </w:pPr>
      <w:hyperlink w:anchor="_Toc515725492" w:history="1">
        <w:r w:rsidR="0048737E" w:rsidRPr="003649C1">
          <w:rPr>
            <w:rStyle w:val="Hipercze"/>
            <w:noProof/>
          </w:rPr>
          <w:t>Tabela 4. Podmioty gospodarcze w 2016 r.</w:t>
        </w:r>
        <w:r w:rsidR="0048737E">
          <w:rPr>
            <w:noProof/>
            <w:webHidden/>
          </w:rPr>
          <w:tab/>
        </w:r>
        <w:r w:rsidR="0048737E">
          <w:rPr>
            <w:noProof/>
            <w:webHidden/>
          </w:rPr>
          <w:fldChar w:fldCharType="begin"/>
        </w:r>
        <w:r w:rsidR="0048737E">
          <w:rPr>
            <w:noProof/>
            <w:webHidden/>
          </w:rPr>
          <w:instrText xml:space="preserve"> PAGEREF _Toc515725492 \h </w:instrText>
        </w:r>
        <w:r w:rsidR="0048737E">
          <w:rPr>
            <w:noProof/>
            <w:webHidden/>
          </w:rPr>
        </w:r>
        <w:r w:rsidR="0048737E">
          <w:rPr>
            <w:noProof/>
            <w:webHidden/>
          </w:rPr>
          <w:fldChar w:fldCharType="separate"/>
        </w:r>
        <w:r w:rsidR="00206306">
          <w:rPr>
            <w:noProof/>
            <w:webHidden/>
          </w:rPr>
          <w:t>13</w:t>
        </w:r>
        <w:r w:rsidR="0048737E">
          <w:rPr>
            <w:noProof/>
            <w:webHidden/>
          </w:rPr>
          <w:fldChar w:fldCharType="end"/>
        </w:r>
      </w:hyperlink>
    </w:p>
    <w:p w14:paraId="4B0C9C34" w14:textId="6DA3AEB0" w:rsidR="0048737E" w:rsidRDefault="00063F61">
      <w:pPr>
        <w:pStyle w:val="Spisilustracji"/>
        <w:tabs>
          <w:tab w:val="right" w:leader="dot" w:pos="9062"/>
        </w:tabs>
        <w:rPr>
          <w:rFonts w:asciiTheme="minorHAnsi" w:eastAsiaTheme="minorEastAsia" w:hAnsiTheme="minorHAnsi"/>
          <w:noProof/>
          <w:lang w:eastAsia="pl-PL"/>
        </w:rPr>
      </w:pPr>
      <w:hyperlink w:anchor="_Toc515725493" w:history="1">
        <w:r w:rsidR="0048737E" w:rsidRPr="003649C1">
          <w:rPr>
            <w:rStyle w:val="Hipercze"/>
            <w:noProof/>
          </w:rPr>
          <w:t>Tabela 5. Ludność na terenie gminy Brodnica (wg stanu na dzień 31.12.2016 r.)</w:t>
        </w:r>
        <w:r w:rsidR="0048737E">
          <w:rPr>
            <w:noProof/>
            <w:webHidden/>
          </w:rPr>
          <w:tab/>
        </w:r>
        <w:r w:rsidR="0048737E">
          <w:rPr>
            <w:noProof/>
            <w:webHidden/>
          </w:rPr>
          <w:fldChar w:fldCharType="begin"/>
        </w:r>
        <w:r w:rsidR="0048737E">
          <w:rPr>
            <w:noProof/>
            <w:webHidden/>
          </w:rPr>
          <w:instrText xml:space="preserve"> PAGEREF _Toc515725493 \h </w:instrText>
        </w:r>
        <w:r w:rsidR="0048737E">
          <w:rPr>
            <w:noProof/>
            <w:webHidden/>
          </w:rPr>
        </w:r>
        <w:r w:rsidR="0048737E">
          <w:rPr>
            <w:noProof/>
            <w:webHidden/>
          </w:rPr>
          <w:fldChar w:fldCharType="separate"/>
        </w:r>
        <w:r w:rsidR="00206306">
          <w:rPr>
            <w:noProof/>
            <w:webHidden/>
          </w:rPr>
          <w:t>17</w:t>
        </w:r>
        <w:r w:rsidR="0048737E">
          <w:rPr>
            <w:noProof/>
            <w:webHidden/>
          </w:rPr>
          <w:fldChar w:fldCharType="end"/>
        </w:r>
      </w:hyperlink>
    </w:p>
    <w:p w14:paraId="3DD16064" w14:textId="269074EE" w:rsidR="0048737E" w:rsidRDefault="00063F61">
      <w:pPr>
        <w:pStyle w:val="Spisilustracji"/>
        <w:tabs>
          <w:tab w:val="right" w:leader="dot" w:pos="9062"/>
        </w:tabs>
        <w:rPr>
          <w:rFonts w:asciiTheme="minorHAnsi" w:eastAsiaTheme="minorEastAsia" w:hAnsiTheme="minorHAnsi"/>
          <w:noProof/>
          <w:lang w:eastAsia="pl-PL"/>
        </w:rPr>
      </w:pPr>
      <w:hyperlink w:anchor="_Toc515725494" w:history="1">
        <w:r w:rsidR="0048737E" w:rsidRPr="003649C1">
          <w:rPr>
            <w:rStyle w:val="Hipercze"/>
            <w:noProof/>
          </w:rPr>
          <w:t>Tabela 6. Bezrobocie na terenie gminy Brodnica (wg stanu na dzień 31.12.2016 r.)</w:t>
        </w:r>
        <w:r w:rsidR="0048737E">
          <w:rPr>
            <w:noProof/>
            <w:webHidden/>
          </w:rPr>
          <w:tab/>
        </w:r>
        <w:r w:rsidR="0048737E">
          <w:rPr>
            <w:noProof/>
            <w:webHidden/>
          </w:rPr>
          <w:fldChar w:fldCharType="begin"/>
        </w:r>
        <w:r w:rsidR="0048737E">
          <w:rPr>
            <w:noProof/>
            <w:webHidden/>
          </w:rPr>
          <w:instrText xml:space="preserve"> PAGEREF _Toc515725494 \h </w:instrText>
        </w:r>
        <w:r w:rsidR="0048737E">
          <w:rPr>
            <w:noProof/>
            <w:webHidden/>
          </w:rPr>
        </w:r>
        <w:r w:rsidR="0048737E">
          <w:rPr>
            <w:noProof/>
            <w:webHidden/>
          </w:rPr>
          <w:fldChar w:fldCharType="separate"/>
        </w:r>
        <w:r w:rsidR="00206306">
          <w:rPr>
            <w:noProof/>
            <w:webHidden/>
          </w:rPr>
          <w:t>17</w:t>
        </w:r>
        <w:r w:rsidR="0048737E">
          <w:rPr>
            <w:noProof/>
            <w:webHidden/>
          </w:rPr>
          <w:fldChar w:fldCharType="end"/>
        </w:r>
      </w:hyperlink>
    </w:p>
    <w:p w14:paraId="246BAC94" w14:textId="16B86789" w:rsidR="0048737E" w:rsidRDefault="00063F61">
      <w:pPr>
        <w:pStyle w:val="Spisilustracji"/>
        <w:tabs>
          <w:tab w:val="right" w:leader="dot" w:pos="9062"/>
        </w:tabs>
        <w:rPr>
          <w:rFonts w:asciiTheme="minorHAnsi" w:eastAsiaTheme="minorEastAsia" w:hAnsiTheme="minorHAnsi"/>
          <w:noProof/>
          <w:lang w:eastAsia="pl-PL"/>
        </w:rPr>
      </w:pPr>
      <w:hyperlink w:anchor="_Toc515725495" w:history="1">
        <w:r w:rsidR="0048737E" w:rsidRPr="003649C1">
          <w:rPr>
            <w:rStyle w:val="Hipercze"/>
            <w:noProof/>
          </w:rPr>
          <w:t>Tabela 7. Pomoc społeczna na terenie gminy Brodnica (wg stanu na dzień 31.12.2016 r.)</w:t>
        </w:r>
        <w:r w:rsidR="0048737E">
          <w:rPr>
            <w:noProof/>
            <w:webHidden/>
          </w:rPr>
          <w:tab/>
        </w:r>
        <w:r w:rsidR="0048737E">
          <w:rPr>
            <w:noProof/>
            <w:webHidden/>
          </w:rPr>
          <w:fldChar w:fldCharType="begin"/>
        </w:r>
        <w:r w:rsidR="0048737E">
          <w:rPr>
            <w:noProof/>
            <w:webHidden/>
          </w:rPr>
          <w:instrText xml:space="preserve"> PAGEREF _Toc515725495 \h </w:instrText>
        </w:r>
        <w:r w:rsidR="0048737E">
          <w:rPr>
            <w:noProof/>
            <w:webHidden/>
          </w:rPr>
        </w:r>
        <w:r w:rsidR="0048737E">
          <w:rPr>
            <w:noProof/>
            <w:webHidden/>
          </w:rPr>
          <w:fldChar w:fldCharType="separate"/>
        </w:r>
        <w:r w:rsidR="00206306">
          <w:rPr>
            <w:noProof/>
            <w:webHidden/>
          </w:rPr>
          <w:t>18</w:t>
        </w:r>
        <w:r w:rsidR="0048737E">
          <w:rPr>
            <w:noProof/>
            <w:webHidden/>
          </w:rPr>
          <w:fldChar w:fldCharType="end"/>
        </w:r>
      </w:hyperlink>
    </w:p>
    <w:p w14:paraId="51C871D9" w14:textId="465EB464" w:rsidR="0048737E" w:rsidRDefault="00063F61">
      <w:pPr>
        <w:pStyle w:val="Spisilustracji"/>
        <w:tabs>
          <w:tab w:val="right" w:leader="dot" w:pos="9062"/>
        </w:tabs>
        <w:rPr>
          <w:rFonts w:asciiTheme="minorHAnsi" w:eastAsiaTheme="minorEastAsia" w:hAnsiTheme="minorHAnsi"/>
          <w:noProof/>
          <w:lang w:eastAsia="pl-PL"/>
        </w:rPr>
      </w:pPr>
      <w:hyperlink w:anchor="_Toc515725496" w:history="1">
        <w:r w:rsidR="0048737E" w:rsidRPr="003649C1">
          <w:rPr>
            <w:rStyle w:val="Hipercze"/>
            <w:noProof/>
          </w:rPr>
          <w:t>Tabela 8. Matryca wskaźników dla ujawnienia stanu kryzysowego</w:t>
        </w:r>
        <w:r w:rsidR="0048737E">
          <w:rPr>
            <w:noProof/>
            <w:webHidden/>
          </w:rPr>
          <w:tab/>
        </w:r>
        <w:r w:rsidR="0048737E">
          <w:rPr>
            <w:noProof/>
            <w:webHidden/>
          </w:rPr>
          <w:fldChar w:fldCharType="begin"/>
        </w:r>
        <w:r w:rsidR="0048737E">
          <w:rPr>
            <w:noProof/>
            <w:webHidden/>
          </w:rPr>
          <w:instrText xml:space="preserve"> PAGEREF _Toc515725496 \h </w:instrText>
        </w:r>
        <w:r w:rsidR="0048737E">
          <w:rPr>
            <w:noProof/>
            <w:webHidden/>
          </w:rPr>
        </w:r>
        <w:r w:rsidR="0048737E">
          <w:rPr>
            <w:noProof/>
            <w:webHidden/>
          </w:rPr>
          <w:fldChar w:fldCharType="separate"/>
        </w:r>
        <w:r w:rsidR="00206306">
          <w:rPr>
            <w:noProof/>
            <w:webHidden/>
          </w:rPr>
          <w:t>19</w:t>
        </w:r>
        <w:r w:rsidR="0048737E">
          <w:rPr>
            <w:noProof/>
            <w:webHidden/>
          </w:rPr>
          <w:fldChar w:fldCharType="end"/>
        </w:r>
      </w:hyperlink>
    </w:p>
    <w:p w14:paraId="11C461A2" w14:textId="0B10A3D5" w:rsidR="0048737E" w:rsidRDefault="00063F61">
      <w:pPr>
        <w:pStyle w:val="Spisilustracji"/>
        <w:tabs>
          <w:tab w:val="right" w:leader="dot" w:pos="9062"/>
        </w:tabs>
        <w:rPr>
          <w:rFonts w:asciiTheme="minorHAnsi" w:eastAsiaTheme="minorEastAsia" w:hAnsiTheme="minorHAnsi"/>
          <w:noProof/>
          <w:lang w:eastAsia="pl-PL"/>
        </w:rPr>
      </w:pPr>
      <w:hyperlink w:anchor="_Toc515725497" w:history="1">
        <w:r w:rsidR="0048737E" w:rsidRPr="003649C1">
          <w:rPr>
            <w:rStyle w:val="Hipercze"/>
            <w:noProof/>
          </w:rPr>
          <w:t>Tabela 9. Powierzchnia i ludność obszaru zdegradowanego na terenie gminy Brodnica</w:t>
        </w:r>
        <w:r w:rsidR="0048737E">
          <w:rPr>
            <w:noProof/>
            <w:webHidden/>
          </w:rPr>
          <w:tab/>
        </w:r>
        <w:r w:rsidR="0048737E">
          <w:rPr>
            <w:noProof/>
            <w:webHidden/>
          </w:rPr>
          <w:fldChar w:fldCharType="begin"/>
        </w:r>
        <w:r w:rsidR="0048737E">
          <w:rPr>
            <w:noProof/>
            <w:webHidden/>
          </w:rPr>
          <w:instrText xml:space="preserve"> PAGEREF _Toc515725497 \h </w:instrText>
        </w:r>
        <w:r w:rsidR="0048737E">
          <w:rPr>
            <w:noProof/>
            <w:webHidden/>
          </w:rPr>
        </w:r>
        <w:r w:rsidR="0048737E">
          <w:rPr>
            <w:noProof/>
            <w:webHidden/>
          </w:rPr>
          <w:fldChar w:fldCharType="separate"/>
        </w:r>
        <w:r w:rsidR="00206306">
          <w:rPr>
            <w:noProof/>
            <w:webHidden/>
          </w:rPr>
          <w:t>21</w:t>
        </w:r>
        <w:r w:rsidR="0048737E">
          <w:rPr>
            <w:noProof/>
            <w:webHidden/>
          </w:rPr>
          <w:fldChar w:fldCharType="end"/>
        </w:r>
      </w:hyperlink>
    </w:p>
    <w:p w14:paraId="35E2487D" w14:textId="44469CB5" w:rsidR="0048737E" w:rsidRDefault="00063F61">
      <w:pPr>
        <w:pStyle w:val="Spisilustracji"/>
        <w:tabs>
          <w:tab w:val="right" w:leader="dot" w:pos="9062"/>
        </w:tabs>
        <w:rPr>
          <w:rFonts w:asciiTheme="minorHAnsi" w:eastAsiaTheme="minorEastAsia" w:hAnsiTheme="minorHAnsi"/>
          <w:noProof/>
          <w:lang w:eastAsia="pl-PL"/>
        </w:rPr>
      </w:pPr>
      <w:hyperlink w:anchor="_Toc515725498" w:history="1">
        <w:r w:rsidR="0048737E" w:rsidRPr="003649C1">
          <w:rPr>
            <w:rStyle w:val="Hipercze"/>
            <w:noProof/>
          </w:rPr>
          <w:t>Tabela 10. Powierzchnia i ludność obszaru rewitalizacji na terenie gminy Brodnica</w:t>
        </w:r>
        <w:r w:rsidR="0048737E">
          <w:rPr>
            <w:noProof/>
            <w:webHidden/>
          </w:rPr>
          <w:tab/>
        </w:r>
        <w:r w:rsidR="0048737E">
          <w:rPr>
            <w:noProof/>
            <w:webHidden/>
          </w:rPr>
          <w:fldChar w:fldCharType="begin"/>
        </w:r>
        <w:r w:rsidR="0048737E">
          <w:rPr>
            <w:noProof/>
            <w:webHidden/>
          </w:rPr>
          <w:instrText xml:space="preserve"> PAGEREF _Toc515725498 \h </w:instrText>
        </w:r>
        <w:r w:rsidR="0048737E">
          <w:rPr>
            <w:noProof/>
            <w:webHidden/>
          </w:rPr>
        </w:r>
        <w:r w:rsidR="0048737E">
          <w:rPr>
            <w:noProof/>
            <w:webHidden/>
          </w:rPr>
          <w:fldChar w:fldCharType="separate"/>
        </w:r>
        <w:r w:rsidR="00206306">
          <w:rPr>
            <w:noProof/>
            <w:webHidden/>
          </w:rPr>
          <w:t>23</w:t>
        </w:r>
        <w:r w:rsidR="0048737E">
          <w:rPr>
            <w:noProof/>
            <w:webHidden/>
          </w:rPr>
          <w:fldChar w:fldCharType="end"/>
        </w:r>
      </w:hyperlink>
    </w:p>
    <w:p w14:paraId="4503A592" w14:textId="3B8293A2" w:rsidR="0048737E" w:rsidRDefault="00063F61">
      <w:pPr>
        <w:pStyle w:val="Spisilustracji"/>
        <w:tabs>
          <w:tab w:val="right" w:leader="dot" w:pos="9062"/>
        </w:tabs>
        <w:rPr>
          <w:rFonts w:asciiTheme="minorHAnsi" w:eastAsiaTheme="minorEastAsia" w:hAnsiTheme="minorHAnsi"/>
          <w:noProof/>
          <w:lang w:eastAsia="pl-PL"/>
        </w:rPr>
      </w:pPr>
      <w:hyperlink w:anchor="_Toc515725499" w:history="1">
        <w:r w:rsidR="0048737E" w:rsidRPr="003649C1">
          <w:rPr>
            <w:rStyle w:val="Hipercze"/>
            <w:noProof/>
          </w:rPr>
          <w:t>Tabela 11. Cel rewitalizacji: zwiększenie partycypacji w życiu społecznym dla społeczności w rejonach o wysokim uzależnieniu od świadczeń pomocy społecznej</w:t>
        </w:r>
        <w:r w:rsidR="0048737E">
          <w:rPr>
            <w:noProof/>
            <w:webHidden/>
          </w:rPr>
          <w:tab/>
        </w:r>
        <w:r w:rsidR="0048737E">
          <w:rPr>
            <w:noProof/>
            <w:webHidden/>
          </w:rPr>
          <w:fldChar w:fldCharType="begin"/>
        </w:r>
        <w:r w:rsidR="0048737E">
          <w:rPr>
            <w:noProof/>
            <w:webHidden/>
          </w:rPr>
          <w:instrText xml:space="preserve"> PAGEREF _Toc515725499 \h </w:instrText>
        </w:r>
        <w:r w:rsidR="0048737E">
          <w:rPr>
            <w:noProof/>
            <w:webHidden/>
          </w:rPr>
        </w:r>
        <w:r w:rsidR="0048737E">
          <w:rPr>
            <w:noProof/>
            <w:webHidden/>
          </w:rPr>
          <w:fldChar w:fldCharType="separate"/>
        </w:r>
        <w:r w:rsidR="00206306">
          <w:rPr>
            <w:noProof/>
            <w:webHidden/>
          </w:rPr>
          <w:t>23</w:t>
        </w:r>
        <w:r w:rsidR="0048737E">
          <w:rPr>
            <w:noProof/>
            <w:webHidden/>
          </w:rPr>
          <w:fldChar w:fldCharType="end"/>
        </w:r>
      </w:hyperlink>
    </w:p>
    <w:p w14:paraId="37F3BACA" w14:textId="5D180AD4" w:rsidR="0048737E" w:rsidRDefault="00063F61">
      <w:pPr>
        <w:pStyle w:val="Spisilustracji"/>
        <w:tabs>
          <w:tab w:val="right" w:leader="dot" w:pos="9062"/>
        </w:tabs>
        <w:rPr>
          <w:rFonts w:asciiTheme="minorHAnsi" w:eastAsiaTheme="minorEastAsia" w:hAnsiTheme="minorHAnsi"/>
          <w:noProof/>
          <w:lang w:eastAsia="pl-PL"/>
        </w:rPr>
      </w:pPr>
      <w:hyperlink w:anchor="_Toc515725500" w:history="1">
        <w:r w:rsidR="0048737E" w:rsidRPr="003649C1">
          <w:rPr>
            <w:rStyle w:val="Hipercze"/>
            <w:noProof/>
          </w:rPr>
          <w:t>Tabela 12. Jakość kształcenia na poziomie podstawowym w Dzierżnie</w:t>
        </w:r>
        <w:r w:rsidR="0048737E">
          <w:rPr>
            <w:noProof/>
            <w:webHidden/>
          </w:rPr>
          <w:tab/>
        </w:r>
        <w:r w:rsidR="0048737E">
          <w:rPr>
            <w:noProof/>
            <w:webHidden/>
          </w:rPr>
          <w:fldChar w:fldCharType="begin"/>
        </w:r>
        <w:r w:rsidR="0048737E">
          <w:rPr>
            <w:noProof/>
            <w:webHidden/>
          </w:rPr>
          <w:instrText xml:space="preserve"> PAGEREF _Toc515725500 \h </w:instrText>
        </w:r>
        <w:r w:rsidR="0048737E">
          <w:rPr>
            <w:noProof/>
            <w:webHidden/>
          </w:rPr>
        </w:r>
        <w:r w:rsidR="0048737E">
          <w:rPr>
            <w:noProof/>
            <w:webHidden/>
          </w:rPr>
          <w:fldChar w:fldCharType="separate"/>
        </w:r>
        <w:r w:rsidR="00206306">
          <w:rPr>
            <w:noProof/>
            <w:webHidden/>
          </w:rPr>
          <w:t>27</w:t>
        </w:r>
        <w:r w:rsidR="0048737E">
          <w:rPr>
            <w:noProof/>
            <w:webHidden/>
          </w:rPr>
          <w:fldChar w:fldCharType="end"/>
        </w:r>
      </w:hyperlink>
    </w:p>
    <w:p w14:paraId="1C51AEAD" w14:textId="26A335DD" w:rsidR="0048737E" w:rsidRDefault="00063F61">
      <w:pPr>
        <w:pStyle w:val="Spisilustracji"/>
        <w:tabs>
          <w:tab w:val="right" w:leader="dot" w:pos="9062"/>
        </w:tabs>
        <w:rPr>
          <w:rFonts w:asciiTheme="minorHAnsi" w:eastAsiaTheme="minorEastAsia" w:hAnsiTheme="minorHAnsi"/>
          <w:noProof/>
          <w:lang w:eastAsia="pl-PL"/>
        </w:rPr>
      </w:pPr>
      <w:hyperlink w:anchor="_Toc515725501" w:history="1">
        <w:r w:rsidR="0048737E" w:rsidRPr="003649C1">
          <w:rPr>
            <w:rStyle w:val="Hipercze"/>
            <w:noProof/>
          </w:rPr>
          <w:t>Tabela 13. Jakość kształcenia na poziomie podstawowym w Gortatowie</w:t>
        </w:r>
        <w:r w:rsidR="0048737E">
          <w:rPr>
            <w:noProof/>
            <w:webHidden/>
          </w:rPr>
          <w:tab/>
        </w:r>
        <w:r w:rsidR="0048737E">
          <w:rPr>
            <w:noProof/>
            <w:webHidden/>
          </w:rPr>
          <w:fldChar w:fldCharType="begin"/>
        </w:r>
        <w:r w:rsidR="0048737E">
          <w:rPr>
            <w:noProof/>
            <w:webHidden/>
          </w:rPr>
          <w:instrText xml:space="preserve"> PAGEREF _Toc515725501 \h </w:instrText>
        </w:r>
        <w:r w:rsidR="0048737E">
          <w:rPr>
            <w:noProof/>
            <w:webHidden/>
          </w:rPr>
        </w:r>
        <w:r w:rsidR="0048737E">
          <w:rPr>
            <w:noProof/>
            <w:webHidden/>
          </w:rPr>
          <w:fldChar w:fldCharType="separate"/>
        </w:r>
        <w:r w:rsidR="00206306">
          <w:rPr>
            <w:noProof/>
            <w:webHidden/>
          </w:rPr>
          <w:t>30</w:t>
        </w:r>
        <w:r w:rsidR="0048737E">
          <w:rPr>
            <w:noProof/>
            <w:webHidden/>
          </w:rPr>
          <w:fldChar w:fldCharType="end"/>
        </w:r>
      </w:hyperlink>
    </w:p>
    <w:p w14:paraId="04A6EDC8" w14:textId="72E0FEF7" w:rsidR="0048737E" w:rsidRDefault="00063F61">
      <w:pPr>
        <w:pStyle w:val="Spisilustracji"/>
        <w:tabs>
          <w:tab w:val="right" w:leader="dot" w:pos="9062"/>
        </w:tabs>
        <w:rPr>
          <w:rFonts w:asciiTheme="minorHAnsi" w:eastAsiaTheme="minorEastAsia" w:hAnsiTheme="minorHAnsi"/>
          <w:noProof/>
          <w:lang w:eastAsia="pl-PL"/>
        </w:rPr>
      </w:pPr>
      <w:hyperlink w:anchor="_Toc515725502" w:history="1">
        <w:r w:rsidR="0048737E" w:rsidRPr="003649C1">
          <w:rPr>
            <w:rStyle w:val="Hipercze"/>
            <w:noProof/>
          </w:rPr>
          <w:t>Tabela 14. Jakość kształcenia na poziomie podstawowym w Kruszynkach</w:t>
        </w:r>
        <w:r w:rsidR="0048737E">
          <w:rPr>
            <w:noProof/>
            <w:webHidden/>
          </w:rPr>
          <w:tab/>
        </w:r>
        <w:r w:rsidR="0048737E">
          <w:rPr>
            <w:noProof/>
            <w:webHidden/>
          </w:rPr>
          <w:fldChar w:fldCharType="begin"/>
        </w:r>
        <w:r w:rsidR="0048737E">
          <w:rPr>
            <w:noProof/>
            <w:webHidden/>
          </w:rPr>
          <w:instrText xml:space="preserve"> PAGEREF _Toc515725502 \h </w:instrText>
        </w:r>
        <w:r w:rsidR="0048737E">
          <w:rPr>
            <w:noProof/>
            <w:webHidden/>
          </w:rPr>
        </w:r>
        <w:r w:rsidR="0048737E">
          <w:rPr>
            <w:noProof/>
            <w:webHidden/>
          </w:rPr>
          <w:fldChar w:fldCharType="separate"/>
        </w:r>
        <w:r w:rsidR="00206306">
          <w:rPr>
            <w:noProof/>
            <w:webHidden/>
          </w:rPr>
          <w:t>33</w:t>
        </w:r>
        <w:r w:rsidR="0048737E">
          <w:rPr>
            <w:noProof/>
            <w:webHidden/>
          </w:rPr>
          <w:fldChar w:fldCharType="end"/>
        </w:r>
      </w:hyperlink>
    </w:p>
    <w:p w14:paraId="12FCB759" w14:textId="3A57C742" w:rsidR="0048737E" w:rsidRDefault="00063F61">
      <w:pPr>
        <w:pStyle w:val="Spisilustracji"/>
        <w:tabs>
          <w:tab w:val="right" w:leader="dot" w:pos="9062"/>
        </w:tabs>
        <w:rPr>
          <w:rFonts w:asciiTheme="minorHAnsi" w:eastAsiaTheme="minorEastAsia" w:hAnsiTheme="minorHAnsi"/>
          <w:noProof/>
          <w:lang w:eastAsia="pl-PL"/>
        </w:rPr>
      </w:pPr>
      <w:hyperlink w:anchor="_Toc515725503" w:history="1">
        <w:r w:rsidR="0048737E" w:rsidRPr="003649C1">
          <w:rPr>
            <w:rStyle w:val="Hipercze"/>
            <w:noProof/>
          </w:rPr>
          <w:t>Tabela 15. Jakość kształcenia na poziomie podstawowym w Sobiesierznie</w:t>
        </w:r>
        <w:r w:rsidR="0048737E">
          <w:rPr>
            <w:noProof/>
            <w:webHidden/>
          </w:rPr>
          <w:tab/>
        </w:r>
        <w:r w:rsidR="0048737E">
          <w:rPr>
            <w:noProof/>
            <w:webHidden/>
          </w:rPr>
          <w:fldChar w:fldCharType="begin"/>
        </w:r>
        <w:r w:rsidR="0048737E">
          <w:rPr>
            <w:noProof/>
            <w:webHidden/>
          </w:rPr>
          <w:instrText xml:space="preserve"> PAGEREF _Toc515725503 \h </w:instrText>
        </w:r>
        <w:r w:rsidR="0048737E">
          <w:rPr>
            <w:noProof/>
            <w:webHidden/>
          </w:rPr>
        </w:r>
        <w:r w:rsidR="0048737E">
          <w:rPr>
            <w:noProof/>
            <w:webHidden/>
          </w:rPr>
          <w:fldChar w:fldCharType="separate"/>
        </w:r>
        <w:r w:rsidR="00206306">
          <w:rPr>
            <w:noProof/>
            <w:webHidden/>
          </w:rPr>
          <w:t>37</w:t>
        </w:r>
        <w:r w:rsidR="0048737E">
          <w:rPr>
            <w:noProof/>
            <w:webHidden/>
          </w:rPr>
          <w:fldChar w:fldCharType="end"/>
        </w:r>
      </w:hyperlink>
    </w:p>
    <w:p w14:paraId="041292D3" w14:textId="47624F4F" w:rsidR="0048737E" w:rsidRDefault="00063F61">
      <w:pPr>
        <w:pStyle w:val="Spisilustracji"/>
        <w:tabs>
          <w:tab w:val="right" w:leader="dot" w:pos="9062"/>
        </w:tabs>
        <w:rPr>
          <w:rFonts w:asciiTheme="minorHAnsi" w:eastAsiaTheme="minorEastAsia" w:hAnsiTheme="minorHAnsi"/>
          <w:noProof/>
          <w:lang w:eastAsia="pl-PL"/>
        </w:rPr>
      </w:pPr>
      <w:hyperlink w:anchor="_Toc515725504" w:history="1">
        <w:r w:rsidR="0048737E" w:rsidRPr="003649C1">
          <w:rPr>
            <w:rStyle w:val="Hipercze"/>
            <w:noProof/>
          </w:rPr>
          <w:t>Tabela 16. Jakość kształcenia na poziomie podstawowym w Szymkowie</w:t>
        </w:r>
        <w:r w:rsidR="0048737E">
          <w:rPr>
            <w:noProof/>
            <w:webHidden/>
          </w:rPr>
          <w:tab/>
        </w:r>
        <w:r w:rsidR="0048737E">
          <w:rPr>
            <w:noProof/>
            <w:webHidden/>
          </w:rPr>
          <w:fldChar w:fldCharType="begin"/>
        </w:r>
        <w:r w:rsidR="0048737E">
          <w:rPr>
            <w:noProof/>
            <w:webHidden/>
          </w:rPr>
          <w:instrText xml:space="preserve"> PAGEREF _Toc515725504 \h </w:instrText>
        </w:r>
        <w:r w:rsidR="0048737E">
          <w:rPr>
            <w:noProof/>
            <w:webHidden/>
          </w:rPr>
        </w:r>
        <w:r w:rsidR="0048737E">
          <w:rPr>
            <w:noProof/>
            <w:webHidden/>
          </w:rPr>
          <w:fldChar w:fldCharType="separate"/>
        </w:r>
        <w:r w:rsidR="00206306">
          <w:rPr>
            <w:noProof/>
            <w:webHidden/>
          </w:rPr>
          <w:t>40</w:t>
        </w:r>
        <w:r w:rsidR="0048737E">
          <w:rPr>
            <w:noProof/>
            <w:webHidden/>
          </w:rPr>
          <w:fldChar w:fldCharType="end"/>
        </w:r>
      </w:hyperlink>
    </w:p>
    <w:p w14:paraId="579752B0" w14:textId="2063B7E9" w:rsidR="0048737E" w:rsidRDefault="00063F61">
      <w:pPr>
        <w:pStyle w:val="Spisilustracji"/>
        <w:tabs>
          <w:tab w:val="right" w:leader="dot" w:pos="9062"/>
        </w:tabs>
        <w:rPr>
          <w:rFonts w:asciiTheme="minorHAnsi" w:eastAsiaTheme="minorEastAsia" w:hAnsiTheme="minorHAnsi"/>
          <w:noProof/>
          <w:lang w:eastAsia="pl-PL"/>
        </w:rPr>
      </w:pPr>
      <w:hyperlink w:anchor="_Toc515725505" w:history="1">
        <w:r w:rsidR="0048737E" w:rsidRPr="003649C1">
          <w:rPr>
            <w:rStyle w:val="Hipercze"/>
            <w:noProof/>
          </w:rPr>
          <w:t>Tabela 17. Problemy, cel, kierunki działań i przedsięwzięcia</w:t>
        </w:r>
        <w:r w:rsidR="0048737E">
          <w:rPr>
            <w:noProof/>
            <w:webHidden/>
          </w:rPr>
          <w:tab/>
        </w:r>
        <w:r w:rsidR="0048737E">
          <w:rPr>
            <w:noProof/>
            <w:webHidden/>
          </w:rPr>
          <w:fldChar w:fldCharType="begin"/>
        </w:r>
        <w:r w:rsidR="0048737E">
          <w:rPr>
            <w:noProof/>
            <w:webHidden/>
          </w:rPr>
          <w:instrText xml:space="preserve"> PAGEREF _Toc515725505 \h </w:instrText>
        </w:r>
        <w:r w:rsidR="0048737E">
          <w:rPr>
            <w:noProof/>
            <w:webHidden/>
          </w:rPr>
        </w:r>
        <w:r w:rsidR="0048737E">
          <w:rPr>
            <w:noProof/>
            <w:webHidden/>
          </w:rPr>
          <w:fldChar w:fldCharType="separate"/>
        </w:r>
        <w:r w:rsidR="00206306">
          <w:rPr>
            <w:noProof/>
            <w:webHidden/>
          </w:rPr>
          <w:t>42</w:t>
        </w:r>
        <w:r w:rsidR="0048737E">
          <w:rPr>
            <w:noProof/>
            <w:webHidden/>
          </w:rPr>
          <w:fldChar w:fldCharType="end"/>
        </w:r>
      </w:hyperlink>
    </w:p>
    <w:p w14:paraId="634BFFF4" w14:textId="3FE82488" w:rsidR="0048737E" w:rsidRDefault="00063F61">
      <w:pPr>
        <w:pStyle w:val="Spisilustracji"/>
        <w:tabs>
          <w:tab w:val="right" w:leader="dot" w:pos="9062"/>
        </w:tabs>
        <w:rPr>
          <w:rFonts w:asciiTheme="minorHAnsi" w:eastAsiaTheme="minorEastAsia" w:hAnsiTheme="minorHAnsi"/>
          <w:noProof/>
          <w:lang w:eastAsia="pl-PL"/>
        </w:rPr>
      </w:pPr>
      <w:hyperlink w:anchor="_Toc515725506" w:history="1">
        <w:r w:rsidR="0048737E" w:rsidRPr="003649C1">
          <w:rPr>
            <w:rStyle w:val="Hipercze"/>
            <w:noProof/>
          </w:rPr>
          <w:t>Tabela 18. Wskaźniki dla celu rewitalizacji</w:t>
        </w:r>
        <w:r w:rsidR="0048737E">
          <w:rPr>
            <w:noProof/>
            <w:webHidden/>
          </w:rPr>
          <w:tab/>
        </w:r>
        <w:r w:rsidR="0048737E">
          <w:rPr>
            <w:noProof/>
            <w:webHidden/>
          </w:rPr>
          <w:fldChar w:fldCharType="begin"/>
        </w:r>
        <w:r w:rsidR="0048737E">
          <w:rPr>
            <w:noProof/>
            <w:webHidden/>
          </w:rPr>
          <w:instrText xml:space="preserve"> PAGEREF _Toc515725506 \h </w:instrText>
        </w:r>
        <w:r w:rsidR="0048737E">
          <w:rPr>
            <w:noProof/>
            <w:webHidden/>
          </w:rPr>
        </w:r>
        <w:r w:rsidR="0048737E">
          <w:rPr>
            <w:noProof/>
            <w:webHidden/>
          </w:rPr>
          <w:fldChar w:fldCharType="separate"/>
        </w:r>
        <w:r w:rsidR="00206306">
          <w:rPr>
            <w:noProof/>
            <w:webHidden/>
          </w:rPr>
          <w:t>42</w:t>
        </w:r>
        <w:r w:rsidR="0048737E">
          <w:rPr>
            <w:noProof/>
            <w:webHidden/>
          </w:rPr>
          <w:fldChar w:fldCharType="end"/>
        </w:r>
      </w:hyperlink>
    </w:p>
    <w:p w14:paraId="75A7218F" w14:textId="68654BD9" w:rsidR="0048737E" w:rsidRDefault="00063F61">
      <w:pPr>
        <w:pStyle w:val="Spisilustracji"/>
        <w:tabs>
          <w:tab w:val="right" w:leader="dot" w:pos="9062"/>
        </w:tabs>
        <w:rPr>
          <w:rFonts w:asciiTheme="minorHAnsi" w:eastAsiaTheme="minorEastAsia" w:hAnsiTheme="minorHAnsi"/>
          <w:noProof/>
          <w:lang w:eastAsia="pl-PL"/>
        </w:rPr>
      </w:pPr>
      <w:hyperlink w:anchor="_Toc515725507" w:history="1">
        <w:r w:rsidR="0048737E" w:rsidRPr="003649C1">
          <w:rPr>
            <w:rStyle w:val="Hipercze"/>
            <w:noProof/>
          </w:rPr>
          <w:t>Tabela 19. Główne projekty/przedsięwzięcia rewitalizacyjne</w:t>
        </w:r>
        <w:r w:rsidR="0048737E">
          <w:rPr>
            <w:noProof/>
            <w:webHidden/>
          </w:rPr>
          <w:tab/>
        </w:r>
        <w:r w:rsidR="0048737E">
          <w:rPr>
            <w:noProof/>
            <w:webHidden/>
          </w:rPr>
          <w:fldChar w:fldCharType="begin"/>
        </w:r>
        <w:r w:rsidR="0048737E">
          <w:rPr>
            <w:noProof/>
            <w:webHidden/>
          </w:rPr>
          <w:instrText xml:space="preserve"> PAGEREF _Toc515725507 \h </w:instrText>
        </w:r>
        <w:r w:rsidR="0048737E">
          <w:rPr>
            <w:noProof/>
            <w:webHidden/>
          </w:rPr>
        </w:r>
        <w:r w:rsidR="0048737E">
          <w:rPr>
            <w:noProof/>
            <w:webHidden/>
          </w:rPr>
          <w:fldChar w:fldCharType="separate"/>
        </w:r>
        <w:r w:rsidR="00206306">
          <w:rPr>
            <w:noProof/>
            <w:webHidden/>
          </w:rPr>
          <w:t>44</w:t>
        </w:r>
        <w:r w:rsidR="0048737E">
          <w:rPr>
            <w:noProof/>
            <w:webHidden/>
          </w:rPr>
          <w:fldChar w:fldCharType="end"/>
        </w:r>
      </w:hyperlink>
    </w:p>
    <w:p w14:paraId="27BF56B3" w14:textId="1A9ED979" w:rsidR="0048737E" w:rsidRDefault="00063F61">
      <w:pPr>
        <w:pStyle w:val="Spisilustracji"/>
        <w:tabs>
          <w:tab w:val="right" w:leader="dot" w:pos="9062"/>
        </w:tabs>
        <w:rPr>
          <w:rFonts w:asciiTheme="minorHAnsi" w:eastAsiaTheme="minorEastAsia" w:hAnsiTheme="minorHAnsi"/>
          <w:noProof/>
          <w:lang w:eastAsia="pl-PL"/>
        </w:rPr>
      </w:pPr>
      <w:hyperlink w:anchor="_Toc515725508" w:history="1">
        <w:r w:rsidR="0048737E" w:rsidRPr="003649C1">
          <w:rPr>
            <w:rStyle w:val="Hipercze"/>
            <w:noProof/>
          </w:rPr>
          <w:t>Tabela 20. Powiązanie projektów rewitalizacyjnych z problemami  będącymi podstawą delimitacji</w:t>
        </w:r>
        <w:r w:rsidR="0048737E">
          <w:rPr>
            <w:noProof/>
            <w:webHidden/>
          </w:rPr>
          <w:tab/>
        </w:r>
        <w:r w:rsidR="0048737E">
          <w:rPr>
            <w:noProof/>
            <w:webHidden/>
          </w:rPr>
          <w:fldChar w:fldCharType="begin"/>
        </w:r>
        <w:r w:rsidR="0048737E">
          <w:rPr>
            <w:noProof/>
            <w:webHidden/>
          </w:rPr>
          <w:instrText xml:space="preserve"> PAGEREF _Toc515725508 \h </w:instrText>
        </w:r>
        <w:r w:rsidR="0048737E">
          <w:rPr>
            <w:noProof/>
            <w:webHidden/>
          </w:rPr>
        </w:r>
        <w:r w:rsidR="0048737E">
          <w:rPr>
            <w:noProof/>
            <w:webHidden/>
          </w:rPr>
          <w:fldChar w:fldCharType="separate"/>
        </w:r>
        <w:r w:rsidR="00206306">
          <w:rPr>
            <w:noProof/>
            <w:webHidden/>
          </w:rPr>
          <w:t>50</w:t>
        </w:r>
        <w:r w:rsidR="0048737E">
          <w:rPr>
            <w:noProof/>
            <w:webHidden/>
          </w:rPr>
          <w:fldChar w:fldCharType="end"/>
        </w:r>
      </w:hyperlink>
    </w:p>
    <w:p w14:paraId="726DCC4B" w14:textId="7E431485" w:rsidR="0048737E" w:rsidRDefault="00063F61">
      <w:pPr>
        <w:pStyle w:val="Spisilustracji"/>
        <w:tabs>
          <w:tab w:val="right" w:leader="dot" w:pos="9062"/>
        </w:tabs>
        <w:rPr>
          <w:rFonts w:asciiTheme="minorHAnsi" w:eastAsiaTheme="minorEastAsia" w:hAnsiTheme="minorHAnsi"/>
          <w:noProof/>
          <w:lang w:eastAsia="pl-PL"/>
        </w:rPr>
      </w:pPr>
      <w:hyperlink w:anchor="_Toc515725509" w:history="1">
        <w:r w:rsidR="0048737E" w:rsidRPr="003649C1">
          <w:rPr>
            <w:rStyle w:val="Hipercze"/>
            <w:noProof/>
          </w:rPr>
          <w:t>Tabela 21. Interesariusze rewitalizacji</w:t>
        </w:r>
        <w:r w:rsidR="0048737E">
          <w:rPr>
            <w:noProof/>
            <w:webHidden/>
          </w:rPr>
          <w:tab/>
        </w:r>
        <w:r w:rsidR="0048737E">
          <w:rPr>
            <w:noProof/>
            <w:webHidden/>
          </w:rPr>
          <w:fldChar w:fldCharType="begin"/>
        </w:r>
        <w:r w:rsidR="0048737E">
          <w:rPr>
            <w:noProof/>
            <w:webHidden/>
          </w:rPr>
          <w:instrText xml:space="preserve"> PAGEREF _Toc515725509 \h </w:instrText>
        </w:r>
        <w:r w:rsidR="0048737E">
          <w:rPr>
            <w:noProof/>
            <w:webHidden/>
          </w:rPr>
        </w:r>
        <w:r w:rsidR="0048737E">
          <w:rPr>
            <w:noProof/>
            <w:webHidden/>
          </w:rPr>
          <w:fldChar w:fldCharType="separate"/>
        </w:r>
        <w:r w:rsidR="00206306">
          <w:rPr>
            <w:noProof/>
            <w:webHidden/>
          </w:rPr>
          <w:t>53</w:t>
        </w:r>
        <w:r w:rsidR="0048737E">
          <w:rPr>
            <w:noProof/>
            <w:webHidden/>
          </w:rPr>
          <w:fldChar w:fldCharType="end"/>
        </w:r>
      </w:hyperlink>
    </w:p>
    <w:p w14:paraId="79434D15" w14:textId="3821E4D6" w:rsidR="0048737E" w:rsidRDefault="00063F61">
      <w:pPr>
        <w:pStyle w:val="Spisilustracji"/>
        <w:tabs>
          <w:tab w:val="right" w:leader="dot" w:pos="9062"/>
        </w:tabs>
        <w:rPr>
          <w:rFonts w:asciiTheme="minorHAnsi" w:eastAsiaTheme="minorEastAsia" w:hAnsiTheme="minorHAnsi"/>
          <w:noProof/>
          <w:lang w:eastAsia="pl-PL"/>
        </w:rPr>
      </w:pPr>
      <w:hyperlink w:anchor="_Toc515725510" w:history="1">
        <w:r w:rsidR="0048737E" w:rsidRPr="003649C1">
          <w:rPr>
            <w:rStyle w:val="Hipercze"/>
            <w:noProof/>
          </w:rPr>
          <w:t>Tabela 22. Najważniejsze zadania podmiotów uczestniczących w procesie przygotowania i wdrażania programu rewitalizacji</w:t>
        </w:r>
        <w:r w:rsidR="0048737E">
          <w:rPr>
            <w:noProof/>
            <w:webHidden/>
          </w:rPr>
          <w:tab/>
        </w:r>
        <w:r w:rsidR="0048737E">
          <w:rPr>
            <w:noProof/>
            <w:webHidden/>
          </w:rPr>
          <w:fldChar w:fldCharType="begin"/>
        </w:r>
        <w:r w:rsidR="0048737E">
          <w:rPr>
            <w:noProof/>
            <w:webHidden/>
          </w:rPr>
          <w:instrText xml:space="preserve"> PAGEREF _Toc515725510 \h </w:instrText>
        </w:r>
        <w:r w:rsidR="0048737E">
          <w:rPr>
            <w:noProof/>
            <w:webHidden/>
          </w:rPr>
        </w:r>
        <w:r w:rsidR="0048737E">
          <w:rPr>
            <w:noProof/>
            <w:webHidden/>
          </w:rPr>
          <w:fldChar w:fldCharType="separate"/>
        </w:r>
        <w:r w:rsidR="00206306">
          <w:rPr>
            <w:noProof/>
            <w:webHidden/>
          </w:rPr>
          <w:t>59</w:t>
        </w:r>
        <w:r w:rsidR="0048737E">
          <w:rPr>
            <w:noProof/>
            <w:webHidden/>
          </w:rPr>
          <w:fldChar w:fldCharType="end"/>
        </w:r>
      </w:hyperlink>
    </w:p>
    <w:p w14:paraId="25F117F1" w14:textId="6E799CCB" w:rsidR="0048737E" w:rsidRDefault="00063F61">
      <w:pPr>
        <w:pStyle w:val="Spisilustracji"/>
        <w:tabs>
          <w:tab w:val="right" w:leader="dot" w:pos="9062"/>
        </w:tabs>
        <w:rPr>
          <w:rFonts w:asciiTheme="minorHAnsi" w:eastAsiaTheme="minorEastAsia" w:hAnsiTheme="minorHAnsi"/>
          <w:noProof/>
          <w:lang w:eastAsia="pl-PL"/>
        </w:rPr>
      </w:pPr>
      <w:hyperlink w:anchor="_Toc515725511" w:history="1">
        <w:r w:rsidR="0048737E" w:rsidRPr="003649C1">
          <w:rPr>
            <w:rStyle w:val="Hipercze"/>
            <w:noProof/>
          </w:rPr>
          <w:t>Tabela 23. Najważniejsze zadania podmiotu koordynującego działania w programie rewitalizacji</w:t>
        </w:r>
        <w:r w:rsidR="0048737E">
          <w:rPr>
            <w:noProof/>
            <w:webHidden/>
          </w:rPr>
          <w:tab/>
        </w:r>
        <w:r w:rsidR="0048737E">
          <w:rPr>
            <w:noProof/>
            <w:webHidden/>
          </w:rPr>
          <w:fldChar w:fldCharType="begin"/>
        </w:r>
        <w:r w:rsidR="0048737E">
          <w:rPr>
            <w:noProof/>
            <w:webHidden/>
          </w:rPr>
          <w:instrText xml:space="preserve"> PAGEREF _Toc515725511 \h </w:instrText>
        </w:r>
        <w:r w:rsidR="0048737E">
          <w:rPr>
            <w:noProof/>
            <w:webHidden/>
          </w:rPr>
        </w:r>
        <w:r w:rsidR="0048737E">
          <w:rPr>
            <w:noProof/>
            <w:webHidden/>
          </w:rPr>
          <w:fldChar w:fldCharType="separate"/>
        </w:r>
        <w:r w:rsidR="00206306">
          <w:rPr>
            <w:noProof/>
            <w:webHidden/>
          </w:rPr>
          <w:t>60</w:t>
        </w:r>
        <w:r w:rsidR="0048737E">
          <w:rPr>
            <w:noProof/>
            <w:webHidden/>
          </w:rPr>
          <w:fldChar w:fldCharType="end"/>
        </w:r>
      </w:hyperlink>
    </w:p>
    <w:p w14:paraId="2D302F06" w14:textId="27D69B4E" w:rsidR="0048737E" w:rsidRDefault="00063F61">
      <w:pPr>
        <w:pStyle w:val="Spisilustracji"/>
        <w:tabs>
          <w:tab w:val="right" w:leader="dot" w:pos="9062"/>
        </w:tabs>
        <w:rPr>
          <w:rFonts w:asciiTheme="minorHAnsi" w:eastAsiaTheme="minorEastAsia" w:hAnsiTheme="minorHAnsi"/>
          <w:noProof/>
          <w:lang w:eastAsia="pl-PL"/>
        </w:rPr>
      </w:pPr>
      <w:hyperlink w:anchor="_Toc515725512" w:history="1">
        <w:r w:rsidR="0048737E" w:rsidRPr="003649C1">
          <w:rPr>
            <w:rStyle w:val="Hipercze"/>
            <w:noProof/>
          </w:rPr>
          <w:t>Tabela 24. Lokalizacja korzystania z usług (liczba wskazań)</w:t>
        </w:r>
        <w:r w:rsidR="0048737E">
          <w:rPr>
            <w:noProof/>
            <w:webHidden/>
          </w:rPr>
          <w:tab/>
        </w:r>
        <w:r w:rsidR="0048737E">
          <w:rPr>
            <w:noProof/>
            <w:webHidden/>
          </w:rPr>
          <w:fldChar w:fldCharType="begin"/>
        </w:r>
        <w:r w:rsidR="0048737E">
          <w:rPr>
            <w:noProof/>
            <w:webHidden/>
          </w:rPr>
          <w:instrText xml:space="preserve"> PAGEREF _Toc515725512 \h </w:instrText>
        </w:r>
        <w:r w:rsidR="0048737E">
          <w:rPr>
            <w:noProof/>
            <w:webHidden/>
          </w:rPr>
        </w:r>
        <w:r w:rsidR="0048737E">
          <w:rPr>
            <w:noProof/>
            <w:webHidden/>
          </w:rPr>
          <w:fldChar w:fldCharType="separate"/>
        </w:r>
        <w:r w:rsidR="00206306">
          <w:rPr>
            <w:noProof/>
            <w:webHidden/>
          </w:rPr>
          <w:t>67</w:t>
        </w:r>
        <w:r w:rsidR="0048737E">
          <w:rPr>
            <w:noProof/>
            <w:webHidden/>
          </w:rPr>
          <w:fldChar w:fldCharType="end"/>
        </w:r>
      </w:hyperlink>
    </w:p>
    <w:p w14:paraId="2C88D50B" w14:textId="77777777" w:rsidR="00835057" w:rsidRDefault="00835057" w:rsidP="00835057">
      <w:r>
        <w:fldChar w:fldCharType="end"/>
      </w:r>
    </w:p>
    <w:p w14:paraId="1861D500" w14:textId="77777777" w:rsidR="00A72D67" w:rsidRPr="00835057" w:rsidRDefault="00A72D67" w:rsidP="00835057"/>
    <w:p w14:paraId="7C3517D8" w14:textId="77777777" w:rsidR="00835057" w:rsidRDefault="00835057" w:rsidP="00835057">
      <w:pPr>
        <w:pStyle w:val="Nagwek1"/>
        <w:spacing w:before="0" w:after="240"/>
        <w:rPr>
          <w:rFonts w:ascii="Garamond" w:hAnsi="Garamond"/>
          <w:sz w:val="40"/>
          <w:szCs w:val="40"/>
        </w:rPr>
      </w:pPr>
      <w:bookmarkStart w:id="178" w:name="_Toc17712581"/>
      <w:r w:rsidRPr="00835057">
        <w:rPr>
          <w:rFonts w:ascii="Garamond" w:hAnsi="Garamond"/>
          <w:sz w:val="40"/>
          <w:szCs w:val="40"/>
        </w:rPr>
        <w:lastRenderedPageBreak/>
        <w:t>Spis wykresów</w:t>
      </w:r>
      <w:bookmarkEnd w:id="178"/>
    </w:p>
    <w:p w14:paraId="1BE0B82D" w14:textId="519B8D74" w:rsidR="0048737E" w:rsidRDefault="006C1185">
      <w:pPr>
        <w:pStyle w:val="Spisilustracji"/>
        <w:tabs>
          <w:tab w:val="right" w:leader="dot" w:pos="9062"/>
        </w:tabs>
        <w:rPr>
          <w:rFonts w:asciiTheme="minorHAnsi" w:eastAsiaTheme="minorEastAsia" w:hAnsiTheme="minorHAnsi"/>
          <w:noProof/>
          <w:lang w:eastAsia="pl-PL"/>
        </w:rPr>
      </w:pPr>
      <w:r>
        <w:fldChar w:fldCharType="begin"/>
      </w:r>
      <w:r>
        <w:instrText xml:space="preserve"> TOC \h \z \c "Wykres" </w:instrText>
      </w:r>
      <w:r>
        <w:fldChar w:fldCharType="separate"/>
      </w:r>
      <w:hyperlink w:anchor="_Toc515725513" w:history="1">
        <w:r w:rsidR="0048737E" w:rsidRPr="00120AA4">
          <w:rPr>
            <w:rStyle w:val="Hipercze"/>
            <w:noProof/>
          </w:rPr>
          <w:t>Wykres 1. Liczba ludności w gminie Brodnica</w:t>
        </w:r>
        <w:r w:rsidR="0048737E">
          <w:rPr>
            <w:noProof/>
            <w:webHidden/>
          </w:rPr>
          <w:tab/>
        </w:r>
        <w:r w:rsidR="0048737E">
          <w:rPr>
            <w:noProof/>
            <w:webHidden/>
          </w:rPr>
          <w:fldChar w:fldCharType="begin"/>
        </w:r>
        <w:r w:rsidR="0048737E">
          <w:rPr>
            <w:noProof/>
            <w:webHidden/>
          </w:rPr>
          <w:instrText xml:space="preserve"> PAGEREF _Toc515725513 \h </w:instrText>
        </w:r>
        <w:r w:rsidR="0048737E">
          <w:rPr>
            <w:noProof/>
            <w:webHidden/>
          </w:rPr>
        </w:r>
        <w:r w:rsidR="0048737E">
          <w:rPr>
            <w:noProof/>
            <w:webHidden/>
          </w:rPr>
          <w:fldChar w:fldCharType="separate"/>
        </w:r>
        <w:r w:rsidR="00206306">
          <w:rPr>
            <w:noProof/>
            <w:webHidden/>
          </w:rPr>
          <w:t>10</w:t>
        </w:r>
        <w:r w:rsidR="0048737E">
          <w:rPr>
            <w:noProof/>
            <w:webHidden/>
          </w:rPr>
          <w:fldChar w:fldCharType="end"/>
        </w:r>
      </w:hyperlink>
    </w:p>
    <w:p w14:paraId="17064FD2" w14:textId="3A23F29F" w:rsidR="0048737E" w:rsidRDefault="00063F61">
      <w:pPr>
        <w:pStyle w:val="Spisilustracji"/>
        <w:tabs>
          <w:tab w:val="right" w:leader="dot" w:pos="9062"/>
        </w:tabs>
        <w:rPr>
          <w:rFonts w:asciiTheme="minorHAnsi" w:eastAsiaTheme="minorEastAsia" w:hAnsiTheme="minorHAnsi"/>
          <w:noProof/>
          <w:lang w:eastAsia="pl-PL"/>
        </w:rPr>
      </w:pPr>
      <w:hyperlink w:anchor="_Toc515725514" w:history="1">
        <w:r w:rsidR="0048737E" w:rsidRPr="00120AA4">
          <w:rPr>
            <w:rStyle w:val="Hipercze"/>
            <w:noProof/>
          </w:rPr>
          <w:t>Wykres 2. Struktura demograficzna w 2016 r.</w:t>
        </w:r>
        <w:r w:rsidR="0048737E">
          <w:rPr>
            <w:noProof/>
            <w:webHidden/>
          </w:rPr>
          <w:tab/>
        </w:r>
        <w:r w:rsidR="0048737E">
          <w:rPr>
            <w:noProof/>
            <w:webHidden/>
          </w:rPr>
          <w:fldChar w:fldCharType="begin"/>
        </w:r>
        <w:r w:rsidR="0048737E">
          <w:rPr>
            <w:noProof/>
            <w:webHidden/>
          </w:rPr>
          <w:instrText xml:space="preserve"> PAGEREF _Toc515725514 \h </w:instrText>
        </w:r>
        <w:r w:rsidR="0048737E">
          <w:rPr>
            <w:noProof/>
            <w:webHidden/>
          </w:rPr>
        </w:r>
        <w:r w:rsidR="0048737E">
          <w:rPr>
            <w:noProof/>
            <w:webHidden/>
          </w:rPr>
          <w:fldChar w:fldCharType="separate"/>
        </w:r>
        <w:r w:rsidR="00206306">
          <w:rPr>
            <w:noProof/>
            <w:webHidden/>
          </w:rPr>
          <w:t>11</w:t>
        </w:r>
        <w:r w:rsidR="0048737E">
          <w:rPr>
            <w:noProof/>
            <w:webHidden/>
          </w:rPr>
          <w:fldChar w:fldCharType="end"/>
        </w:r>
      </w:hyperlink>
    </w:p>
    <w:p w14:paraId="6830EAFA" w14:textId="20F35E19" w:rsidR="0048737E" w:rsidRDefault="00063F61">
      <w:pPr>
        <w:pStyle w:val="Spisilustracji"/>
        <w:tabs>
          <w:tab w:val="right" w:leader="dot" w:pos="9062"/>
        </w:tabs>
        <w:rPr>
          <w:rFonts w:asciiTheme="minorHAnsi" w:eastAsiaTheme="minorEastAsia" w:hAnsiTheme="minorHAnsi"/>
          <w:noProof/>
          <w:lang w:eastAsia="pl-PL"/>
        </w:rPr>
      </w:pPr>
      <w:hyperlink w:anchor="_Toc515725515" w:history="1">
        <w:r w:rsidR="0048737E" w:rsidRPr="00120AA4">
          <w:rPr>
            <w:rStyle w:val="Hipercze"/>
            <w:noProof/>
          </w:rPr>
          <w:t>Wykres 3. Struktura wiekowa ludności w Dzierżnie w 2016 r.</w:t>
        </w:r>
        <w:r w:rsidR="0048737E">
          <w:rPr>
            <w:noProof/>
            <w:webHidden/>
          </w:rPr>
          <w:tab/>
        </w:r>
        <w:r w:rsidR="0048737E">
          <w:rPr>
            <w:noProof/>
            <w:webHidden/>
          </w:rPr>
          <w:fldChar w:fldCharType="begin"/>
        </w:r>
        <w:r w:rsidR="0048737E">
          <w:rPr>
            <w:noProof/>
            <w:webHidden/>
          </w:rPr>
          <w:instrText xml:space="preserve"> PAGEREF _Toc515725515 \h </w:instrText>
        </w:r>
        <w:r w:rsidR="0048737E">
          <w:rPr>
            <w:noProof/>
            <w:webHidden/>
          </w:rPr>
        </w:r>
        <w:r w:rsidR="0048737E">
          <w:rPr>
            <w:noProof/>
            <w:webHidden/>
          </w:rPr>
          <w:fldChar w:fldCharType="separate"/>
        </w:r>
        <w:r w:rsidR="00206306">
          <w:rPr>
            <w:noProof/>
            <w:webHidden/>
          </w:rPr>
          <w:t>25</w:t>
        </w:r>
        <w:r w:rsidR="0048737E">
          <w:rPr>
            <w:noProof/>
            <w:webHidden/>
          </w:rPr>
          <w:fldChar w:fldCharType="end"/>
        </w:r>
      </w:hyperlink>
    </w:p>
    <w:p w14:paraId="37B361CC" w14:textId="0AAFCFAD" w:rsidR="0048737E" w:rsidRDefault="00063F61">
      <w:pPr>
        <w:pStyle w:val="Spisilustracji"/>
        <w:tabs>
          <w:tab w:val="right" w:leader="dot" w:pos="9062"/>
        </w:tabs>
        <w:rPr>
          <w:rFonts w:asciiTheme="minorHAnsi" w:eastAsiaTheme="minorEastAsia" w:hAnsiTheme="minorHAnsi"/>
          <w:noProof/>
          <w:lang w:eastAsia="pl-PL"/>
        </w:rPr>
      </w:pPr>
      <w:hyperlink w:anchor="_Toc515725516" w:history="1">
        <w:r w:rsidR="0048737E" w:rsidRPr="00120AA4">
          <w:rPr>
            <w:rStyle w:val="Hipercze"/>
            <w:noProof/>
          </w:rPr>
          <w:t>Wykres 4. Struktura bezrobocia w Dzierżnie w 2016 r.</w:t>
        </w:r>
        <w:r w:rsidR="0048737E">
          <w:rPr>
            <w:noProof/>
            <w:webHidden/>
          </w:rPr>
          <w:tab/>
        </w:r>
        <w:r w:rsidR="0048737E">
          <w:rPr>
            <w:noProof/>
            <w:webHidden/>
          </w:rPr>
          <w:fldChar w:fldCharType="begin"/>
        </w:r>
        <w:r w:rsidR="0048737E">
          <w:rPr>
            <w:noProof/>
            <w:webHidden/>
          </w:rPr>
          <w:instrText xml:space="preserve"> PAGEREF _Toc515725516 \h </w:instrText>
        </w:r>
        <w:r w:rsidR="0048737E">
          <w:rPr>
            <w:noProof/>
            <w:webHidden/>
          </w:rPr>
        </w:r>
        <w:r w:rsidR="0048737E">
          <w:rPr>
            <w:noProof/>
            <w:webHidden/>
          </w:rPr>
          <w:fldChar w:fldCharType="separate"/>
        </w:r>
        <w:r w:rsidR="00206306">
          <w:rPr>
            <w:noProof/>
            <w:webHidden/>
          </w:rPr>
          <w:t>26</w:t>
        </w:r>
        <w:r w:rsidR="0048737E">
          <w:rPr>
            <w:noProof/>
            <w:webHidden/>
          </w:rPr>
          <w:fldChar w:fldCharType="end"/>
        </w:r>
      </w:hyperlink>
    </w:p>
    <w:p w14:paraId="77BB94F1" w14:textId="418F6094" w:rsidR="0048737E" w:rsidRDefault="00063F61">
      <w:pPr>
        <w:pStyle w:val="Spisilustracji"/>
        <w:tabs>
          <w:tab w:val="right" w:leader="dot" w:pos="9062"/>
        </w:tabs>
        <w:rPr>
          <w:rFonts w:asciiTheme="minorHAnsi" w:eastAsiaTheme="minorEastAsia" w:hAnsiTheme="minorHAnsi"/>
          <w:noProof/>
          <w:lang w:eastAsia="pl-PL"/>
        </w:rPr>
      </w:pPr>
      <w:hyperlink w:anchor="_Toc515725517" w:history="1">
        <w:r w:rsidR="0048737E" w:rsidRPr="00120AA4">
          <w:rPr>
            <w:rStyle w:val="Hipercze"/>
            <w:noProof/>
          </w:rPr>
          <w:t>Wykres 5. Skala korzystania z pomocy społecznej w Dzierżnie w 2016 r.</w:t>
        </w:r>
        <w:r w:rsidR="0048737E">
          <w:rPr>
            <w:noProof/>
            <w:webHidden/>
          </w:rPr>
          <w:tab/>
        </w:r>
        <w:r w:rsidR="0048737E">
          <w:rPr>
            <w:noProof/>
            <w:webHidden/>
          </w:rPr>
          <w:fldChar w:fldCharType="begin"/>
        </w:r>
        <w:r w:rsidR="0048737E">
          <w:rPr>
            <w:noProof/>
            <w:webHidden/>
          </w:rPr>
          <w:instrText xml:space="preserve"> PAGEREF _Toc515725517 \h </w:instrText>
        </w:r>
        <w:r w:rsidR="0048737E">
          <w:rPr>
            <w:noProof/>
            <w:webHidden/>
          </w:rPr>
        </w:r>
        <w:r w:rsidR="0048737E">
          <w:rPr>
            <w:noProof/>
            <w:webHidden/>
          </w:rPr>
          <w:fldChar w:fldCharType="separate"/>
        </w:r>
        <w:r w:rsidR="00206306">
          <w:rPr>
            <w:noProof/>
            <w:webHidden/>
          </w:rPr>
          <w:t>26</w:t>
        </w:r>
        <w:r w:rsidR="0048737E">
          <w:rPr>
            <w:noProof/>
            <w:webHidden/>
          </w:rPr>
          <w:fldChar w:fldCharType="end"/>
        </w:r>
      </w:hyperlink>
    </w:p>
    <w:p w14:paraId="724DC67A" w14:textId="2EBB1231" w:rsidR="0048737E" w:rsidRDefault="00063F61">
      <w:pPr>
        <w:pStyle w:val="Spisilustracji"/>
        <w:tabs>
          <w:tab w:val="right" w:leader="dot" w:pos="9062"/>
        </w:tabs>
        <w:rPr>
          <w:rFonts w:asciiTheme="minorHAnsi" w:eastAsiaTheme="minorEastAsia" w:hAnsiTheme="minorHAnsi"/>
          <w:noProof/>
          <w:lang w:eastAsia="pl-PL"/>
        </w:rPr>
      </w:pPr>
      <w:hyperlink w:anchor="_Toc515725518" w:history="1">
        <w:r w:rsidR="0048737E" w:rsidRPr="00120AA4">
          <w:rPr>
            <w:rStyle w:val="Hipercze"/>
            <w:noProof/>
          </w:rPr>
          <w:t>Wykres 6. Struktura wiekowa ludności w Gortatowie w 2016 r.</w:t>
        </w:r>
        <w:r w:rsidR="0048737E">
          <w:rPr>
            <w:noProof/>
            <w:webHidden/>
          </w:rPr>
          <w:tab/>
        </w:r>
        <w:r w:rsidR="0048737E">
          <w:rPr>
            <w:noProof/>
            <w:webHidden/>
          </w:rPr>
          <w:fldChar w:fldCharType="begin"/>
        </w:r>
        <w:r w:rsidR="0048737E">
          <w:rPr>
            <w:noProof/>
            <w:webHidden/>
          </w:rPr>
          <w:instrText xml:space="preserve"> PAGEREF _Toc515725518 \h </w:instrText>
        </w:r>
        <w:r w:rsidR="0048737E">
          <w:rPr>
            <w:noProof/>
            <w:webHidden/>
          </w:rPr>
        </w:r>
        <w:r w:rsidR="0048737E">
          <w:rPr>
            <w:noProof/>
            <w:webHidden/>
          </w:rPr>
          <w:fldChar w:fldCharType="separate"/>
        </w:r>
        <w:r w:rsidR="00206306">
          <w:rPr>
            <w:noProof/>
            <w:webHidden/>
          </w:rPr>
          <w:t>28</w:t>
        </w:r>
        <w:r w:rsidR="0048737E">
          <w:rPr>
            <w:noProof/>
            <w:webHidden/>
          </w:rPr>
          <w:fldChar w:fldCharType="end"/>
        </w:r>
      </w:hyperlink>
    </w:p>
    <w:p w14:paraId="2CC429F0" w14:textId="12CE7BA4" w:rsidR="0048737E" w:rsidRDefault="00063F61">
      <w:pPr>
        <w:pStyle w:val="Spisilustracji"/>
        <w:tabs>
          <w:tab w:val="right" w:leader="dot" w:pos="9062"/>
        </w:tabs>
        <w:rPr>
          <w:rFonts w:asciiTheme="minorHAnsi" w:eastAsiaTheme="minorEastAsia" w:hAnsiTheme="minorHAnsi"/>
          <w:noProof/>
          <w:lang w:eastAsia="pl-PL"/>
        </w:rPr>
      </w:pPr>
      <w:hyperlink w:anchor="_Toc515725519" w:history="1">
        <w:r w:rsidR="0048737E" w:rsidRPr="00120AA4">
          <w:rPr>
            <w:rStyle w:val="Hipercze"/>
            <w:noProof/>
          </w:rPr>
          <w:t>Wykres 7. Struktura bezrobocia w Gortatowie w 2016 r.</w:t>
        </w:r>
        <w:r w:rsidR="0048737E">
          <w:rPr>
            <w:noProof/>
            <w:webHidden/>
          </w:rPr>
          <w:tab/>
        </w:r>
        <w:r w:rsidR="0048737E">
          <w:rPr>
            <w:noProof/>
            <w:webHidden/>
          </w:rPr>
          <w:fldChar w:fldCharType="begin"/>
        </w:r>
        <w:r w:rsidR="0048737E">
          <w:rPr>
            <w:noProof/>
            <w:webHidden/>
          </w:rPr>
          <w:instrText xml:space="preserve"> PAGEREF _Toc515725519 \h </w:instrText>
        </w:r>
        <w:r w:rsidR="0048737E">
          <w:rPr>
            <w:noProof/>
            <w:webHidden/>
          </w:rPr>
        </w:r>
        <w:r w:rsidR="0048737E">
          <w:rPr>
            <w:noProof/>
            <w:webHidden/>
          </w:rPr>
          <w:fldChar w:fldCharType="separate"/>
        </w:r>
        <w:r w:rsidR="00206306">
          <w:rPr>
            <w:noProof/>
            <w:webHidden/>
          </w:rPr>
          <w:t>29</w:t>
        </w:r>
        <w:r w:rsidR="0048737E">
          <w:rPr>
            <w:noProof/>
            <w:webHidden/>
          </w:rPr>
          <w:fldChar w:fldCharType="end"/>
        </w:r>
      </w:hyperlink>
    </w:p>
    <w:p w14:paraId="7C899A26" w14:textId="744E61D1" w:rsidR="0048737E" w:rsidRDefault="00063F61">
      <w:pPr>
        <w:pStyle w:val="Spisilustracji"/>
        <w:tabs>
          <w:tab w:val="right" w:leader="dot" w:pos="9062"/>
        </w:tabs>
        <w:rPr>
          <w:rFonts w:asciiTheme="minorHAnsi" w:eastAsiaTheme="minorEastAsia" w:hAnsiTheme="minorHAnsi"/>
          <w:noProof/>
          <w:lang w:eastAsia="pl-PL"/>
        </w:rPr>
      </w:pPr>
      <w:hyperlink w:anchor="_Toc515725520" w:history="1">
        <w:r w:rsidR="0048737E" w:rsidRPr="00120AA4">
          <w:rPr>
            <w:rStyle w:val="Hipercze"/>
            <w:noProof/>
          </w:rPr>
          <w:t>Wykres 8. Skala korzystania z pomocy społecznej w Gortatowie w 2016 r.</w:t>
        </w:r>
        <w:r w:rsidR="0048737E">
          <w:rPr>
            <w:noProof/>
            <w:webHidden/>
          </w:rPr>
          <w:tab/>
        </w:r>
        <w:r w:rsidR="0048737E">
          <w:rPr>
            <w:noProof/>
            <w:webHidden/>
          </w:rPr>
          <w:fldChar w:fldCharType="begin"/>
        </w:r>
        <w:r w:rsidR="0048737E">
          <w:rPr>
            <w:noProof/>
            <w:webHidden/>
          </w:rPr>
          <w:instrText xml:space="preserve"> PAGEREF _Toc515725520 \h </w:instrText>
        </w:r>
        <w:r w:rsidR="0048737E">
          <w:rPr>
            <w:noProof/>
            <w:webHidden/>
          </w:rPr>
        </w:r>
        <w:r w:rsidR="0048737E">
          <w:rPr>
            <w:noProof/>
            <w:webHidden/>
          </w:rPr>
          <w:fldChar w:fldCharType="separate"/>
        </w:r>
        <w:r w:rsidR="00206306">
          <w:rPr>
            <w:noProof/>
            <w:webHidden/>
          </w:rPr>
          <w:t>29</w:t>
        </w:r>
        <w:r w:rsidR="0048737E">
          <w:rPr>
            <w:noProof/>
            <w:webHidden/>
          </w:rPr>
          <w:fldChar w:fldCharType="end"/>
        </w:r>
      </w:hyperlink>
    </w:p>
    <w:p w14:paraId="45EBAC53" w14:textId="0D02673C" w:rsidR="0048737E" w:rsidRDefault="00063F61">
      <w:pPr>
        <w:pStyle w:val="Spisilustracji"/>
        <w:tabs>
          <w:tab w:val="right" w:leader="dot" w:pos="9062"/>
        </w:tabs>
        <w:rPr>
          <w:rFonts w:asciiTheme="minorHAnsi" w:eastAsiaTheme="minorEastAsia" w:hAnsiTheme="minorHAnsi"/>
          <w:noProof/>
          <w:lang w:eastAsia="pl-PL"/>
        </w:rPr>
      </w:pPr>
      <w:hyperlink w:anchor="_Toc515725521" w:history="1">
        <w:r w:rsidR="0048737E" w:rsidRPr="00120AA4">
          <w:rPr>
            <w:rStyle w:val="Hipercze"/>
            <w:noProof/>
          </w:rPr>
          <w:t>Wykres 9. Struktura wiekowa ludności w Kruszynkach w 2016 r.</w:t>
        </w:r>
        <w:r w:rsidR="0048737E">
          <w:rPr>
            <w:noProof/>
            <w:webHidden/>
          </w:rPr>
          <w:tab/>
        </w:r>
        <w:r w:rsidR="0048737E">
          <w:rPr>
            <w:noProof/>
            <w:webHidden/>
          </w:rPr>
          <w:fldChar w:fldCharType="begin"/>
        </w:r>
        <w:r w:rsidR="0048737E">
          <w:rPr>
            <w:noProof/>
            <w:webHidden/>
          </w:rPr>
          <w:instrText xml:space="preserve"> PAGEREF _Toc515725521 \h </w:instrText>
        </w:r>
        <w:r w:rsidR="0048737E">
          <w:rPr>
            <w:noProof/>
            <w:webHidden/>
          </w:rPr>
        </w:r>
        <w:r w:rsidR="0048737E">
          <w:rPr>
            <w:noProof/>
            <w:webHidden/>
          </w:rPr>
          <w:fldChar w:fldCharType="separate"/>
        </w:r>
        <w:r w:rsidR="00206306">
          <w:rPr>
            <w:noProof/>
            <w:webHidden/>
          </w:rPr>
          <w:t>31</w:t>
        </w:r>
        <w:r w:rsidR="0048737E">
          <w:rPr>
            <w:noProof/>
            <w:webHidden/>
          </w:rPr>
          <w:fldChar w:fldCharType="end"/>
        </w:r>
      </w:hyperlink>
    </w:p>
    <w:p w14:paraId="7D3EC431" w14:textId="4B4F3722" w:rsidR="0048737E" w:rsidRDefault="00063F61">
      <w:pPr>
        <w:pStyle w:val="Spisilustracji"/>
        <w:tabs>
          <w:tab w:val="right" w:leader="dot" w:pos="9062"/>
        </w:tabs>
        <w:rPr>
          <w:rFonts w:asciiTheme="minorHAnsi" w:eastAsiaTheme="minorEastAsia" w:hAnsiTheme="minorHAnsi"/>
          <w:noProof/>
          <w:lang w:eastAsia="pl-PL"/>
        </w:rPr>
      </w:pPr>
      <w:hyperlink w:anchor="_Toc515725522" w:history="1">
        <w:r w:rsidR="0048737E" w:rsidRPr="00120AA4">
          <w:rPr>
            <w:rStyle w:val="Hipercze"/>
            <w:noProof/>
          </w:rPr>
          <w:t>Wykres 10. Struktura bezrobocia w Kruszynkach w 2016 r.</w:t>
        </w:r>
        <w:r w:rsidR="0048737E">
          <w:rPr>
            <w:noProof/>
            <w:webHidden/>
          </w:rPr>
          <w:tab/>
        </w:r>
        <w:r w:rsidR="0048737E">
          <w:rPr>
            <w:noProof/>
            <w:webHidden/>
          </w:rPr>
          <w:fldChar w:fldCharType="begin"/>
        </w:r>
        <w:r w:rsidR="0048737E">
          <w:rPr>
            <w:noProof/>
            <w:webHidden/>
          </w:rPr>
          <w:instrText xml:space="preserve"> PAGEREF _Toc515725522 \h </w:instrText>
        </w:r>
        <w:r w:rsidR="0048737E">
          <w:rPr>
            <w:noProof/>
            <w:webHidden/>
          </w:rPr>
        </w:r>
        <w:r w:rsidR="0048737E">
          <w:rPr>
            <w:noProof/>
            <w:webHidden/>
          </w:rPr>
          <w:fldChar w:fldCharType="separate"/>
        </w:r>
        <w:r w:rsidR="00206306">
          <w:rPr>
            <w:noProof/>
            <w:webHidden/>
          </w:rPr>
          <w:t>32</w:t>
        </w:r>
        <w:r w:rsidR="0048737E">
          <w:rPr>
            <w:noProof/>
            <w:webHidden/>
          </w:rPr>
          <w:fldChar w:fldCharType="end"/>
        </w:r>
      </w:hyperlink>
    </w:p>
    <w:p w14:paraId="6BF9760C" w14:textId="09059301" w:rsidR="0048737E" w:rsidRDefault="00063F61">
      <w:pPr>
        <w:pStyle w:val="Spisilustracji"/>
        <w:tabs>
          <w:tab w:val="right" w:leader="dot" w:pos="9062"/>
        </w:tabs>
        <w:rPr>
          <w:rFonts w:asciiTheme="minorHAnsi" w:eastAsiaTheme="minorEastAsia" w:hAnsiTheme="minorHAnsi"/>
          <w:noProof/>
          <w:lang w:eastAsia="pl-PL"/>
        </w:rPr>
      </w:pPr>
      <w:hyperlink w:anchor="_Toc515725523" w:history="1">
        <w:r w:rsidR="0048737E" w:rsidRPr="00120AA4">
          <w:rPr>
            <w:rStyle w:val="Hipercze"/>
            <w:noProof/>
          </w:rPr>
          <w:t>Wykres 11. Skala korzystania z pomocy społecznej w Kruszynkach w 2016 r.</w:t>
        </w:r>
        <w:r w:rsidR="0048737E">
          <w:rPr>
            <w:noProof/>
            <w:webHidden/>
          </w:rPr>
          <w:tab/>
        </w:r>
        <w:r w:rsidR="0048737E">
          <w:rPr>
            <w:noProof/>
            <w:webHidden/>
          </w:rPr>
          <w:fldChar w:fldCharType="begin"/>
        </w:r>
        <w:r w:rsidR="0048737E">
          <w:rPr>
            <w:noProof/>
            <w:webHidden/>
          </w:rPr>
          <w:instrText xml:space="preserve"> PAGEREF _Toc515725523 \h </w:instrText>
        </w:r>
        <w:r w:rsidR="0048737E">
          <w:rPr>
            <w:noProof/>
            <w:webHidden/>
          </w:rPr>
        </w:r>
        <w:r w:rsidR="0048737E">
          <w:rPr>
            <w:noProof/>
            <w:webHidden/>
          </w:rPr>
          <w:fldChar w:fldCharType="separate"/>
        </w:r>
        <w:r w:rsidR="00206306">
          <w:rPr>
            <w:noProof/>
            <w:webHidden/>
          </w:rPr>
          <w:t>33</w:t>
        </w:r>
        <w:r w:rsidR="0048737E">
          <w:rPr>
            <w:noProof/>
            <w:webHidden/>
          </w:rPr>
          <w:fldChar w:fldCharType="end"/>
        </w:r>
      </w:hyperlink>
    </w:p>
    <w:p w14:paraId="5C329A13" w14:textId="61A7ED35" w:rsidR="0048737E" w:rsidRDefault="00063F61">
      <w:pPr>
        <w:pStyle w:val="Spisilustracji"/>
        <w:tabs>
          <w:tab w:val="right" w:leader="dot" w:pos="9062"/>
        </w:tabs>
        <w:rPr>
          <w:rFonts w:asciiTheme="minorHAnsi" w:eastAsiaTheme="minorEastAsia" w:hAnsiTheme="minorHAnsi"/>
          <w:noProof/>
          <w:lang w:eastAsia="pl-PL"/>
        </w:rPr>
      </w:pPr>
      <w:hyperlink w:anchor="_Toc515725524" w:history="1">
        <w:r w:rsidR="0048737E" w:rsidRPr="00120AA4">
          <w:rPr>
            <w:rStyle w:val="Hipercze"/>
            <w:noProof/>
          </w:rPr>
          <w:t>Wykres 12. Struktura wiekowa ludności w Sobiesierznie w 2016 r.</w:t>
        </w:r>
        <w:r w:rsidR="0048737E">
          <w:rPr>
            <w:noProof/>
            <w:webHidden/>
          </w:rPr>
          <w:tab/>
        </w:r>
        <w:r w:rsidR="0048737E">
          <w:rPr>
            <w:noProof/>
            <w:webHidden/>
          </w:rPr>
          <w:fldChar w:fldCharType="begin"/>
        </w:r>
        <w:r w:rsidR="0048737E">
          <w:rPr>
            <w:noProof/>
            <w:webHidden/>
          </w:rPr>
          <w:instrText xml:space="preserve"> PAGEREF _Toc515725524 \h </w:instrText>
        </w:r>
        <w:r w:rsidR="0048737E">
          <w:rPr>
            <w:noProof/>
            <w:webHidden/>
          </w:rPr>
        </w:r>
        <w:r w:rsidR="0048737E">
          <w:rPr>
            <w:noProof/>
            <w:webHidden/>
          </w:rPr>
          <w:fldChar w:fldCharType="separate"/>
        </w:r>
        <w:r w:rsidR="00206306">
          <w:rPr>
            <w:noProof/>
            <w:webHidden/>
          </w:rPr>
          <w:t>35</w:t>
        </w:r>
        <w:r w:rsidR="0048737E">
          <w:rPr>
            <w:noProof/>
            <w:webHidden/>
          </w:rPr>
          <w:fldChar w:fldCharType="end"/>
        </w:r>
      </w:hyperlink>
    </w:p>
    <w:p w14:paraId="1C4DC483" w14:textId="38307D59" w:rsidR="0048737E" w:rsidRDefault="00063F61">
      <w:pPr>
        <w:pStyle w:val="Spisilustracji"/>
        <w:tabs>
          <w:tab w:val="right" w:leader="dot" w:pos="9062"/>
        </w:tabs>
        <w:rPr>
          <w:rFonts w:asciiTheme="minorHAnsi" w:eastAsiaTheme="minorEastAsia" w:hAnsiTheme="minorHAnsi"/>
          <w:noProof/>
          <w:lang w:eastAsia="pl-PL"/>
        </w:rPr>
      </w:pPr>
      <w:hyperlink w:anchor="_Toc515725525" w:history="1">
        <w:r w:rsidR="0048737E" w:rsidRPr="00120AA4">
          <w:rPr>
            <w:rStyle w:val="Hipercze"/>
            <w:noProof/>
          </w:rPr>
          <w:t>Wykres 13. Struktura bezrobocia w Sobiesierznie w 2016 r.</w:t>
        </w:r>
        <w:r w:rsidR="0048737E">
          <w:rPr>
            <w:noProof/>
            <w:webHidden/>
          </w:rPr>
          <w:tab/>
        </w:r>
        <w:r w:rsidR="0048737E">
          <w:rPr>
            <w:noProof/>
            <w:webHidden/>
          </w:rPr>
          <w:fldChar w:fldCharType="begin"/>
        </w:r>
        <w:r w:rsidR="0048737E">
          <w:rPr>
            <w:noProof/>
            <w:webHidden/>
          </w:rPr>
          <w:instrText xml:space="preserve"> PAGEREF _Toc515725525 \h </w:instrText>
        </w:r>
        <w:r w:rsidR="0048737E">
          <w:rPr>
            <w:noProof/>
            <w:webHidden/>
          </w:rPr>
        </w:r>
        <w:r w:rsidR="0048737E">
          <w:rPr>
            <w:noProof/>
            <w:webHidden/>
          </w:rPr>
          <w:fldChar w:fldCharType="separate"/>
        </w:r>
        <w:r w:rsidR="00206306">
          <w:rPr>
            <w:noProof/>
            <w:webHidden/>
          </w:rPr>
          <w:t>36</w:t>
        </w:r>
        <w:r w:rsidR="0048737E">
          <w:rPr>
            <w:noProof/>
            <w:webHidden/>
          </w:rPr>
          <w:fldChar w:fldCharType="end"/>
        </w:r>
      </w:hyperlink>
    </w:p>
    <w:p w14:paraId="6E78A7DC" w14:textId="1A060AA8" w:rsidR="0048737E" w:rsidRDefault="00063F61">
      <w:pPr>
        <w:pStyle w:val="Spisilustracji"/>
        <w:tabs>
          <w:tab w:val="right" w:leader="dot" w:pos="9062"/>
        </w:tabs>
        <w:rPr>
          <w:rFonts w:asciiTheme="minorHAnsi" w:eastAsiaTheme="minorEastAsia" w:hAnsiTheme="minorHAnsi"/>
          <w:noProof/>
          <w:lang w:eastAsia="pl-PL"/>
        </w:rPr>
      </w:pPr>
      <w:hyperlink w:anchor="_Toc515725526" w:history="1">
        <w:r w:rsidR="0048737E" w:rsidRPr="00120AA4">
          <w:rPr>
            <w:rStyle w:val="Hipercze"/>
            <w:noProof/>
          </w:rPr>
          <w:t>Wykres 14. Skala korzystania z pomocy społecznej w Sobiesierznie w 2016 r.</w:t>
        </w:r>
        <w:r w:rsidR="0048737E">
          <w:rPr>
            <w:noProof/>
            <w:webHidden/>
          </w:rPr>
          <w:tab/>
        </w:r>
        <w:r w:rsidR="0048737E">
          <w:rPr>
            <w:noProof/>
            <w:webHidden/>
          </w:rPr>
          <w:fldChar w:fldCharType="begin"/>
        </w:r>
        <w:r w:rsidR="0048737E">
          <w:rPr>
            <w:noProof/>
            <w:webHidden/>
          </w:rPr>
          <w:instrText xml:space="preserve"> PAGEREF _Toc515725526 \h </w:instrText>
        </w:r>
        <w:r w:rsidR="0048737E">
          <w:rPr>
            <w:noProof/>
            <w:webHidden/>
          </w:rPr>
        </w:r>
        <w:r w:rsidR="0048737E">
          <w:rPr>
            <w:noProof/>
            <w:webHidden/>
          </w:rPr>
          <w:fldChar w:fldCharType="separate"/>
        </w:r>
        <w:r w:rsidR="00206306">
          <w:rPr>
            <w:noProof/>
            <w:webHidden/>
          </w:rPr>
          <w:t>36</w:t>
        </w:r>
        <w:r w:rsidR="0048737E">
          <w:rPr>
            <w:noProof/>
            <w:webHidden/>
          </w:rPr>
          <w:fldChar w:fldCharType="end"/>
        </w:r>
      </w:hyperlink>
    </w:p>
    <w:p w14:paraId="25CC8DB2" w14:textId="747493FA" w:rsidR="0048737E" w:rsidRDefault="00063F61">
      <w:pPr>
        <w:pStyle w:val="Spisilustracji"/>
        <w:tabs>
          <w:tab w:val="right" w:leader="dot" w:pos="9062"/>
        </w:tabs>
        <w:rPr>
          <w:rFonts w:asciiTheme="minorHAnsi" w:eastAsiaTheme="minorEastAsia" w:hAnsiTheme="minorHAnsi"/>
          <w:noProof/>
          <w:lang w:eastAsia="pl-PL"/>
        </w:rPr>
      </w:pPr>
      <w:hyperlink w:anchor="_Toc515725527" w:history="1">
        <w:r w:rsidR="0048737E" w:rsidRPr="00120AA4">
          <w:rPr>
            <w:rStyle w:val="Hipercze"/>
            <w:noProof/>
          </w:rPr>
          <w:t>Wykres 15. Struktura wiekowa ludności w Szymkowie w 2016 r.</w:t>
        </w:r>
        <w:r w:rsidR="0048737E">
          <w:rPr>
            <w:noProof/>
            <w:webHidden/>
          </w:rPr>
          <w:tab/>
        </w:r>
        <w:r w:rsidR="0048737E">
          <w:rPr>
            <w:noProof/>
            <w:webHidden/>
          </w:rPr>
          <w:fldChar w:fldCharType="begin"/>
        </w:r>
        <w:r w:rsidR="0048737E">
          <w:rPr>
            <w:noProof/>
            <w:webHidden/>
          </w:rPr>
          <w:instrText xml:space="preserve"> PAGEREF _Toc515725527 \h </w:instrText>
        </w:r>
        <w:r w:rsidR="0048737E">
          <w:rPr>
            <w:noProof/>
            <w:webHidden/>
          </w:rPr>
        </w:r>
        <w:r w:rsidR="0048737E">
          <w:rPr>
            <w:noProof/>
            <w:webHidden/>
          </w:rPr>
          <w:fldChar w:fldCharType="separate"/>
        </w:r>
        <w:r w:rsidR="00206306">
          <w:rPr>
            <w:noProof/>
            <w:webHidden/>
          </w:rPr>
          <w:t>38</w:t>
        </w:r>
        <w:r w:rsidR="0048737E">
          <w:rPr>
            <w:noProof/>
            <w:webHidden/>
          </w:rPr>
          <w:fldChar w:fldCharType="end"/>
        </w:r>
      </w:hyperlink>
    </w:p>
    <w:p w14:paraId="3364B95C" w14:textId="2751FA52" w:rsidR="0048737E" w:rsidRDefault="00063F61">
      <w:pPr>
        <w:pStyle w:val="Spisilustracji"/>
        <w:tabs>
          <w:tab w:val="right" w:leader="dot" w:pos="9062"/>
        </w:tabs>
        <w:rPr>
          <w:rFonts w:asciiTheme="minorHAnsi" w:eastAsiaTheme="minorEastAsia" w:hAnsiTheme="minorHAnsi"/>
          <w:noProof/>
          <w:lang w:eastAsia="pl-PL"/>
        </w:rPr>
      </w:pPr>
      <w:hyperlink w:anchor="_Toc515725528" w:history="1">
        <w:r w:rsidR="0048737E" w:rsidRPr="00120AA4">
          <w:rPr>
            <w:rStyle w:val="Hipercze"/>
            <w:noProof/>
          </w:rPr>
          <w:t>Wykres 16. Struktura bezrobocia w Szymkowie w 2016 r.</w:t>
        </w:r>
        <w:r w:rsidR="0048737E">
          <w:rPr>
            <w:noProof/>
            <w:webHidden/>
          </w:rPr>
          <w:tab/>
        </w:r>
        <w:r w:rsidR="0048737E">
          <w:rPr>
            <w:noProof/>
            <w:webHidden/>
          </w:rPr>
          <w:fldChar w:fldCharType="begin"/>
        </w:r>
        <w:r w:rsidR="0048737E">
          <w:rPr>
            <w:noProof/>
            <w:webHidden/>
          </w:rPr>
          <w:instrText xml:space="preserve"> PAGEREF _Toc515725528 \h </w:instrText>
        </w:r>
        <w:r w:rsidR="0048737E">
          <w:rPr>
            <w:noProof/>
            <w:webHidden/>
          </w:rPr>
        </w:r>
        <w:r w:rsidR="0048737E">
          <w:rPr>
            <w:noProof/>
            <w:webHidden/>
          </w:rPr>
          <w:fldChar w:fldCharType="separate"/>
        </w:r>
        <w:r w:rsidR="00206306">
          <w:rPr>
            <w:noProof/>
            <w:webHidden/>
          </w:rPr>
          <w:t>39</w:t>
        </w:r>
        <w:r w:rsidR="0048737E">
          <w:rPr>
            <w:noProof/>
            <w:webHidden/>
          </w:rPr>
          <w:fldChar w:fldCharType="end"/>
        </w:r>
      </w:hyperlink>
    </w:p>
    <w:p w14:paraId="3A27D424" w14:textId="598EC0A0" w:rsidR="0048737E" w:rsidRDefault="00063F61">
      <w:pPr>
        <w:pStyle w:val="Spisilustracji"/>
        <w:tabs>
          <w:tab w:val="right" w:leader="dot" w:pos="9062"/>
        </w:tabs>
        <w:rPr>
          <w:rFonts w:asciiTheme="minorHAnsi" w:eastAsiaTheme="minorEastAsia" w:hAnsiTheme="minorHAnsi"/>
          <w:noProof/>
          <w:lang w:eastAsia="pl-PL"/>
        </w:rPr>
      </w:pPr>
      <w:hyperlink w:anchor="_Toc515725529" w:history="1">
        <w:r w:rsidR="0048737E" w:rsidRPr="00120AA4">
          <w:rPr>
            <w:rStyle w:val="Hipercze"/>
            <w:noProof/>
          </w:rPr>
          <w:t>Wykres 17. Skala korzystania z pomocy społecznej w Szymkowie w 2016 r.</w:t>
        </w:r>
        <w:r w:rsidR="0048737E">
          <w:rPr>
            <w:noProof/>
            <w:webHidden/>
          </w:rPr>
          <w:tab/>
        </w:r>
        <w:r w:rsidR="0048737E">
          <w:rPr>
            <w:noProof/>
            <w:webHidden/>
          </w:rPr>
          <w:fldChar w:fldCharType="begin"/>
        </w:r>
        <w:r w:rsidR="0048737E">
          <w:rPr>
            <w:noProof/>
            <w:webHidden/>
          </w:rPr>
          <w:instrText xml:space="preserve"> PAGEREF _Toc515725529 \h </w:instrText>
        </w:r>
        <w:r w:rsidR="0048737E">
          <w:rPr>
            <w:noProof/>
            <w:webHidden/>
          </w:rPr>
        </w:r>
        <w:r w:rsidR="0048737E">
          <w:rPr>
            <w:noProof/>
            <w:webHidden/>
          </w:rPr>
          <w:fldChar w:fldCharType="separate"/>
        </w:r>
        <w:r w:rsidR="00206306">
          <w:rPr>
            <w:noProof/>
            <w:webHidden/>
          </w:rPr>
          <w:t>39</w:t>
        </w:r>
        <w:r w:rsidR="0048737E">
          <w:rPr>
            <w:noProof/>
            <w:webHidden/>
          </w:rPr>
          <w:fldChar w:fldCharType="end"/>
        </w:r>
      </w:hyperlink>
    </w:p>
    <w:p w14:paraId="25023B20" w14:textId="08C1287F" w:rsidR="0048737E" w:rsidRDefault="00063F61">
      <w:pPr>
        <w:pStyle w:val="Spisilustracji"/>
        <w:tabs>
          <w:tab w:val="right" w:leader="dot" w:pos="9062"/>
        </w:tabs>
        <w:rPr>
          <w:rFonts w:asciiTheme="minorHAnsi" w:eastAsiaTheme="minorEastAsia" w:hAnsiTheme="minorHAnsi"/>
          <w:noProof/>
          <w:lang w:eastAsia="pl-PL"/>
        </w:rPr>
      </w:pPr>
      <w:hyperlink w:anchor="_Toc515725530" w:history="1">
        <w:r w:rsidR="0048737E" w:rsidRPr="00120AA4">
          <w:rPr>
            <w:rStyle w:val="Hipercze"/>
            <w:noProof/>
          </w:rPr>
          <w:t>Wykres 18. Wiek osób biorących udział w badaniu ankietowym</w:t>
        </w:r>
        <w:r w:rsidR="0048737E">
          <w:rPr>
            <w:noProof/>
            <w:webHidden/>
          </w:rPr>
          <w:tab/>
        </w:r>
        <w:r w:rsidR="0048737E">
          <w:rPr>
            <w:noProof/>
            <w:webHidden/>
          </w:rPr>
          <w:fldChar w:fldCharType="begin"/>
        </w:r>
        <w:r w:rsidR="0048737E">
          <w:rPr>
            <w:noProof/>
            <w:webHidden/>
          </w:rPr>
          <w:instrText xml:space="preserve"> PAGEREF _Toc515725530 \h </w:instrText>
        </w:r>
        <w:r w:rsidR="0048737E">
          <w:rPr>
            <w:noProof/>
            <w:webHidden/>
          </w:rPr>
        </w:r>
        <w:r w:rsidR="0048737E">
          <w:rPr>
            <w:noProof/>
            <w:webHidden/>
          </w:rPr>
          <w:fldChar w:fldCharType="separate"/>
        </w:r>
        <w:r w:rsidR="00206306">
          <w:rPr>
            <w:noProof/>
            <w:webHidden/>
          </w:rPr>
          <w:t>66</w:t>
        </w:r>
        <w:r w:rsidR="0048737E">
          <w:rPr>
            <w:noProof/>
            <w:webHidden/>
          </w:rPr>
          <w:fldChar w:fldCharType="end"/>
        </w:r>
      </w:hyperlink>
    </w:p>
    <w:p w14:paraId="61A3107E" w14:textId="4087799E" w:rsidR="0048737E" w:rsidRDefault="00063F61">
      <w:pPr>
        <w:pStyle w:val="Spisilustracji"/>
        <w:tabs>
          <w:tab w:val="right" w:leader="dot" w:pos="9062"/>
        </w:tabs>
        <w:rPr>
          <w:rFonts w:asciiTheme="minorHAnsi" w:eastAsiaTheme="minorEastAsia" w:hAnsiTheme="minorHAnsi"/>
          <w:noProof/>
          <w:lang w:eastAsia="pl-PL"/>
        </w:rPr>
      </w:pPr>
      <w:hyperlink w:anchor="_Toc515725531" w:history="1">
        <w:r w:rsidR="0048737E" w:rsidRPr="00120AA4">
          <w:rPr>
            <w:rStyle w:val="Hipercze"/>
            <w:noProof/>
          </w:rPr>
          <w:t>Wykres 19. Ocena jakości życia w miejscu zamieszkania</w:t>
        </w:r>
        <w:r w:rsidR="0048737E">
          <w:rPr>
            <w:noProof/>
            <w:webHidden/>
          </w:rPr>
          <w:tab/>
        </w:r>
        <w:r w:rsidR="0048737E">
          <w:rPr>
            <w:noProof/>
            <w:webHidden/>
          </w:rPr>
          <w:fldChar w:fldCharType="begin"/>
        </w:r>
        <w:r w:rsidR="0048737E">
          <w:rPr>
            <w:noProof/>
            <w:webHidden/>
          </w:rPr>
          <w:instrText xml:space="preserve"> PAGEREF _Toc515725531 \h </w:instrText>
        </w:r>
        <w:r w:rsidR="0048737E">
          <w:rPr>
            <w:noProof/>
            <w:webHidden/>
          </w:rPr>
        </w:r>
        <w:r w:rsidR="0048737E">
          <w:rPr>
            <w:noProof/>
            <w:webHidden/>
          </w:rPr>
          <w:fldChar w:fldCharType="separate"/>
        </w:r>
        <w:r w:rsidR="00206306">
          <w:rPr>
            <w:noProof/>
            <w:webHidden/>
          </w:rPr>
          <w:t>67</w:t>
        </w:r>
        <w:r w:rsidR="0048737E">
          <w:rPr>
            <w:noProof/>
            <w:webHidden/>
          </w:rPr>
          <w:fldChar w:fldCharType="end"/>
        </w:r>
      </w:hyperlink>
    </w:p>
    <w:p w14:paraId="47BC91C2" w14:textId="46CF2619" w:rsidR="0048737E" w:rsidRDefault="00063F61">
      <w:pPr>
        <w:pStyle w:val="Spisilustracji"/>
        <w:tabs>
          <w:tab w:val="right" w:leader="dot" w:pos="9062"/>
        </w:tabs>
        <w:rPr>
          <w:rFonts w:asciiTheme="minorHAnsi" w:eastAsiaTheme="minorEastAsia" w:hAnsiTheme="minorHAnsi"/>
          <w:noProof/>
          <w:lang w:eastAsia="pl-PL"/>
        </w:rPr>
      </w:pPr>
      <w:hyperlink w:anchor="_Toc515725532" w:history="1">
        <w:r w:rsidR="0048737E" w:rsidRPr="00120AA4">
          <w:rPr>
            <w:rStyle w:val="Hipercze"/>
            <w:noProof/>
          </w:rPr>
          <w:t>Wykres 20. Największe problemy społeczne na danym obszarze</w:t>
        </w:r>
        <w:r w:rsidR="0048737E">
          <w:rPr>
            <w:noProof/>
            <w:webHidden/>
          </w:rPr>
          <w:tab/>
        </w:r>
        <w:r w:rsidR="0048737E">
          <w:rPr>
            <w:noProof/>
            <w:webHidden/>
          </w:rPr>
          <w:fldChar w:fldCharType="begin"/>
        </w:r>
        <w:r w:rsidR="0048737E">
          <w:rPr>
            <w:noProof/>
            <w:webHidden/>
          </w:rPr>
          <w:instrText xml:space="preserve"> PAGEREF _Toc515725532 \h </w:instrText>
        </w:r>
        <w:r w:rsidR="0048737E">
          <w:rPr>
            <w:noProof/>
            <w:webHidden/>
          </w:rPr>
        </w:r>
        <w:r w:rsidR="0048737E">
          <w:rPr>
            <w:noProof/>
            <w:webHidden/>
          </w:rPr>
          <w:fldChar w:fldCharType="separate"/>
        </w:r>
        <w:r w:rsidR="00206306">
          <w:rPr>
            <w:noProof/>
            <w:webHidden/>
          </w:rPr>
          <w:t>68</w:t>
        </w:r>
        <w:r w:rsidR="0048737E">
          <w:rPr>
            <w:noProof/>
            <w:webHidden/>
          </w:rPr>
          <w:fldChar w:fldCharType="end"/>
        </w:r>
      </w:hyperlink>
    </w:p>
    <w:p w14:paraId="28308D1B" w14:textId="5547CFFD" w:rsidR="0048737E" w:rsidRDefault="00063F61">
      <w:pPr>
        <w:pStyle w:val="Spisilustracji"/>
        <w:tabs>
          <w:tab w:val="right" w:leader="dot" w:pos="9062"/>
        </w:tabs>
        <w:rPr>
          <w:rFonts w:asciiTheme="minorHAnsi" w:eastAsiaTheme="minorEastAsia" w:hAnsiTheme="minorHAnsi"/>
          <w:noProof/>
          <w:lang w:eastAsia="pl-PL"/>
        </w:rPr>
      </w:pPr>
      <w:hyperlink w:anchor="_Toc515725533" w:history="1">
        <w:r w:rsidR="0048737E" w:rsidRPr="00120AA4">
          <w:rPr>
            <w:rStyle w:val="Hipercze"/>
            <w:noProof/>
          </w:rPr>
          <w:t>Wykres 21. Największe problemy gospodarcze na danym obszarze</w:t>
        </w:r>
        <w:r w:rsidR="0048737E">
          <w:rPr>
            <w:noProof/>
            <w:webHidden/>
          </w:rPr>
          <w:tab/>
        </w:r>
        <w:r w:rsidR="0048737E">
          <w:rPr>
            <w:noProof/>
            <w:webHidden/>
          </w:rPr>
          <w:fldChar w:fldCharType="begin"/>
        </w:r>
        <w:r w:rsidR="0048737E">
          <w:rPr>
            <w:noProof/>
            <w:webHidden/>
          </w:rPr>
          <w:instrText xml:space="preserve"> PAGEREF _Toc515725533 \h </w:instrText>
        </w:r>
        <w:r w:rsidR="0048737E">
          <w:rPr>
            <w:noProof/>
            <w:webHidden/>
          </w:rPr>
        </w:r>
        <w:r w:rsidR="0048737E">
          <w:rPr>
            <w:noProof/>
            <w:webHidden/>
          </w:rPr>
          <w:fldChar w:fldCharType="separate"/>
        </w:r>
        <w:r w:rsidR="00206306">
          <w:rPr>
            <w:noProof/>
            <w:webHidden/>
          </w:rPr>
          <w:t>68</w:t>
        </w:r>
        <w:r w:rsidR="0048737E">
          <w:rPr>
            <w:noProof/>
            <w:webHidden/>
          </w:rPr>
          <w:fldChar w:fldCharType="end"/>
        </w:r>
      </w:hyperlink>
    </w:p>
    <w:p w14:paraId="69A1FF2D" w14:textId="4AA83BA4" w:rsidR="0048737E" w:rsidRDefault="00063F61">
      <w:pPr>
        <w:pStyle w:val="Spisilustracji"/>
        <w:tabs>
          <w:tab w:val="right" w:leader="dot" w:pos="9062"/>
        </w:tabs>
        <w:rPr>
          <w:rFonts w:asciiTheme="minorHAnsi" w:eastAsiaTheme="minorEastAsia" w:hAnsiTheme="minorHAnsi"/>
          <w:noProof/>
          <w:lang w:eastAsia="pl-PL"/>
        </w:rPr>
      </w:pPr>
      <w:hyperlink w:anchor="_Toc515725534" w:history="1">
        <w:r w:rsidR="0048737E" w:rsidRPr="00120AA4">
          <w:rPr>
            <w:rStyle w:val="Hipercze"/>
            <w:noProof/>
          </w:rPr>
          <w:t>Wykres 22. Największe problemy przestrzenno-techniczne na danym obszarze</w:t>
        </w:r>
        <w:r w:rsidR="0048737E">
          <w:rPr>
            <w:noProof/>
            <w:webHidden/>
          </w:rPr>
          <w:tab/>
        </w:r>
        <w:r w:rsidR="0048737E">
          <w:rPr>
            <w:noProof/>
            <w:webHidden/>
          </w:rPr>
          <w:fldChar w:fldCharType="begin"/>
        </w:r>
        <w:r w:rsidR="0048737E">
          <w:rPr>
            <w:noProof/>
            <w:webHidden/>
          </w:rPr>
          <w:instrText xml:space="preserve"> PAGEREF _Toc515725534 \h </w:instrText>
        </w:r>
        <w:r w:rsidR="0048737E">
          <w:rPr>
            <w:noProof/>
            <w:webHidden/>
          </w:rPr>
        </w:r>
        <w:r w:rsidR="0048737E">
          <w:rPr>
            <w:noProof/>
            <w:webHidden/>
          </w:rPr>
          <w:fldChar w:fldCharType="separate"/>
        </w:r>
        <w:r w:rsidR="00206306">
          <w:rPr>
            <w:noProof/>
            <w:webHidden/>
          </w:rPr>
          <w:t>69</w:t>
        </w:r>
        <w:r w:rsidR="0048737E">
          <w:rPr>
            <w:noProof/>
            <w:webHidden/>
          </w:rPr>
          <w:fldChar w:fldCharType="end"/>
        </w:r>
      </w:hyperlink>
    </w:p>
    <w:p w14:paraId="06C74E4C" w14:textId="58854CB4" w:rsidR="0048737E" w:rsidRDefault="00063F61">
      <w:pPr>
        <w:pStyle w:val="Spisilustracji"/>
        <w:tabs>
          <w:tab w:val="right" w:leader="dot" w:pos="9062"/>
        </w:tabs>
        <w:rPr>
          <w:rFonts w:asciiTheme="minorHAnsi" w:eastAsiaTheme="minorEastAsia" w:hAnsiTheme="minorHAnsi"/>
          <w:noProof/>
          <w:lang w:eastAsia="pl-PL"/>
        </w:rPr>
      </w:pPr>
      <w:hyperlink w:anchor="_Toc515725535" w:history="1">
        <w:r w:rsidR="0048737E" w:rsidRPr="00120AA4">
          <w:rPr>
            <w:rStyle w:val="Hipercze"/>
            <w:noProof/>
          </w:rPr>
          <w:t>Wykres 23. Największe problemy środowiskowe na danym obszarze</w:t>
        </w:r>
        <w:r w:rsidR="0048737E">
          <w:rPr>
            <w:noProof/>
            <w:webHidden/>
          </w:rPr>
          <w:tab/>
        </w:r>
        <w:r w:rsidR="0048737E">
          <w:rPr>
            <w:noProof/>
            <w:webHidden/>
          </w:rPr>
          <w:fldChar w:fldCharType="begin"/>
        </w:r>
        <w:r w:rsidR="0048737E">
          <w:rPr>
            <w:noProof/>
            <w:webHidden/>
          </w:rPr>
          <w:instrText xml:space="preserve"> PAGEREF _Toc515725535 \h </w:instrText>
        </w:r>
        <w:r w:rsidR="0048737E">
          <w:rPr>
            <w:noProof/>
            <w:webHidden/>
          </w:rPr>
        </w:r>
        <w:r w:rsidR="0048737E">
          <w:rPr>
            <w:noProof/>
            <w:webHidden/>
          </w:rPr>
          <w:fldChar w:fldCharType="separate"/>
        </w:r>
        <w:r w:rsidR="00206306">
          <w:rPr>
            <w:noProof/>
            <w:webHidden/>
          </w:rPr>
          <w:t>69</w:t>
        </w:r>
        <w:r w:rsidR="0048737E">
          <w:rPr>
            <w:noProof/>
            <w:webHidden/>
          </w:rPr>
          <w:fldChar w:fldCharType="end"/>
        </w:r>
      </w:hyperlink>
    </w:p>
    <w:p w14:paraId="27137122" w14:textId="77777777" w:rsidR="00A46126" w:rsidRPr="009668A2" w:rsidRDefault="006C1185" w:rsidP="009668A2">
      <w:pPr>
        <w:pStyle w:val="Nagwek1"/>
        <w:spacing w:after="240"/>
        <w:rPr>
          <w:rFonts w:ascii="Garamond" w:hAnsi="Garamond"/>
          <w:sz w:val="40"/>
          <w:szCs w:val="40"/>
        </w:rPr>
      </w:pPr>
      <w:r>
        <w:fldChar w:fldCharType="end"/>
      </w:r>
      <w:bookmarkStart w:id="179" w:name="_Toc17712582"/>
      <w:r w:rsidR="009668A2" w:rsidRPr="009668A2">
        <w:rPr>
          <w:rFonts w:ascii="Garamond" w:hAnsi="Garamond"/>
          <w:sz w:val="40"/>
          <w:szCs w:val="40"/>
        </w:rPr>
        <w:t>Spis załączników</w:t>
      </w:r>
      <w:bookmarkEnd w:id="179"/>
    </w:p>
    <w:p w14:paraId="2FE7EFAF" w14:textId="1B24003B" w:rsidR="0048737E" w:rsidRDefault="009668A2">
      <w:pPr>
        <w:pStyle w:val="Spisilustracji"/>
        <w:tabs>
          <w:tab w:val="right" w:leader="dot" w:pos="9062"/>
        </w:tabs>
        <w:rPr>
          <w:rFonts w:asciiTheme="minorHAnsi" w:eastAsiaTheme="minorEastAsia" w:hAnsiTheme="minorHAnsi"/>
          <w:noProof/>
          <w:lang w:eastAsia="pl-PL"/>
        </w:rPr>
      </w:pPr>
      <w:r>
        <w:fldChar w:fldCharType="begin"/>
      </w:r>
      <w:r>
        <w:instrText xml:space="preserve"> TOC \h \z \c "Załącznik" </w:instrText>
      </w:r>
      <w:r>
        <w:fldChar w:fldCharType="separate"/>
      </w:r>
      <w:hyperlink w:anchor="_Toc515725536" w:history="1">
        <w:r w:rsidR="0048737E" w:rsidRPr="002719C5">
          <w:rPr>
            <w:rStyle w:val="Hipercze"/>
            <w:noProof/>
          </w:rPr>
          <w:t>Załącznik 1. Wyniki badania ankietowego</w:t>
        </w:r>
        <w:r w:rsidR="0048737E">
          <w:rPr>
            <w:noProof/>
            <w:webHidden/>
          </w:rPr>
          <w:tab/>
        </w:r>
        <w:r w:rsidR="0048737E">
          <w:rPr>
            <w:noProof/>
            <w:webHidden/>
          </w:rPr>
          <w:fldChar w:fldCharType="begin"/>
        </w:r>
        <w:r w:rsidR="0048737E">
          <w:rPr>
            <w:noProof/>
            <w:webHidden/>
          </w:rPr>
          <w:instrText xml:space="preserve"> PAGEREF _Toc515725536 \h </w:instrText>
        </w:r>
        <w:r w:rsidR="0048737E">
          <w:rPr>
            <w:noProof/>
            <w:webHidden/>
          </w:rPr>
        </w:r>
        <w:r w:rsidR="0048737E">
          <w:rPr>
            <w:noProof/>
            <w:webHidden/>
          </w:rPr>
          <w:fldChar w:fldCharType="separate"/>
        </w:r>
        <w:r w:rsidR="00206306">
          <w:rPr>
            <w:noProof/>
            <w:webHidden/>
          </w:rPr>
          <w:t>66</w:t>
        </w:r>
        <w:r w:rsidR="0048737E">
          <w:rPr>
            <w:noProof/>
            <w:webHidden/>
          </w:rPr>
          <w:fldChar w:fldCharType="end"/>
        </w:r>
      </w:hyperlink>
    </w:p>
    <w:p w14:paraId="6FE2C73E" w14:textId="77777777" w:rsidR="00A46126" w:rsidRPr="00A46126" w:rsidRDefault="009668A2" w:rsidP="00A46126">
      <w:r>
        <w:fldChar w:fldCharType="end"/>
      </w:r>
    </w:p>
    <w:p w14:paraId="6A0277FA" w14:textId="77777777" w:rsidR="00A46126" w:rsidRPr="00A46126" w:rsidRDefault="00A46126" w:rsidP="00A46126"/>
    <w:p w14:paraId="7BC1A5BB" w14:textId="77777777" w:rsidR="00A46126" w:rsidRPr="00A46126" w:rsidRDefault="00A46126" w:rsidP="00A46126"/>
    <w:p w14:paraId="4EFFF70F" w14:textId="77777777" w:rsidR="00A46126" w:rsidRPr="00A46126" w:rsidRDefault="00A46126" w:rsidP="00A46126"/>
    <w:p w14:paraId="4CB5EBAA" w14:textId="77777777" w:rsidR="00A46126" w:rsidRPr="00A46126" w:rsidRDefault="00A46126" w:rsidP="00A46126"/>
    <w:p w14:paraId="7A1EC434" w14:textId="77777777" w:rsidR="00A46126" w:rsidRPr="00A46126" w:rsidRDefault="00A46126" w:rsidP="00A46126"/>
    <w:p w14:paraId="0959EADE" w14:textId="77777777" w:rsidR="00A46126" w:rsidRPr="00A46126" w:rsidRDefault="00A46126" w:rsidP="00A46126"/>
    <w:p w14:paraId="5993F062" w14:textId="77777777" w:rsidR="00A46126" w:rsidRPr="00A46126" w:rsidRDefault="00A46126" w:rsidP="00A46126"/>
    <w:p w14:paraId="1B79C01D" w14:textId="77777777" w:rsidR="00A46126" w:rsidRPr="00A46126" w:rsidRDefault="00A46126" w:rsidP="00A46126"/>
    <w:p w14:paraId="28CBCA37" w14:textId="77777777" w:rsidR="00A46126" w:rsidRPr="00A46126" w:rsidRDefault="00A46126" w:rsidP="00A46126"/>
    <w:p w14:paraId="2D1963DE" w14:textId="77777777" w:rsidR="00A46126" w:rsidRPr="00A46126" w:rsidRDefault="00A46126" w:rsidP="00A46126"/>
    <w:sectPr w:rsidR="00A46126" w:rsidRPr="00A46126" w:rsidSect="00A010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73261" w14:textId="77777777" w:rsidR="00644E8F" w:rsidRDefault="00644E8F" w:rsidP="00F22058">
      <w:pPr>
        <w:spacing w:after="0" w:line="240" w:lineRule="auto"/>
      </w:pPr>
      <w:r>
        <w:separator/>
      </w:r>
    </w:p>
  </w:endnote>
  <w:endnote w:type="continuationSeparator" w:id="0">
    <w:p w14:paraId="4DE8D3E9" w14:textId="77777777" w:rsidR="00644E8F" w:rsidRDefault="00644E8F" w:rsidP="00F2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779072"/>
      <w:docPartObj>
        <w:docPartGallery w:val="Page Numbers (Bottom of Page)"/>
        <w:docPartUnique/>
      </w:docPartObj>
    </w:sdtPr>
    <w:sdtContent>
      <w:p w14:paraId="6EC3D888" w14:textId="77777777" w:rsidR="00644E8F" w:rsidRDefault="00644E8F">
        <w:pPr>
          <w:pStyle w:val="Stopka"/>
          <w:jc w:val="right"/>
        </w:pPr>
        <w:r>
          <w:fldChar w:fldCharType="begin"/>
        </w:r>
        <w:r>
          <w:instrText>PAGE   \* MERGEFORMAT</w:instrText>
        </w:r>
        <w:r>
          <w:fldChar w:fldCharType="separate"/>
        </w:r>
        <w:r>
          <w:rPr>
            <w:noProof/>
          </w:rPr>
          <w:t>56</w:t>
        </w:r>
        <w:r>
          <w:fldChar w:fldCharType="end"/>
        </w:r>
      </w:p>
    </w:sdtContent>
  </w:sdt>
  <w:p w14:paraId="6A56DA35" w14:textId="77777777" w:rsidR="00644E8F" w:rsidRDefault="00644E8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aramond" w:eastAsiaTheme="minorHAnsi" w:hAnsi="Garamond" w:cstheme="minorBidi"/>
      </w:rPr>
      <w:id w:val="-620452895"/>
      <w:docPartObj>
        <w:docPartGallery w:val="Page Numbers (Bottom of Page)"/>
        <w:docPartUnique/>
      </w:docPartObj>
    </w:sdtPr>
    <w:sdtContent>
      <w:p w14:paraId="3C9CC636" w14:textId="77777777" w:rsidR="00644E8F" w:rsidRDefault="00644E8F" w:rsidP="008102AC">
        <w:pPr>
          <w:pStyle w:val="Tekstpodstawowy"/>
          <w:spacing w:line="240" w:lineRule="auto"/>
          <w:jc w:val="center"/>
          <w:rPr>
            <w:rFonts w:ascii="Garamond" w:hAnsi="Garamond" w:cs="Arial"/>
            <w:sz w:val="20"/>
            <w:szCs w:val="20"/>
          </w:rPr>
        </w:pPr>
        <w:r>
          <w:rPr>
            <w:rFonts w:ascii="Garamond" w:hAnsi="Garamond" w:cs="Arial"/>
            <w:sz w:val="20"/>
            <w:szCs w:val="20"/>
          </w:rPr>
          <w:t>P</w:t>
        </w:r>
        <w:r w:rsidRPr="006A34EC">
          <w:rPr>
            <w:rFonts w:ascii="Garamond" w:hAnsi="Garamond" w:cs="Arial"/>
            <w:sz w:val="20"/>
            <w:szCs w:val="20"/>
          </w:rPr>
          <w:t xml:space="preserve">rojekt jest realizowany przy współfinansowaniu ze środków Unii Europejskiej, </w:t>
        </w:r>
        <w:r w:rsidRPr="006A34EC">
          <w:rPr>
            <w:rFonts w:ascii="Garamond" w:hAnsi="Garamond" w:cs="Arial"/>
            <w:sz w:val="20"/>
            <w:szCs w:val="20"/>
          </w:rPr>
          <w:br/>
          <w:t>w ramach Programu Operacyjnego Pomoc Techniczna 2014-2020</w:t>
        </w:r>
      </w:p>
      <w:p w14:paraId="656CE90C" w14:textId="77777777" w:rsidR="00644E8F" w:rsidRDefault="00644E8F">
        <w:pPr>
          <w:pStyle w:val="Stopka"/>
          <w:jc w:val="right"/>
        </w:pPr>
      </w:p>
    </w:sdtContent>
  </w:sdt>
  <w:p w14:paraId="1E354CA0" w14:textId="77777777" w:rsidR="00644E8F" w:rsidRDefault="00644E8F" w:rsidP="00590293">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F1EB8" w14:textId="77777777" w:rsidR="00644E8F" w:rsidRDefault="00644E8F" w:rsidP="00F22058">
      <w:pPr>
        <w:spacing w:after="0" w:line="240" w:lineRule="auto"/>
      </w:pPr>
      <w:r>
        <w:separator/>
      </w:r>
    </w:p>
  </w:footnote>
  <w:footnote w:type="continuationSeparator" w:id="0">
    <w:p w14:paraId="4CBC9D74" w14:textId="77777777" w:rsidR="00644E8F" w:rsidRDefault="00644E8F" w:rsidP="00F22058">
      <w:pPr>
        <w:spacing w:after="0" w:line="240" w:lineRule="auto"/>
      </w:pPr>
      <w:r>
        <w:continuationSeparator/>
      </w:r>
    </w:p>
  </w:footnote>
  <w:footnote w:id="1">
    <w:p w14:paraId="672CFE71" w14:textId="77777777" w:rsidR="00644E8F" w:rsidRDefault="00644E8F">
      <w:pPr>
        <w:pStyle w:val="Tekstprzypisudolnego"/>
      </w:pPr>
      <w:r>
        <w:rPr>
          <w:rStyle w:val="Odwoanieprzypisudolnego"/>
        </w:rPr>
        <w:footnoteRef/>
      </w:r>
      <w:r>
        <w:t xml:space="preserve"> Diagnoza została opracowana na podstawie danych pochodzących z Urzędu Gminy Brodnica, PUP w Brodnicy oraz GUS BDL.</w:t>
      </w:r>
    </w:p>
  </w:footnote>
  <w:footnote w:id="2">
    <w:p w14:paraId="442A1329" w14:textId="77777777" w:rsidR="00644E8F" w:rsidRDefault="00644E8F" w:rsidP="00636218">
      <w:pPr>
        <w:pStyle w:val="Tekstprzypisudolnego"/>
      </w:pPr>
      <w:r>
        <w:rPr>
          <w:rStyle w:val="Odwoanieprzypisudolnego"/>
        </w:rPr>
        <w:footnoteRef/>
      </w:r>
      <w:r>
        <w:t xml:space="preserve"> Gminny Program Rewitalizacji Gminy Miasta Brodnicy na lata 2017-2023.</w:t>
      </w:r>
    </w:p>
  </w:footnote>
  <w:footnote w:id="3">
    <w:p w14:paraId="1D2DF698" w14:textId="77777777" w:rsidR="00644E8F" w:rsidRDefault="00644E8F">
      <w:pPr>
        <w:pStyle w:val="Tekstprzypisudolnego"/>
      </w:pPr>
      <w:r>
        <w:rPr>
          <w:rStyle w:val="Odwoanieprzypisudolnego"/>
        </w:rPr>
        <w:footnoteRef/>
      </w:r>
      <w:r>
        <w:t xml:space="preserve"> Na podstawie Strategii Rozwoju Gminy Brodnica na lata 2016-2025.</w:t>
      </w:r>
    </w:p>
  </w:footnote>
  <w:footnote w:id="4">
    <w:p w14:paraId="0759F1E0" w14:textId="77777777" w:rsidR="00644E8F" w:rsidRPr="00400EFB" w:rsidRDefault="00644E8F">
      <w:pPr>
        <w:pStyle w:val="Tekstprzypisudolnego"/>
        <w:rPr>
          <w:rFonts w:cs="Arial"/>
        </w:rPr>
      </w:pPr>
      <w:r w:rsidRPr="000064B0">
        <w:rPr>
          <w:rStyle w:val="Odwoanieprzypisudolnego"/>
          <w:rFonts w:ascii="Arial" w:hAnsi="Arial" w:cs="Arial"/>
        </w:rPr>
        <w:footnoteRef/>
      </w:r>
      <w:r w:rsidRPr="000064B0">
        <w:rPr>
          <w:rFonts w:ascii="Arial" w:hAnsi="Arial" w:cs="Arial"/>
        </w:rPr>
        <w:t xml:space="preserve"> </w:t>
      </w:r>
      <w:r w:rsidRPr="00400EFB">
        <w:rPr>
          <w:rFonts w:cs="Arial"/>
        </w:rPr>
        <w:t>Plan rozwoju sieci dróg gminnych w Gminie Brodnica na lata 2016 -</w:t>
      </w:r>
      <w:r>
        <w:rPr>
          <w:rFonts w:cs="Arial"/>
        </w:rPr>
        <w:t xml:space="preserve"> </w:t>
      </w:r>
      <w:r w:rsidRPr="00400EFB">
        <w:rPr>
          <w:rFonts w:cs="Arial"/>
        </w:rPr>
        <w:t>2030</w:t>
      </w:r>
    </w:p>
  </w:footnote>
  <w:footnote w:id="5">
    <w:p w14:paraId="20A0CAE2" w14:textId="77777777" w:rsidR="00644E8F" w:rsidRDefault="00644E8F">
      <w:pPr>
        <w:pStyle w:val="Tekstprzypisudolnego"/>
      </w:pPr>
      <w:r>
        <w:rPr>
          <w:rStyle w:val="Odwoanieprzypisudolnego"/>
        </w:rPr>
        <w:footnoteRef/>
      </w:r>
      <w:r>
        <w:t xml:space="preserve"> </w:t>
      </w:r>
      <w:r w:rsidRPr="00400EFB">
        <w:rPr>
          <w:rFonts w:cs="Arial"/>
        </w:rPr>
        <w:t>Strategia Rozwoju Gminy Brodnica na lata 2016-2025</w:t>
      </w:r>
    </w:p>
  </w:footnote>
  <w:footnote w:id="6">
    <w:p w14:paraId="539415E5" w14:textId="77777777" w:rsidR="00644E8F" w:rsidRDefault="00644E8F" w:rsidP="004D365F">
      <w:pPr>
        <w:pStyle w:val="Tekstprzypisudolnego"/>
      </w:pPr>
      <w:r>
        <w:rPr>
          <w:rStyle w:val="Odwoanieprzypisudolnego"/>
        </w:rPr>
        <w:footnoteRef/>
      </w:r>
      <w:r>
        <w:t xml:space="preserve"> Zasady programowania przedsięwzięć rewitalizacyjnych w celu ubiegania się o środki finansowe w ramach Regionalnego Programu Operacyjnego Województwa Kujawsko-Pomorskiego na lata 2014-2020.</w:t>
      </w:r>
    </w:p>
  </w:footnote>
  <w:footnote w:id="7">
    <w:p w14:paraId="7318CB34" w14:textId="77777777" w:rsidR="00644E8F" w:rsidRDefault="00644E8F" w:rsidP="00040BC6">
      <w:pPr>
        <w:pStyle w:val="Tekstprzypisudolnego"/>
      </w:pPr>
      <w:r>
        <w:rPr>
          <w:rStyle w:val="Odwoanieprzypisudolnego"/>
        </w:rPr>
        <w:footnoteRef/>
      </w:r>
      <w:r>
        <w:t xml:space="preserve"> 1 – Dzierżno, 2 – Gortatowo, 3 – Kruszynki, 4 – Sobiesierzno, 5 - Szymkowo</w:t>
      </w:r>
    </w:p>
  </w:footnote>
  <w:footnote w:id="8">
    <w:p w14:paraId="19388201" w14:textId="77777777" w:rsidR="00644E8F" w:rsidRDefault="00644E8F" w:rsidP="00040BC6">
      <w:pPr>
        <w:pStyle w:val="Tekstprzypisudolnego"/>
      </w:pPr>
      <w:r>
        <w:rPr>
          <w:rStyle w:val="Odwoanieprzypisudolnego"/>
        </w:rPr>
        <w:footnoteRef/>
      </w:r>
      <w:r>
        <w:t xml:space="preserve"> S – społeczny, G-gospodarczy, Ś – środowiskowy, PF – przestrzenno-funkcjonalny, T - techniczny</w:t>
      </w:r>
    </w:p>
  </w:footnote>
  <w:footnote w:id="9">
    <w:p w14:paraId="27E01A6F" w14:textId="77777777" w:rsidR="00644E8F" w:rsidRDefault="00644E8F" w:rsidP="008922B6">
      <w:pPr>
        <w:pStyle w:val="Tekstprzypisudolnego"/>
      </w:pPr>
      <w:r>
        <w:rPr>
          <w:rStyle w:val="Odwoanieprzypisudolnego"/>
        </w:rPr>
        <w:footnoteRef/>
      </w:r>
      <w:r>
        <w:t xml:space="preserve"> 1 – Dzierżno, 2 – Gortatowo, 3 – Kruszynki, 4 – Sobiesierzno, 5 - Szymkowo</w:t>
      </w:r>
    </w:p>
  </w:footnote>
  <w:footnote w:id="10">
    <w:p w14:paraId="5B62E565" w14:textId="77777777" w:rsidR="00644E8F" w:rsidRDefault="00644E8F" w:rsidP="008922B6">
      <w:pPr>
        <w:pStyle w:val="Tekstprzypisudolnego"/>
      </w:pPr>
      <w:r>
        <w:rPr>
          <w:rStyle w:val="Odwoanieprzypisudolnego"/>
        </w:rPr>
        <w:footnoteRef/>
      </w:r>
      <w:r>
        <w:t xml:space="preserve"> S – społeczny, G-gospodarczy, Ś – środowiskowy, PF – przestrzenno-funkcjonalny, T - techniczny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C35B" w14:textId="77777777" w:rsidR="00644E8F" w:rsidRDefault="00644E8F">
    <w:pPr>
      <w:pStyle w:val="Nagwek"/>
    </w:pPr>
    <w:r>
      <w:rPr>
        <w:noProof/>
        <w:lang w:eastAsia="pl-PL"/>
      </w:rPr>
      <w:drawing>
        <wp:inline distT="0" distB="0" distL="0" distR="0" wp14:anchorId="2DAA7F73" wp14:editId="00E8345A">
          <wp:extent cx="5486400" cy="607585"/>
          <wp:effectExtent l="0" t="0" r="0" b="2540"/>
          <wp:docPr id="14358" name="Obraz 143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075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0020"/>
    <w:multiLevelType w:val="hybridMultilevel"/>
    <w:tmpl w:val="4FAE40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D213F3"/>
    <w:multiLevelType w:val="hybridMultilevel"/>
    <w:tmpl w:val="30B0346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D3B34F3"/>
    <w:multiLevelType w:val="hybridMultilevel"/>
    <w:tmpl w:val="34E6D9DA"/>
    <w:lvl w:ilvl="0" w:tplc="0BF87DDE">
      <w:start w:val="1"/>
      <w:numFmt w:val="bullet"/>
      <w:lvlText w:val="-"/>
      <w:lvlJc w:val="left"/>
      <w:pPr>
        <w:ind w:left="1068" w:hanging="360"/>
      </w:pPr>
      <w:rPr>
        <w:rFonts w:ascii="Bookman Old Style" w:hAnsi="Bookman Old Style"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11440E9B"/>
    <w:multiLevelType w:val="hybridMultilevel"/>
    <w:tmpl w:val="02FCDB20"/>
    <w:lvl w:ilvl="0" w:tplc="EC9CD674">
      <w:start w:val="1"/>
      <w:numFmt w:val="decimal"/>
      <w:pStyle w:val="Styl1"/>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DC2CEA"/>
    <w:multiLevelType w:val="hybridMultilevel"/>
    <w:tmpl w:val="7F8EDA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787D58"/>
    <w:multiLevelType w:val="hybridMultilevel"/>
    <w:tmpl w:val="D9C4C63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17E306BA"/>
    <w:multiLevelType w:val="hybridMultilevel"/>
    <w:tmpl w:val="553444FE"/>
    <w:lvl w:ilvl="0" w:tplc="04150005">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105702"/>
    <w:multiLevelType w:val="hybridMultilevel"/>
    <w:tmpl w:val="479C7768"/>
    <w:lvl w:ilvl="0" w:tplc="56CEABD6">
      <w:start w:val="1"/>
      <w:numFmt w:val="decimal"/>
      <w:pStyle w:val="WW2"/>
      <w:lvlText w:val="%1."/>
      <w:lvlJc w:val="left"/>
      <w:pPr>
        <w:ind w:left="720" w:hanging="360"/>
      </w:pPr>
      <w:rPr>
        <w:rFonts w:ascii="Garamond" w:hAnsi="Garamond" w:cstheme="minorBidi" w:hint="default"/>
        <w:color w:val="824BB0"/>
        <w:sz w:val="2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36597E"/>
    <w:multiLevelType w:val="hybridMultilevel"/>
    <w:tmpl w:val="F4CAA06A"/>
    <w:lvl w:ilvl="0" w:tplc="C1F6B4B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F14067"/>
    <w:multiLevelType w:val="hybridMultilevel"/>
    <w:tmpl w:val="00DA28E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699750C"/>
    <w:multiLevelType w:val="hybridMultilevel"/>
    <w:tmpl w:val="54B646E6"/>
    <w:lvl w:ilvl="0" w:tplc="04150005">
      <w:start w:val="1"/>
      <w:numFmt w:val="bullet"/>
      <w:lvlText w:val=""/>
      <w:lvlJc w:val="left"/>
      <w:pPr>
        <w:ind w:left="816" w:hanging="360"/>
      </w:pPr>
      <w:rPr>
        <w:rFonts w:ascii="Wingdings" w:hAnsi="Wingdings"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11" w15:restartNumberingAfterBreak="0">
    <w:nsid w:val="2CC66D3F"/>
    <w:multiLevelType w:val="hybridMultilevel"/>
    <w:tmpl w:val="CC5C878C"/>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15:restartNumberingAfterBreak="0">
    <w:nsid w:val="2E0D6282"/>
    <w:multiLevelType w:val="hybridMultilevel"/>
    <w:tmpl w:val="E7B8FC22"/>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3" w15:restartNumberingAfterBreak="0">
    <w:nsid w:val="2E2F0AE3"/>
    <w:multiLevelType w:val="hybridMultilevel"/>
    <w:tmpl w:val="CB6A5272"/>
    <w:lvl w:ilvl="0" w:tplc="C1F6B4B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67755"/>
    <w:multiLevelType w:val="hybridMultilevel"/>
    <w:tmpl w:val="76864E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2F1C2A"/>
    <w:multiLevelType w:val="hybridMultilevel"/>
    <w:tmpl w:val="69FE916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315C4B36"/>
    <w:multiLevelType w:val="hybridMultilevel"/>
    <w:tmpl w:val="32B229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3E21D65"/>
    <w:multiLevelType w:val="hybridMultilevel"/>
    <w:tmpl w:val="FE7807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4111BDF"/>
    <w:multiLevelType w:val="hybridMultilevel"/>
    <w:tmpl w:val="D7102A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4E4407F"/>
    <w:multiLevelType w:val="hybridMultilevel"/>
    <w:tmpl w:val="1F3468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663BE9"/>
    <w:multiLevelType w:val="hybridMultilevel"/>
    <w:tmpl w:val="C29A457C"/>
    <w:lvl w:ilvl="0" w:tplc="50204F8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A20168E"/>
    <w:multiLevelType w:val="hybridMultilevel"/>
    <w:tmpl w:val="D9148B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CAD6CBF"/>
    <w:multiLevelType w:val="hybridMultilevel"/>
    <w:tmpl w:val="6D7A53EC"/>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43054A94"/>
    <w:multiLevelType w:val="hybridMultilevel"/>
    <w:tmpl w:val="CB527DB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43F12FD0"/>
    <w:multiLevelType w:val="hybridMultilevel"/>
    <w:tmpl w:val="D3FC0F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6F61E68"/>
    <w:multiLevelType w:val="hybridMultilevel"/>
    <w:tmpl w:val="5F5A7D14"/>
    <w:lvl w:ilvl="0" w:tplc="0BF87DDE">
      <w:start w:val="1"/>
      <w:numFmt w:val="bullet"/>
      <w:lvlText w:val="-"/>
      <w:lvlJc w:val="left"/>
      <w:pPr>
        <w:ind w:left="1037" w:hanging="360"/>
      </w:pPr>
      <w:rPr>
        <w:rFonts w:ascii="Bookman Old Style" w:hAnsi="Bookman Old Style" w:cs="Times New Roman"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6" w15:restartNumberingAfterBreak="0">
    <w:nsid w:val="49E75864"/>
    <w:multiLevelType w:val="hybridMultilevel"/>
    <w:tmpl w:val="6E6210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B8D2B25"/>
    <w:multiLevelType w:val="hybridMultilevel"/>
    <w:tmpl w:val="A5AAF28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4CF04879"/>
    <w:multiLevelType w:val="multilevel"/>
    <w:tmpl w:val="B08A133A"/>
    <w:lvl w:ilvl="0">
      <w:start w:val="1"/>
      <w:numFmt w:val="decimal"/>
      <w:lvlText w:val="%1."/>
      <w:lvlJc w:val="left"/>
      <w:pPr>
        <w:ind w:left="360" w:hanging="360"/>
      </w:pPr>
      <w:rPr>
        <w:rFonts w:hint="default"/>
      </w:rPr>
    </w:lvl>
    <w:lvl w:ilvl="1">
      <w:start w:val="1"/>
      <w:numFmt w:val="decimal"/>
      <w:pStyle w:val="Spi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EDF18CD"/>
    <w:multiLevelType w:val="hybridMultilevel"/>
    <w:tmpl w:val="290277C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4EFD784A"/>
    <w:multiLevelType w:val="hybridMultilevel"/>
    <w:tmpl w:val="0A7CAA42"/>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15:restartNumberingAfterBreak="0">
    <w:nsid w:val="4F472B07"/>
    <w:multiLevelType w:val="hybridMultilevel"/>
    <w:tmpl w:val="ADDC4C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0BA3AEF"/>
    <w:multiLevelType w:val="multilevel"/>
    <w:tmpl w:val="CDDC1244"/>
    <w:lvl w:ilvl="0">
      <w:start w:val="1"/>
      <w:numFmt w:val="decimal"/>
      <w:lvlText w:val="%1."/>
      <w:lvlJc w:val="left"/>
      <w:pPr>
        <w:ind w:left="360" w:hanging="360"/>
      </w:pPr>
      <w:rPr>
        <w:rFonts w:hint="default"/>
      </w:rPr>
    </w:lvl>
    <w:lvl w:ilvl="1">
      <w:start w:val="1"/>
      <w:numFmt w:val="decimal"/>
      <w:pStyle w:val="Spis2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4B44104"/>
    <w:multiLevelType w:val="hybridMultilevel"/>
    <w:tmpl w:val="EA7AD42C"/>
    <w:lvl w:ilvl="0" w:tplc="04150005">
      <w:start w:val="1"/>
      <w:numFmt w:val="bullet"/>
      <w:lvlText w:val=""/>
      <w:lvlJc w:val="left"/>
      <w:pPr>
        <w:ind w:left="720" w:hanging="360"/>
      </w:pPr>
      <w:rPr>
        <w:rFonts w:ascii="Wingdings" w:hAnsi="Wingdings" w:hint="default"/>
      </w:rPr>
    </w:lvl>
    <w:lvl w:ilvl="1" w:tplc="0BF87DDE">
      <w:start w:val="1"/>
      <w:numFmt w:val="bullet"/>
      <w:lvlText w:val="-"/>
      <w:lvlJc w:val="left"/>
      <w:pPr>
        <w:ind w:left="1440" w:hanging="360"/>
      </w:pPr>
      <w:rPr>
        <w:rFonts w:ascii="Bookman Old Style" w:hAnsi="Bookman Old Style"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A134FE5"/>
    <w:multiLevelType w:val="hybridMultilevel"/>
    <w:tmpl w:val="96CC755A"/>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15:restartNumberingAfterBreak="0">
    <w:nsid w:val="5D9F56A0"/>
    <w:multiLevelType w:val="hybridMultilevel"/>
    <w:tmpl w:val="21DC7C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F726278"/>
    <w:multiLevelType w:val="hybridMultilevel"/>
    <w:tmpl w:val="C1929BCE"/>
    <w:lvl w:ilvl="0" w:tplc="04150001">
      <w:start w:val="1"/>
      <w:numFmt w:val="bullet"/>
      <w:lvlText w:val=""/>
      <w:lvlJc w:val="left"/>
      <w:pPr>
        <w:ind w:left="360" w:hanging="360"/>
      </w:pPr>
      <w:rPr>
        <w:rFonts w:ascii="Symbol" w:hAnsi="Symbol" w:hint="default"/>
      </w:rPr>
    </w:lvl>
    <w:lvl w:ilvl="1" w:tplc="04150017">
      <w:start w:val="1"/>
      <w:numFmt w:val="lowerLetter"/>
      <w:lvlText w:val="%2)"/>
      <w:lvlJc w:val="left"/>
      <w:pPr>
        <w:ind w:left="1080" w:hanging="360"/>
      </w:pPr>
      <w:rPr>
        <w:rFonts w:hint="default"/>
      </w:rPr>
    </w:lvl>
    <w:lvl w:ilvl="2" w:tplc="C87CBF68">
      <w:start w:val="11"/>
      <w:numFmt w:val="decimal"/>
      <w:lvlText w:val="%3."/>
      <w:lvlJc w:val="left"/>
      <w:pPr>
        <w:ind w:left="1800" w:hanging="360"/>
      </w:pPr>
      <w:rPr>
        <w:rFont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653E4162"/>
    <w:multiLevelType w:val="hybridMultilevel"/>
    <w:tmpl w:val="0F78DD36"/>
    <w:lvl w:ilvl="0" w:tplc="0BF87DDE">
      <w:start w:val="1"/>
      <w:numFmt w:val="bullet"/>
      <w:lvlText w:val="-"/>
      <w:lvlJc w:val="left"/>
      <w:pPr>
        <w:ind w:left="720" w:hanging="360"/>
      </w:pPr>
      <w:rPr>
        <w:rFonts w:ascii="Bookman Old Style" w:hAnsi="Bookman Old Style"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622E97"/>
    <w:multiLevelType w:val="hybridMultilevel"/>
    <w:tmpl w:val="4C2E18E4"/>
    <w:lvl w:ilvl="0" w:tplc="04150005">
      <w:start w:val="1"/>
      <w:numFmt w:val="bullet"/>
      <w:lvlText w:val=""/>
      <w:lvlJc w:val="left"/>
      <w:pPr>
        <w:ind w:left="819" w:hanging="360"/>
      </w:pPr>
      <w:rPr>
        <w:rFonts w:ascii="Wingdings" w:hAnsi="Wingdings"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39" w15:restartNumberingAfterBreak="0">
    <w:nsid w:val="69A64B1A"/>
    <w:multiLevelType w:val="hybridMultilevel"/>
    <w:tmpl w:val="E318C5DE"/>
    <w:lvl w:ilvl="0" w:tplc="0BF87DDE">
      <w:start w:val="1"/>
      <w:numFmt w:val="bullet"/>
      <w:lvlText w:val="-"/>
      <w:lvlJc w:val="left"/>
      <w:pPr>
        <w:ind w:left="754" w:hanging="360"/>
      </w:pPr>
      <w:rPr>
        <w:rFonts w:ascii="Bookman Old Style" w:hAnsi="Bookman Old Style" w:cs="Times New Roman"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40" w15:restartNumberingAfterBreak="0">
    <w:nsid w:val="69B6330F"/>
    <w:multiLevelType w:val="hybridMultilevel"/>
    <w:tmpl w:val="0C489BA2"/>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6EA341D0"/>
    <w:multiLevelType w:val="hybridMultilevel"/>
    <w:tmpl w:val="1D7EB4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069411A"/>
    <w:multiLevelType w:val="hybridMultilevel"/>
    <w:tmpl w:val="95DE08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56278DA"/>
    <w:multiLevelType w:val="hybridMultilevel"/>
    <w:tmpl w:val="20C8F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8CC7E6D"/>
    <w:multiLevelType w:val="hybridMultilevel"/>
    <w:tmpl w:val="FDB826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B500231"/>
    <w:multiLevelType w:val="hybridMultilevel"/>
    <w:tmpl w:val="88DABA5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7F5D6519"/>
    <w:multiLevelType w:val="hybridMultilevel"/>
    <w:tmpl w:val="46BC27EE"/>
    <w:lvl w:ilvl="0" w:tplc="04150005">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num w:numId="1">
    <w:abstractNumId w:val="3"/>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3"/>
  </w:num>
  <w:num w:numId="5">
    <w:abstractNumId w:val="28"/>
  </w:num>
  <w:num w:numId="6">
    <w:abstractNumId w:val="7"/>
  </w:num>
  <w:num w:numId="7">
    <w:abstractNumId w:val="18"/>
  </w:num>
  <w:num w:numId="8">
    <w:abstractNumId w:val="35"/>
  </w:num>
  <w:num w:numId="9">
    <w:abstractNumId w:val="11"/>
  </w:num>
  <w:num w:numId="10">
    <w:abstractNumId w:val="29"/>
  </w:num>
  <w:num w:numId="11">
    <w:abstractNumId w:val="30"/>
  </w:num>
  <w:num w:numId="12">
    <w:abstractNumId w:val="4"/>
  </w:num>
  <w:num w:numId="13">
    <w:abstractNumId w:val="12"/>
  </w:num>
  <w:num w:numId="14">
    <w:abstractNumId w:val="43"/>
  </w:num>
  <w:num w:numId="15">
    <w:abstractNumId w:val="42"/>
  </w:num>
  <w:num w:numId="16">
    <w:abstractNumId w:val="44"/>
  </w:num>
  <w:num w:numId="17">
    <w:abstractNumId w:val="21"/>
  </w:num>
  <w:num w:numId="18">
    <w:abstractNumId w:val="41"/>
  </w:num>
  <w:num w:numId="19">
    <w:abstractNumId w:val="20"/>
  </w:num>
  <w:num w:numId="20">
    <w:abstractNumId w:val="6"/>
  </w:num>
  <w:num w:numId="21">
    <w:abstractNumId w:val="37"/>
  </w:num>
  <w:num w:numId="22">
    <w:abstractNumId w:val="25"/>
  </w:num>
  <w:num w:numId="23">
    <w:abstractNumId w:val="33"/>
  </w:num>
  <w:num w:numId="24">
    <w:abstractNumId w:val="2"/>
  </w:num>
  <w:num w:numId="25">
    <w:abstractNumId w:val="39"/>
  </w:num>
  <w:num w:numId="26">
    <w:abstractNumId w:val="15"/>
  </w:num>
  <w:num w:numId="27">
    <w:abstractNumId w:val="40"/>
  </w:num>
  <w:num w:numId="28">
    <w:abstractNumId w:val="22"/>
  </w:num>
  <w:num w:numId="29">
    <w:abstractNumId w:val="27"/>
  </w:num>
  <w:num w:numId="30">
    <w:abstractNumId w:val="0"/>
  </w:num>
  <w:num w:numId="31">
    <w:abstractNumId w:val="9"/>
  </w:num>
  <w:num w:numId="32">
    <w:abstractNumId w:val="31"/>
  </w:num>
  <w:num w:numId="33">
    <w:abstractNumId w:val="36"/>
  </w:num>
  <w:num w:numId="34">
    <w:abstractNumId w:val="14"/>
  </w:num>
  <w:num w:numId="35">
    <w:abstractNumId w:val="24"/>
  </w:num>
  <w:num w:numId="36">
    <w:abstractNumId w:val="45"/>
  </w:num>
  <w:num w:numId="37">
    <w:abstractNumId w:val="5"/>
  </w:num>
  <w:num w:numId="38">
    <w:abstractNumId w:val="10"/>
  </w:num>
  <w:num w:numId="39">
    <w:abstractNumId w:val="38"/>
  </w:num>
  <w:num w:numId="40">
    <w:abstractNumId w:val="1"/>
  </w:num>
  <w:num w:numId="41">
    <w:abstractNumId w:val="16"/>
  </w:num>
  <w:num w:numId="42">
    <w:abstractNumId w:val="26"/>
  </w:num>
  <w:num w:numId="43">
    <w:abstractNumId w:val="19"/>
  </w:num>
  <w:num w:numId="44">
    <w:abstractNumId w:val="46"/>
  </w:num>
  <w:num w:numId="45">
    <w:abstractNumId w:val="34"/>
  </w:num>
  <w:num w:numId="46">
    <w:abstractNumId w:val="8"/>
  </w:num>
  <w:num w:numId="4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revisionView w:inkAnnotations="0"/>
  <w:defaultTabStop w:val="708"/>
  <w:hyphenationZone w:val="425"/>
  <w:characterSpacingControl w:val="doNotCompress"/>
  <w:hdrShapeDefaults>
    <o:shapedefaults v:ext="edit" spidmax="8193">
      <o:colormru v:ext="edit" colors="#8e9300,#7ab8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F21"/>
    <w:rsid w:val="000000DC"/>
    <w:rsid w:val="0000051B"/>
    <w:rsid w:val="00002929"/>
    <w:rsid w:val="00003E5D"/>
    <w:rsid w:val="000064B0"/>
    <w:rsid w:val="00007E9E"/>
    <w:rsid w:val="000139A9"/>
    <w:rsid w:val="000142A0"/>
    <w:rsid w:val="00014AFA"/>
    <w:rsid w:val="00021F36"/>
    <w:rsid w:val="00024F83"/>
    <w:rsid w:val="00031C15"/>
    <w:rsid w:val="0003422B"/>
    <w:rsid w:val="00034840"/>
    <w:rsid w:val="00035DD8"/>
    <w:rsid w:val="00036407"/>
    <w:rsid w:val="00040BC6"/>
    <w:rsid w:val="00041D3C"/>
    <w:rsid w:val="000420AB"/>
    <w:rsid w:val="00042831"/>
    <w:rsid w:val="00044087"/>
    <w:rsid w:val="00044428"/>
    <w:rsid w:val="00045EA8"/>
    <w:rsid w:val="000462C9"/>
    <w:rsid w:val="00046AF8"/>
    <w:rsid w:val="0004799E"/>
    <w:rsid w:val="00050F4D"/>
    <w:rsid w:val="000510FF"/>
    <w:rsid w:val="000515F4"/>
    <w:rsid w:val="00051A4A"/>
    <w:rsid w:val="00053087"/>
    <w:rsid w:val="000540BE"/>
    <w:rsid w:val="0006253A"/>
    <w:rsid w:val="0006358B"/>
    <w:rsid w:val="00063D96"/>
    <w:rsid w:val="00063F61"/>
    <w:rsid w:val="00065D5C"/>
    <w:rsid w:val="000667B7"/>
    <w:rsid w:val="00071C84"/>
    <w:rsid w:val="00072BE5"/>
    <w:rsid w:val="00072E4C"/>
    <w:rsid w:val="00073833"/>
    <w:rsid w:val="00073D2A"/>
    <w:rsid w:val="00074ADB"/>
    <w:rsid w:val="00076E8B"/>
    <w:rsid w:val="00081B15"/>
    <w:rsid w:val="000847FE"/>
    <w:rsid w:val="00086A65"/>
    <w:rsid w:val="00091CE7"/>
    <w:rsid w:val="00093BC9"/>
    <w:rsid w:val="000A1004"/>
    <w:rsid w:val="000A162C"/>
    <w:rsid w:val="000A2F93"/>
    <w:rsid w:val="000A36C8"/>
    <w:rsid w:val="000A4470"/>
    <w:rsid w:val="000A4F91"/>
    <w:rsid w:val="000A6B6D"/>
    <w:rsid w:val="000B36E8"/>
    <w:rsid w:val="000B3D18"/>
    <w:rsid w:val="000B4A32"/>
    <w:rsid w:val="000B5A5D"/>
    <w:rsid w:val="000B5E16"/>
    <w:rsid w:val="000C0D27"/>
    <w:rsid w:val="000C1A0F"/>
    <w:rsid w:val="000C5BE3"/>
    <w:rsid w:val="000C6762"/>
    <w:rsid w:val="000C7030"/>
    <w:rsid w:val="000C7166"/>
    <w:rsid w:val="000D1881"/>
    <w:rsid w:val="000D2907"/>
    <w:rsid w:val="000E16A5"/>
    <w:rsid w:val="000E2089"/>
    <w:rsid w:val="000E2E45"/>
    <w:rsid w:val="000E40CD"/>
    <w:rsid w:val="000E41D7"/>
    <w:rsid w:val="000E6B99"/>
    <w:rsid w:val="000F0AD3"/>
    <w:rsid w:val="000F282C"/>
    <w:rsid w:val="000F40BB"/>
    <w:rsid w:val="0010126A"/>
    <w:rsid w:val="00101AED"/>
    <w:rsid w:val="00102D44"/>
    <w:rsid w:val="00104E16"/>
    <w:rsid w:val="001054E0"/>
    <w:rsid w:val="00105E40"/>
    <w:rsid w:val="00106620"/>
    <w:rsid w:val="001134AD"/>
    <w:rsid w:val="00114A04"/>
    <w:rsid w:val="00114E36"/>
    <w:rsid w:val="00117311"/>
    <w:rsid w:val="00123C2F"/>
    <w:rsid w:val="001270BC"/>
    <w:rsid w:val="0013482C"/>
    <w:rsid w:val="00135AA3"/>
    <w:rsid w:val="0013702E"/>
    <w:rsid w:val="0014735C"/>
    <w:rsid w:val="001533B6"/>
    <w:rsid w:val="0015388E"/>
    <w:rsid w:val="00160778"/>
    <w:rsid w:val="00163108"/>
    <w:rsid w:val="00164B71"/>
    <w:rsid w:val="001661DF"/>
    <w:rsid w:val="00167523"/>
    <w:rsid w:val="00172CE2"/>
    <w:rsid w:val="001748A5"/>
    <w:rsid w:val="00176134"/>
    <w:rsid w:val="001762A4"/>
    <w:rsid w:val="00177F57"/>
    <w:rsid w:val="00181E18"/>
    <w:rsid w:val="001837C9"/>
    <w:rsid w:val="00183A0D"/>
    <w:rsid w:val="00185A1D"/>
    <w:rsid w:val="0018613C"/>
    <w:rsid w:val="001955F7"/>
    <w:rsid w:val="00195E57"/>
    <w:rsid w:val="001A3F86"/>
    <w:rsid w:val="001A4E34"/>
    <w:rsid w:val="001B1675"/>
    <w:rsid w:val="001B18FA"/>
    <w:rsid w:val="001B525E"/>
    <w:rsid w:val="001C0C0D"/>
    <w:rsid w:val="001C2047"/>
    <w:rsid w:val="001D2310"/>
    <w:rsid w:val="001D30A8"/>
    <w:rsid w:val="001E2C43"/>
    <w:rsid w:val="001F3120"/>
    <w:rsid w:val="001F3847"/>
    <w:rsid w:val="0020053E"/>
    <w:rsid w:val="00200BE8"/>
    <w:rsid w:val="002018E1"/>
    <w:rsid w:val="002036A9"/>
    <w:rsid w:val="0020506C"/>
    <w:rsid w:val="00205DD6"/>
    <w:rsid w:val="00205F59"/>
    <w:rsid w:val="00206306"/>
    <w:rsid w:val="002074B2"/>
    <w:rsid w:val="002100FF"/>
    <w:rsid w:val="00211255"/>
    <w:rsid w:val="00211EB3"/>
    <w:rsid w:val="00212D64"/>
    <w:rsid w:val="00215DBF"/>
    <w:rsid w:val="00216C73"/>
    <w:rsid w:val="00216F27"/>
    <w:rsid w:val="00220FF6"/>
    <w:rsid w:val="0022535E"/>
    <w:rsid w:val="00226647"/>
    <w:rsid w:val="00226D41"/>
    <w:rsid w:val="00234A93"/>
    <w:rsid w:val="00234F0D"/>
    <w:rsid w:val="00242713"/>
    <w:rsid w:val="00250287"/>
    <w:rsid w:val="00254053"/>
    <w:rsid w:val="0025558D"/>
    <w:rsid w:val="002574AF"/>
    <w:rsid w:val="00257768"/>
    <w:rsid w:val="002609E2"/>
    <w:rsid w:val="00261A09"/>
    <w:rsid w:val="00263838"/>
    <w:rsid w:val="0026496E"/>
    <w:rsid w:val="00266AEF"/>
    <w:rsid w:val="002703EB"/>
    <w:rsid w:val="00272553"/>
    <w:rsid w:val="00272F2E"/>
    <w:rsid w:val="002731F0"/>
    <w:rsid w:val="00273727"/>
    <w:rsid w:val="0027407B"/>
    <w:rsid w:val="00275999"/>
    <w:rsid w:val="00275AB2"/>
    <w:rsid w:val="0028110F"/>
    <w:rsid w:val="00285B85"/>
    <w:rsid w:val="00286043"/>
    <w:rsid w:val="0029253C"/>
    <w:rsid w:val="00294E88"/>
    <w:rsid w:val="002970BB"/>
    <w:rsid w:val="002A528B"/>
    <w:rsid w:val="002A5D91"/>
    <w:rsid w:val="002B0199"/>
    <w:rsid w:val="002B0673"/>
    <w:rsid w:val="002B1950"/>
    <w:rsid w:val="002B3C0F"/>
    <w:rsid w:val="002B413D"/>
    <w:rsid w:val="002B7661"/>
    <w:rsid w:val="002B7BDE"/>
    <w:rsid w:val="002C1965"/>
    <w:rsid w:val="002C1A67"/>
    <w:rsid w:val="002C2C43"/>
    <w:rsid w:val="002C6247"/>
    <w:rsid w:val="002C7FC0"/>
    <w:rsid w:val="002D0475"/>
    <w:rsid w:val="002D349E"/>
    <w:rsid w:val="002D4636"/>
    <w:rsid w:val="002D796C"/>
    <w:rsid w:val="002E13D4"/>
    <w:rsid w:val="002E285F"/>
    <w:rsid w:val="002E3B21"/>
    <w:rsid w:val="002E3C07"/>
    <w:rsid w:val="002E5DC6"/>
    <w:rsid w:val="002F0A5B"/>
    <w:rsid w:val="002F24BB"/>
    <w:rsid w:val="002F6A4D"/>
    <w:rsid w:val="002F7E91"/>
    <w:rsid w:val="00303AE0"/>
    <w:rsid w:val="0031020E"/>
    <w:rsid w:val="00316378"/>
    <w:rsid w:val="00325D98"/>
    <w:rsid w:val="00331757"/>
    <w:rsid w:val="00333F96"/>
    <w:rsid w:val="00334A91"/>
    <w:rsid w:val="003360D9"/>
    <w:rsid w:val="003363A3"/>
    <w:rsid w:val="00340B6E"/>
    <w:rsid w:val="00340B82"/>
    <w:rsid w:val="00341507"/>
    <w:rsid w:val="00342766"/>
    <w:rsid w:val="00344A6C"/>
    <w:rsid w:val="0034636E"/>
    <w:rsid w:val="00350C57"/>
    <w:rsid w:val="00363073"/>
    <w:rsid w:val="00371071"/>
    <w:rsid w:val="003751D4"/>
    <w:rsid w:val="003768C9"/>
    <w:rsid w:val="003828A0"/>
    <w:rsid w:val="00382C9E"/>
    <w:rsid w:val="00386002"/>
    <w:rsid w:val="00386D51"/>
    <w:rsid w:val="00392908"/>
    <w:rsid w:val="00394632"/>
    <w:rsid w:val="003948C2"/>
    <w:rsid w:val="00397B48"/>
    <w:rsid w:val="003A4B4F"/>
    <w:rsid w:val="003A5BD2"/>
    <w:rsid w:val="003A6199"/>
    <w:rsid w:val="003A7045"/>
    <w:rsid w:val="003B304C"/>
    <w:rsid w:val="003B710B"/>
    <w:rsid w:val="003C1A14"/>
    <w:rsid w:val="003C272A"/>
    <w:rsid w:val="003C32CC"/>
    <w:rsid w:val="003C4335"/>
    <w:rsid w:val="003D0C77"/>
    <w:rsid w:val="003D1730"/>
    <w:rsid w:val="003D43FB"/>
    <w:rsid w:val="003D49B2"/>
    <w:rsid w:val="003E3549"/>
    <w:rsid w:val="003E3816"/>
    <w:rsid w:val="003E3F3D"/>
    <w:rsid w:val="003E54EF"/>
    <w:rsid w:val="003E659B"/>
    <w:rsid w:val="003E69E1"/>
    <w:rsid w:val="003E7A81"/>
    <w:rsid w:val="003E7E50"/>
    <w:rsid w:val="003F3C71"/>
    <w:rsid w:val="003F40D9"/>
    <w:rsid w:val="003F50BD"/>
    <w:rsid w:val="003F581C"/>
    <w:rsid w:val="003F5823"/>
    <w:rsid w:val="003F6535"/>
    <w:rsid w:val="00400EFB"/>
    <w:rsid w:val="0040480A"/>
    <w:rsid w:val="0040675F"/>
    <w:rsid w:val="0041124C"/>
    <w:rsid w:val="0041565A"/>
    <w:rsid w:val="00415FDB"/>
    <w:rsid w:val="00416CB4"/>
    <w:rsid w:val="004172FC"/>
    <w:rsid w:val="0041777E"/>
    <w:rsid w:val="004203D5"/>
    <w:rsid w:val="00424EF7"/>
    <w:rsid w:val="004337CA"/>
    <w:rsid w:val="00436168"/>
    <w:rsid w:val="004367E9"/>
    <w:rsid w:val="00442AE9"/>
    <w:rsid w:val="00443C28"/>
    <w:rsid w:val="00443F7C"/>
    <w:rsid w:val="00446FF0"/>
    <w:rsid w:val="004515B5"/>
    <w:rsid w:val="00455377"/>
    <w:rsid w:val="004600CB"/>
    <w:rsid w:val="004602CB"/>
    <w:rsid w:val="00463EE3"/>
    <w:rsid w:val="0046443A"/>
    <w:rsid w:val="004705E1"/>
    <w:rsid w:val="00470791"/>
    <w:rsid w:val="00472663"/>
    <w:rsid w:val="00476329"/>
    <w:rsid w:val="004836C5"/>
    <w:rsid w:val="00483E55"/>
    <w:rsid w:val="0048737E"/>
    <w:rsid w:val="004877B2"/>
    <w:rsid w:val="0049106B"/>
    <w:rsid w:val="004925A7"/>
    <w:rsid w:val="0049483A"/>
    <w:rsid w:val="004961DE"/>
    <w:rsid w:val="00496C06"/>
    <w:rsid w:val="00497976"/>
    <w:rsid w:val="004979EC"/>
    <w:rsid w:val="004A35F6"/>
    <w:rsid w:val="004A41A4"/>
    <w:rsid w:val="004A4669"/>
    <w:rsid w:val="004B03FB"/>
    <w:rsid w:val="004B2047"/>
    <w:rsid w:val="004B2E1A"/>
    <w:rsid w:val="004B399E"/>
    <w:rsid w:val="004B6B4B"/>
    <w:rsid w:val="004B71D5"/>
    <w:rsid w:val="004B7906"/>
    <w:rsid w:val="004C3469"/>
    <w:rsid w:val="004C6544"/>
    <w:rsid w:val="004D365F"/>
    <w:rsid w:val="004D47B1"/>
    <w:rsid w:val="004D5171"/>
    <w:rsid w:val="004D6387"/>
    <w:rsid w:val="004D658D"/>
    <w:rsid w:val="004D777C"/>
    <w:rsid w:val="004D7FB7"/>
    <w:rsid w:val="004E1C62"/>
    <w:rsid w:val="004E2BBB"/>
    <w:rsid w:val="004F10AF"/>
    <w:rsid w:val="004F1FA1"/>
    <w:rsid w:val="004F2FE0"/>
    <w:rsid w:val="004F52CC"/>
    <w:rsid w:val="0050186F"/>
    <w:rsid w:val="00501E52"/>
    <w:rsid w:val="00503C56"/>
    <w:rsid w:val="0050522D"/>
    <w:rsid w:val="00505329"/>
    <w:rsid w:val="00510896"/>
    <w:rsid w:val="00510F45"/>
    <w:rsid w:val="00514D9F"/>
    <w:rsid w:val="00514F53"/>
    <w:rsid w:val="00516CA2"/>
    <w:rsid w:val="00516F4E"/>
    <w:rsid w:val="00520EC9"/>
    <w:rsid w:val="005218C2"/>
    <w:rsid w:val="00524E46"/>
    <w:rsid w:val="00530D65"/>
    <w:rsid w:val="005326D0"/>
    <w:rsid w:val="00532F39"/>
    <w:rsid w:val="005372C6"/>
    <w:rsid w:val="005379ED"/>
    <w:rsid w:val="00542B4A"/>
    <w:rsid w:val="005439F4"/>
    <w:rsid w:val="0055346C"/>
    <w:rsid w:val="00554BAE"/>
    <w:rsid w:val="005563BF"/>
    <w:rsid w:val="00560D1C"/>
    <w:rsid w:val="00561246"/>
    <w:rsid w:val="005638A1"/>
    <w:rsid w:val="00563C6A"/>
    <w:rsid w:val="005642FA"/>
    <w:rsid w:val="00564A4B"/>
    <w:rsid w:val="0057182A"/>
    <w:rsid w:val="0057305B"/>
    <w:rsid w:val="005732E5"/>
    <w:rsid w:val="00573D42"/>
    <w:rsid w:val="00575E2F"/>
    <w:rsid w:val="005760AE"/>
    <w:rsid w:val="0058379C"/>
    <w:rsid w:val="0058535E"/>
    <w:rsid w:val="005857C0"/>
    <w:rsid w:val="00585CBA"/>
    <w:rsid w:val="00586F1C"/>
    <w:rsid w:val="00590293"/>
    <w:rsid w:val="00590779"/>
    <w:rsid w:val="00591492"/>
    <w:rsid w:val="00591F30"/>
    <w:rsid w:val="0059253A"/>
    <w:rsid w:val="00594B18"/>
    <w:rsid w:val="005972E7"/>
    <w:rsid w:val="005A0C9C"/>
    <w:rsid w:val="005A1817"/>
    <w:rsid w:val="005A38EC"/>
    <w:rsid w:val="005A3A2D"/>
    <w:rsid w:val="005B14BE"/>
    <w:rsid w:val="005B29B2"/>
    <w:rsid w:val="005B3062"/>
    <w:rsid w:val="005B4216"/>
    <w:rsid w:val="005B428C"/>
    <w:rsid w:val="005B5B1F"/>
    <w:rsid w:val="005C09C6"/>
    <w:rsid w:val="005C1595"/>
    <w:rsid w:val="005C387D"/>
    <w:rsid w:val="005C41C2"/>
    <w:rsid w:val="005D1F79"/>
    <w:rsid w:val="005D431C"/>
    <w:rsid w:val="005D667E"/>
    <w:rsid w:val="005D69AF"/>
    <w:rsid w:val="005E20D1"/>
    <w:rsid w:val="005E3663"/>
    <w:rsid w:val="005E5CD3"/>
    <w:rsid w:val="005F1222"/>
    <w:rsid w:val="005F24EA"/>
    <w:rsid w:val="005F4296"/>
    <w:rsid w:val="005F43D0"/>
    <w:rsid w:val="005F66A1"/>
    <w:rsid w:val="005F6C8E"/>
    <w:rsid w:val="005F75CB"/>
    <w:rsid w:val="00604A79"/>
    <w:rsid w:val="0060577F"/>
    <w:rsid w:val="00606121"/>
    <w:rsid w:val="00613511"/>
    <w:rsid w:val="00617F51"/>
    <w:rsid w:val="006205C5"/>
    <w:rsid w:val="00622702"/>
    <w:rsid w:val="0062599F"/>
    <w:rsid w:val="00627AED"/>
    <w:rsid w:val="006314D0"/>
    <w:rsid w:val="0063325D"/>
    <w:rsid w:val="00636218"/>
    <w:rsid w:val="006423B8"/>
    <w:rsid w:val="00642772"/>
    <w:rsid w:val="00642F95"/>
    <w:rsid w:val="00644166"/>
    <w:rsid w:val="006446D5"/>
    <w:rsid w:val="00644E8F"/>
    <w:rsid w:val="00645D4C"/>
    <w:rsid w:val="00646F86"/>
    <w:rsid w:val="00650196"/>
    <w:rsid w:val="006505C3"/>
    <w:rsid w:val="00650D69"/>
    <w:rsid w:val="006541F2"/>
    <w:rsid w:val="006611F1"/>
    <w:rsid w:val="00661382"/>
    <w:rsid w:val="006711BE"/>
    <w:rsid w:val="0067179F"/>
    <w:rsid w:val="0067215F"/>
    <w:rsid w:val="00672C7E"/>
    <w:rsid w:val="00677B8F"/>
    <w:rsid w:val="00680595"/>
    <w:rsid w:val="00680BB1"/>
    <w:rsid w:val="00680EE7"/>
    <w:rsid w:val="00684997"/>
    <w:rsid w:val="00686881"/>
    <w:rsid w:val="00687311"/>
    <w:rsid w:val="00690912"/>
    <w:rsid w:val="00691D38"/>
    <w:rsid w:val="00693329"/>
    <w:rsid w:val="006934FA"/>
    <w:rsid w:val="006A7927"/>
    <w:rsid w:val="006A7D86"/>
    <w:rsid w:val="006B1C1E"/>
    <w:rsid w:val="006B53DA"/>
    <w:rsid w:val="006B7DB4"/>
    <w:rsid w:val="006C1185"/>
    <w:rsid w:val="006C2485"/>
    <w:rsid w:val="006C31C5"/>
    <w:rsid w:val="006D2419"/>
    <w:rsid w:val="006D4026"/>
    <w:rsid w:val="006E0FE0"/>
    <w:rsid w:val="006E2FB6"/>
    <w:rsid w:val="006E3690"/>
    <w:rsid w:val="006E4298"/>
    <w:rsid w:val="006E6B98"/>
    <w:rsid w:val="006F2F2C"/>
    <w:rsid w:val="006F3032"/>
    <w:rsid w:val="006F7387"/>
    <w:rsid w:val="0070274E"/>
    <w:rsid w:val="007059A5"/>
    <w:rsid w:val="00706406"/>
    <w:rsid w:val="0070708B"/>
    <w:rsid w:val="007074F4"/>
    <w:rsid w:val="007110E6"/>
    <w:rsid w:val="00713280"/>
    <w:rsid w:val="00713505"/>
    <w:rsid w:val="007206F3"/>
    <w:rsid w:val="00723412"/>
    <w:rsid w:val="00723BCB"/>
    <w:rsid w:val="00724541"/>
    <w:rsid w:val="00730253"/>
    <w:rsid w:val="007325C0"/>
    <w:rsid w:val="00732DC2"/>
    <w:rsid w:val="007330B7"/>
    <w:rsid w:val="007331F6"/>
    <w:rsid w:val="00735554"/>
    <w:rsid w:val="00743290"/>
    <w:rsid w:val="007443E0"/>
    <w:rsid w:val="007458C4"/>
    <w:rsid w:val="00755A19"/>
    <w:rsid w:val="00755A6A"/>
    <w:rsid w:val="007563E6"/>
    <w:rsid w:val="00757EF0"/>
    <w:rsid w:val="0076234C"/>
    <w:rsid w:val="00762ED1"/>
    <w:rsid w:val="00765774"/>
    <w:rsid w:val="007669C8"/>
    <w:rsid w:val="0077086B"/>
    <w:rsid w:val="00770FD9"/>
    <w:rsid w:val="0077192C"/>
    <w:rsid w:val="00772AC8"/>
    <w:rsid w:val="007753CE"/>
    <w:rsid w:val="0078140B"/>
    <w:rsid w:val="007863CB"/>
    <w:rsid w:val="007865D9"/>
    <w:rsid w:val="00786E37"/>
    <w:rsid w:val="0078725C"/>
    <w:rsid w:val="0079304A"/>
    <w:rsid w:val="00793A69"/>
    <w:rsid w:val="007943A3"/>
    <w:rsid w:val="00796A58"/>
    <w:rsid w:val="00796AFC"/>
    <w:rsid w:val="00797969"/>
    <w:rsid w:val="00797DCC"/>
    <w:rsid w:val="007A16C4"/>
    <w:rsid w:val="007A176D"/>
    <w:rsid w:val="007A17B9"/>
    <w:rsid w:val="007B1FC4"/>
    <w:rsid w:val="007B255B"/>
    <w:rsid w:val="007B26BB"/>
    <w:rsid w:val="007B32BD"/>
    <w:rsid w:val="007B411D"/>
    <w:rsid w:val="007B4869"/>
    <w:rsid w:val="007B52CB"/>
    <w:rsid w:val="007B645C"/>
    <w:rsid w:val="007C488D"/>
    <w:rsid w:val="007D058D"/>
    <w:rsid w:val="007D27FE"/>
    <w:rsid w:val="007D6C3B"/>
    <w:rsid w:val="007D726C"/>
    <w:rsid w:val="007E0013"/>
    <w:rsid w:val="007E17C3"/>
    <w:rsid w:val="007E2573"/>
    <w:rsid w:val="007E4FE7"/>
    <w:rsid w:val="007E7BFF"/>
    <w:rsid w:val="007F260F"/>
    <w:rsid w:val="007F3D4B"/>
    <w:rsid w:val="007F3E6F"/>
    <w:rsid w:val="007F5653"/>
    <w:rsid w:val="007F795B"/>
    <w:rsid w:val="008059BF"/>
    <w:rsid w:val="00807ED8"/>
    <w:rsid w:val="008102AC"/>
    <w:rsid w:val="00810442"/>
    <w:rsid w:val="00810A44"/>
    <w:rsid w:val="008130C8"/>
    <w:rsid w:val="00814A43"/>
    <w:rsid w:val="00814BD7"/>
    <w:rsid w:val="00816027"/>
    <w:rsid w:val="008163E4"/>
    <w:rsid w:val="0082005D"/>
    <w:rsid w:val="00820EEB"/>
    <w:rsid w:val="00821A6B"/>
    <w:rsid w:val="00823B7A"/>
    <w:rsid w:val="00824AD8"/>
    <w:rsid w:val="00824DC0"/>
    <w:rsid w:val="00825C5B"/>
    <w:rsid w:val="00827583"/>
    <w:rsid w:val="008307CC"/>
    <w:rsid w:val="00830A42"/>
    <w:rsid w:val="008313AA"/>
    <w:rsid w:val="00833358"/>
    <w:rsid w:val="00835057"/>
    <w:rsid w:val="008359D5"/>
    <w:rsid w:val="00836671"/>
    <w:rsid w:val="00836832"/>
    <w:rsid w:val="0083700F"/>
    <w:rsid w:val="008411B3"/>
    <w:rsid w:val="00841355"/>
    <w:rsid w:val="008413D8"/>
    <w:rsid w:val="0084568A"/>
    <w:rsid w:val="00850022"/>
    <w:rsid w:val="00855067"/>
    <w:rsid w:val="0085536B"/>
    <w:rsid w:val="00860338"/>
    <w:rsid w:val="00867416"/>
    <w:rsid w:val="00873F0F"/>
    <w:rsid w:val="0087439F"/>
    <w:rsid w:val="00874585"/>
    <w:rsid w:val="00880944"/>
    <w:rsid w:val="00880DC4"/>
    <w:rsid w:val="00882AD8"/>
    <w:rsid w:val="00885657"/>
    <w:rsid w:val="00885B07"/>
    <w:rsid w:val="008922B6"/>
    <w:rsid w:val="00892C87"/>
    <w:rsid w:val="00892E8F"/>
    <w:rsid w:val="00893C9C"/>
    <w:rsid w:val="00894F6A"/>
    <w:rsid w:val="0089604E"/>
    <w:rsid w:val="0089621F"/>
    <w:rsid w:val="00896742"/>
    <w:rsid w:val="008A0240"/>
    <w:rsid w:val="008A0678"/>
    <w:rsid w:val="008A2E56"/>
    <w:rsid w:val="008A4C3D"/>
    <w:rsid w:val="008B1B5C"/>
    <w:rsid w:val="008B2083"/>
    <w:rsid w:val="008B2324"/>
    <w:rsid w:val="008B5247"/>
    <w:rsid w:val="008C0BCD"/>
    <w:rsid w:val="008C0D72"/>
    <w:rsid w:val="008C4D3D"/>
    <w:rsid w:val="008C4DA1"/>
    <w:rsid w:val="008C60E3"/>
    <w:rsid w:val="008C6FE5"/>
    <w:rsid w:val="008D126C"/>
    <w:rsid w:val="008D184B"/>
    <w:rsid w:val="008D2FCC"/>
    <w:rsid w:val="008D5A8A"/>
    <w:rsid w:val="008E3640"/>
    <w:rsid w:val="008F20F1"/>
    <w:rsid w:val="008F2F98"/>
    <w:rsid w:val="008F3C47"/>
    <w:rsid w:val="00902257"/>
    <w:rsid w:val="00905402"/>
    <w:rsid w:val="00906214"/>
    <w:rsid w:val="009066EB"/>
    <w:rsid w:val="00907EB0"/>
    <w:rsid w:val="0091134F"/>
    <w:rsid w:val="00912FA2"/>
    <w:rsid w:val="009137D2"/>
    <w:rsid w:val="00913F29"/>
    <w:rsid w:val="009148AF"/>
    <w:rsid w:val="00915CB3"/>
    <w:rsid w:val="009172C1"/>
    <w:rsid w:val="0092023A"/>
    <w:rsid w:val="009216FC"/>
    <w:rsid w:val="0093090C"/>
    <w:rsid w:val="00933586"/>
    <w:rsid w:val="00935009"/>
    <w:rsid w:val="00940819"/>
    <w:rsid w:val="009424A4"/>
    <w:rsid w:val="00942B5D"/>
    <w:rsid w:val="00943D54"/>
    <w:rsid w:val="009447C7"/>
    <w:rsid w:val="00946B98"/>
    <w:rsid w:val="00947695"/>
    <w:rsid w:val="00951908"/>
    <w:rsid w:val="00952FF8"/>
    <w:rsid w:val="00953838"/>
    <w:rsid w:val="00953E3E"/>
    <w:rsid w:val="009553D7"/>
    <w:rsid w:val="00956082"/>
    <w:rsid w:val="00962817"/>
    <w:rsid w:val="009646CD"/>
    <w:rsid w:val="0096511E"/>
    <w:rsid w:val="009653DD"/>
    <w:rsid w:val="009668A2"/>
    <w:rsid w:val="0097046B"/>
    <w:rsid w:val="009721DF"/>
    <w:rsid w:val="009742AE"/>
    <w:rsid w:val="00974F20"/>
    <w:rsid w:val="00976171"/>
    <w:rsid w:val="0097674C"/>
    <w:rsid w:val="0098225E"/>
    <w:rsid w:val="0098250F"/>
    <w:rsid w:val="00985167"/>
    <w:rsid w:val="00985ACE"/>
    <w:rsid w:val="00991D68"/>
    <w:rsid w:val="00992EE5"/>
    <w:rsid w:val="00994AF0"/>
    <w:rsid w:val="00995A88"/>
    <w:rsid w:val="009965C2"/>
    <w:rsid w:val="009A039E"/>
    <w:rsid w:val="009A424F"/>
    <w:rsid w:val="009A5228"/>
    <w:rsid w:val="009A61C0"/>
    <w:rsid w:val="009A643B"/>
    <w:rsid w:val="009B1936"/>
    <w:rsid w:val="009B2119"/>
    <w:rsid w:val="009B2835"/>
    <w:rsid w:val="009B3748"/>
    <w:rsid w:val="009C1D67"/>
    <w:rsid w:val="009C520B"/>
    <w:rsid w:val="009D36E8"/>
    <w:rsid w:val="009D4BA3"/>
    <w:rsid w:val="009D53F7"/>
    <w:rsid w:val="009D7F2F"/>
    <w:rsid w:val="009E0301"/>
    <w:rsid w:val="009E13C6"/>
    <w:rsid w:val="009E2A1F"/>
    <w:rsid w:val="009E39AF"/>
    <w:rsid w:val="009E4C7B"/>
    <w:rsid w:val="009E5B1D"/>
    <w:rsid w:val="009E6D67"/>
    <w:rsid w:val="009F4BDE"/>
    <w:rsid w:val="009F4CDA"/>
    <w:rsid w:val="009F7848"/>
    <w:rsid w:val="00A00DD1"/>
    <w:rsid w:val="00A010C6"/>
    <w:rsid w:val="00A03A92"/>
    <w:rsid w:val="00A0443C"/>
    <w:rsid w:val="00A046EF"/>
    <w:rsid w:val="00A04B77"/>
    <w:rsid w:val="00A04CF6"/>
    <w:rsid w:val="00A04DAB"/>
    <w:rsid w:val="00A053DB"/>
    <w:rsid w:val="00A1034E"/>
    <w:rsid w:val="00A115A9"/>
    <w:rsid w:val="00A1202B"/>
    <w:rsid w:val="00A151B8"/>
    <w:rsid w:val="00A15E85"/>
    <w:rsid w:val="00A162FF"/>
    <w:rsid w:val="00A16815"/>
    <w:rsid w:val="00A17BF7"/>
    <w:rsid w:val="00A234C0"/>
    <w:rsid w:val="00A23C21"/>
    <w:rsid w:val="00A23FC2"/>
    <w:rsid w:val="00A24E1A"/>
    <w:rsid w:val="00A266E2"/>
    <w:rsid w:val="00A30802"/>
    <w:rsid w:val="00A348B3"/>
    <w:rsid w:val="00A35638"/>
    <w:rsid w:val="00A4573D"/>
    <w:rsid w:val="00A46126"/>
    <w:rsid w:val="00A54564"/>
    <w:rsid w:val="00A55D9F"/>
    <w:rsid w:val="00A6241F"/>
    <w:rsid w:val="00A63ABA"/>
    <w:rsid w:val="00A63C62"/>
    <w:rsid w:val="00A71D29"/>
    <w:rsid w:val="00A72D67"/>
    <w:rsid w:val="00A73736"/>
    <w:rsid w:val="00A740C8"/>
    <w:rsid w:val="00A80F5C"/>
    <w:rsid w:val="00A8367D"/>
    <w:rsid w:val="00A83733"/>
    <w:rsid w:val="00A84BF0"/>
    <w:rsid w:val="00A90781"/>
    <w:rsid w:val="00A90EAB"/>
    <w:rsid w:val="00A95478"/>
    <w:rsid w:val="00AA2A0F"/>
    <w:rsid w:val="00AA532E"/>
    <w:rsid w:val="00AA7580"/>
    <w:rsid w:val="00AB07B6"/>
    <w:rsid w:val="00AB1059"/>
    <w:rsid w:val="00AB2195"/>
    <w:rsid w:val="00AB35A9"/>
    <w:rsid w:val="00AB435B"/>
    <w:rsid w:val="00AB55B2"/>
    <w:rsid w:val="00AB73E1"/>
    <w:rsid w:val="00AC0D06"/>
    <w:rsid w:val="00AC1C1A"/>
    <w:rsid w:val="00AC4175"/>
    <w:rsid w:val="00AD2C47"/>
    <w:rsid w:val="00AD6265"/>
    <w:rsid w:val="00AD7C5B"/>
    <w:rsid w:val="00AE0A85"/>
    <w:rsid w:val="00AE4B28"/>
    <w:rsid w:val="00AE71AA"/>
    <w:rsid w:val="00AE7387"/>
    <w:rsid w:val="00AF1590"/>
    <w:rsid w:val="00AF2937"/>
    <w:rsid w:val="00AF7937"/>
    <w:rsid w:val="00B00BDF"/>
    <w:rsid w:val="00B01254"/>
    <w:rsid w:val="00B012AB"/>
    <w:rsid w:val="00B0221B"/>
    <w:rsid w:val="00B059F4"/>
    <w:rsid w:val="00B06B34"/>
    <w:rsid w:val="00B105A9"/>
    <w:rsid w:val="00B155C5"/>
    <w:rsid w:val="00B15A71"/>
    <w:rsid w:val="00B1705B"/>
    <w:rsid w:val="00B2096A"/>
    <w:rsid w:val="00B239D0"/>
    <w:rsid w:val="00B23EE8"/>
    <w:rsid w:val="00B26436"/>
    <w:rsid w:val="00B2743E"/>
    <w:rsid w:val="00B35127"/>
    <w:rsid w:val="00B37D8C"/>
    <w:rsid w:val="00B41E6E"/>
    <w:rsid w:val="00B47DB4"/>
    <w:rsid w:val="00B52015"/>
    <w:rsid w:val="00B54C07"/>
    <w:rsid w:val="00B55DA9"/>
    <w:rsid w:val="00B560AE"/>
    <w:rsid w:val="00B56283"/>
    <w:rsid w:val="00B57E58"/>
    <w:rsid w:val="00B612EA"/>
    <w:rsid w:val="00B61401"/>
    <w:rsid w:val="00B623DC"/>
    <w:rsid w:val="00B6397E"/>
    <w:rsid w:val="00B63C7E"/>
    <w:rsid w:val="00B7214E"/>
    <w:rsid w:val="00B75511"/>
    <w:rsid w:val="00B756CD"/>
    <w:rsid w:val="00B75C3F"/>
    <w:rsid w:val="00B7728C"/>
    <w:rsid w:val="00B81BC6"/>
    <w:rsid w:val="00B81E72"/>
    <w:rsid w:val="00B8230A"/>
    <w:rsid w:val="00B82F20"/>
    <w:rsid w:val="00B85FC3"/>
    <w:rsid w:val="00B86506"/>
    <w:rsid w:val="00B87C75"/>
    <w:rsid w:val="00B90878"/>
    <w:rsid w:val="00B91380"/>
    <w:rsid w:val="00B9232C"/>
    <w:rsid w:val="00B93CA1"/>
    <w:rsid w:val="00BA0520"/>
    <w:rsid w:val="00BA271A"/>
    <w:rsid w:val="00BA672E"/>
    <w:rsid w:val="00BB17F0"/>
    <w:rsid w:val="00BB244D"/>
    <w:rsid w:val="00BB4401"/>
    <w:rsid w:val="00BB4630"/>
    <w:rsid w:val="00BB4F4B"/>
    <w:rsid w:val="00BB6463"/>
    <w:rsid w:val="00BB76BB"/>
    <w:rsid w:val="00BB7D67"/>
    <w:rsid w:val="00BB7D6C"/>
    <w:rsid w:val="00BC213C"/>
    <w:rsid w:val="00BD0AEA"/>
    <w:rsid w:val="00BD4133"/>
    <w:rsid w:val="00BD6AF1"/>
    <w:rsid w:val="00BD7706"/>
    <w:rsid w:val="00BE10FE"/>
    <w:rsid w:val="00BE4130"/>
    <w:rsid w:val="00BE4F58"/>
    <w:rsid w:val="00BE7286"/>
    <w:rsid w:val="00BF5ADD"/>
    <w:rsid w:val="00C04072"/>
    <w:rsid w:val="00C1080A"/>
    <w:rsid w:val="00C10AAA"/>
    <w:rsid w:val="00C118DF"/>
    <w:rsid w:val="00C152BE"/>
    <w:rsid w:val="00C15E1E"/>
    <w:rsid w:val="00C174DC"/>
    <w:rsid w:val="00C20749"/>
    <w:rsid w:val="00C20CA2"/>
    <w:rsid w:val="00C21470"/>
    <w:rsid w:val="00C22F16"/>
    <w:rsid w:val="00C234BD"/>
    <w:rsid w:val="00C30632"/>
    <w:rsid w:val="00C31D05"/>
    <w:rsid w:val="00C33193"/>
    <w:rsid w:val="00C34385"/>
    <w:rsid w:val="00C41227"/>
    <w:rsid w:val="00C413B6"/>
    <w:rsid w:val="00C41C17"/>
    <w:rsid w:val="00C41F5D"/>
    <w:rsid w:val="00C454C0"/>
    <w:rsid w:val="00C52BC7"/>
    <w:rsid w:val="00C53601"/>
    <w:rsid w:val="00C606FB"/>
    <w:rsid w:val="00C6580E"/>
    <w:rsid w:val="00C661EB"/>
    <w:rsid w:val="00C7463C"/>
    <w:rsid w:val="00C74986"/>
    <w:rsid w:val="00C75B97"/>
    <w:rsid w:val="00C760D5"/>
    <w:rsid w:val="00C7630C"/>
    <w:rsid w:val="00C83652"/>
    <w:rsid w:val="00C84EB5"/>
    <w:rsid w:val="00C86E69"/>
    <w:rsid w:val="00C9368C"/>
    <w:rsid w:val="00C9658F"/>
    <w:rsid w:val="00CA21D1"/>
    <w:rsid w:val="00CA4910"/>
    <w:rsid w:val="00CA6574"/>
    <w:rsid w:val="00CB239F"/>
    <w:rsid w:val="00CB67B2"/>
    <w:rsid w:val="00CC0F34"/>
    <w:rsid w:val="00CC1719"/>
    <w:rsid w:val="00CC28F8"/>
    <w:rsid w:val="00CC37AD"/>
    <w:rsid w:val="00CC6EDD"/>
    <w:rsid w:val="00CD13D9"/>
    <w:rsid w:val="00CD691C"/>
    <w:rsid w:val="00CE179D"/>
    <w:rsid w:val="00CE2A69"/>
    <w:rsid w:val="00CE3A07"/>
    <w:rsid w:val="00CE3DB2"/>
    <w:rsid w:val="00CE450C"/>
    <w:rsid w:val="00CE5F05"/>
    <w:rsid w:val="00CE76F7"/>
    <w:rsid w:val="00CF154B"/>
    <w:rsid w:val="00CF75F9"/>
    <w:rsid w:val="00CF7A18"/>
    <w:rsid w:val="00D01695"/>
    <w:rsid w:val="00D06CAF"/>
    <w:rsid w:val="00D12CBE"/>
    <w:rsid w:val="00D1320F"/>
    <w:rsid w:val="00D1453E"/>
    <w:rsid w:val="00D1467E"/>
    <w:rsid w:val="00D14B9C"/>
    <w:rsid w:val="00D15D3E"/>
    <w:rsid w:val="00D168A7"/>
    <w:rsid w:val="00D204F0"/>
    <w:rsid w:val="00D227B9"/>
    <w:rsid w:val="00D22EF9"/>
    <w:rsid w:val="00D27CF1"/>
    <w:rsid w:val="00D31D7F"/>
    <w:rsid w:val="00D327FD"/>
    <w:rsid w:val="00D32F79"/>
    <w:rsid w:val="00D33CC3"/>
    <w:rsid w:val="00D33D64"/>
    <w:rsid w:val="00D355BA"/>
    <w:rsid w:val="00D360CB"/>
    <w:rsid w:val="00D3789C"/>
    <w:rsid w:val="00D40613"/>
    <w:rsid w:val="00D42E68"/>
    <w:rsid w:val="00D431E4"/>
    <w:rsid w:val="00D43DFC"/>
    <w:rsid w:val="00D46914"/>
    <w:rsid w:val="00D46DDE"/>
    <w:rsid w:val="00D52B00"/>
    <w:rsid w:val="00D53F29"/>
    <w:rsid w:val="00D5710B"/>
    <w:rsid w:val="00D6180F"/>
    <w:rsid w:val="00D62EA8"/>
    <w:rsid w:val="00D70D78"/>
    <w:rsid w:val="00D70DC7"/>
    <w:rsid w:val="00D7508D"/>
    <w:rsid w:val="00D75D8E"/>
    <w:rsid w:val="00D813CD"/>
    <w:rsid w:val="00D843E5"/>
    <w:rsid w:val="00D8440B"/>
    <w:rsid w:val="00D85405"/>
    <w:rsid w:val="00D85565"/>
    <w:rsid w:val="00D8741F"/>
    <w:rsid w:val="00D87ABE"/>
    <w:rsid w:val="00D9013C"/>
    <w:rsid w:val="00D90186"/>
    <w:rsid w:val="00D904B9"/>
    <w:rsid w:val="00D92A54"/>
    <w:rsid w:val="00D933D7"/>
    <w:rsid w:val="00D93B83"/>
    <w:rsid w:val="00D96D0B"/>
    <w:rsid w:val="00DA1458"/>
    <w:rsid w:val="00DA32DD"/>
    <w:rsid w:val="00DA3CE4"/>
    <w:rsid w:val="00DB22DC"/>
    <w:rsid w:val="00DB5A8B"/>
    <w:rsid w:val="00DB7F85"/>
    <w:rsid w:val="00DD1471"/>
    <w:rsid w:val="00DD6AC3"/>
    <w:rsid w:val="00DD764A"/>
    <w:rsid w:val="00DE180D"/>
    <w:rsid w:val="00DE5677"/>
    <w:rsid w:val="00DE7144"/>
    <w:rsid w:val="00DF0E0B"/>
    <w:rsid w:val="00DF41D3"/>
    <w:rsid w:val="00DF7C1A"/>
    <w:rsid w:val="00E02665"/>
    <w:rsid w:val="00E037E8"/>
    <w:rsid w:val="00E04BDE"/>
    <w:rsid w:val="00E05629"/>
    <w:rsid w:val="00E0637A"/>
    <w:rsid w:val="00E10DF0"/>
    <w:rsid w:val="00E115DF"/>
    <w:rsid w:val="00E12871"/>
    <w:rsid w:val="00E16B8D"/>
    <w:rsid w:val="00E17315"/>
    <w:rsid w:val="00E20C90"/>
    <w:rsid w:val="00E23772"/>
    <w:rsid w:val="00E26195"/>
    <w:rsid w:val="00E26675"/>
    <w:rsid w:val="00E37E19"/>
    <w:rsid w:val="00E37E1E"/>
    <w:rsid w:val="00E40F09"/>
    <w:rsid w:val="00E413FE"/>
    <w:rsid w:val="00E45000"/>
    <w:rsid w:val="00E505D0"/>
    <w:rsid w:val="00E57CDB"/>
    <w:rsid w:val="00E62D72"/>
    <w:rsid w:val="00E630D0"/>
    <w:rsid w:val="00E70056"/>
    <w:rsid w:val="00E754E7"/>
    <w:rsid w:val="00E801CD"/>
    <w:rsid w:val="00E9072B"/>
    <w:rsid w:val="00E9114C"/>
    <w:rsid w:val="00E922FA"/>
    <w:rsid w:val="00E9310D"/>
    <w:rsid w:val="00E95227"/>
    <w:rsid w:val="00EA1944"/>
    <w:rsid w:val="00EA37A9"/>
    <w:rsid w:val="00EB138E"/>
    <w:rsid w:val="00EB1792"/>
    <w:rsid w:val="00EB270C"/>
    <w:rsid w:val="00EB2F3C"/>
    <w:rsid w:val="00EB55F7"/>
    <w:rsid w:val="00EB656D"/>
    <w:rsid w:val="00EB6924"/>
    <w:rsid w:val="00EB7B58"/>
    <w:rsid w:val="00EC3806"/>
    <w:rsid w:val="00EC4723"/>
    <w:rsid w:val="00EC6432"/>
    <w:rsid w:val="00ED352D"/>
    <w:rsid w:val="00ED6B6C"/>
    <w:rsid w:val="00EE0F04"/>
    <w:rsid w:val="00EE3187"/>
    <w:rsid w:val="00EE3B07"/>
    <w:rsid w:val="00EE491A"/>
    <w:rsid w:val="00EE68F0"/>
    <w:rsid w:val="00EE6B59"/>
    <w:rsid w:val="00EF032B"/>
    <w:rsid w:val="00EF0E6C"/>
    <w:rsid w:val="00EF415A"/>
    <w:rsid w:val="00EF5F98"/>
    <w:rsid w:val="00F03BBE"/>
    <w:rsid w:val="00F046D8"/>
    <w:rsid w:val="00F05E18"/>
    <w:rsid w:val="00F1119F"/>
    <w:rsid w:val="00F1120F"/>
    <w:rsid w:val="00F112E5"/>
    <w:rsid w:val="00F11302"/>
    <w:rsid w:val="00F1251E"/>
    <w:rsid w:val="00F13ECD"/>
    <w:rsid w:val="00F164FD"/>
    <w:rsid w:val="00F166EE"/>
    <w:rsid w:val="00F2080C"/>
    <w:rsid w:val="00F22058"/>
    <w:rsid w:val="00F222C6"/>
    <w:rsid w:val="00F22DD5"/>
    <w:rsid w:val="00F33798"/>
    <w:rsid w:val="00F34741"/>
    <w:rsid w:val="00F34BCE"/>
    <w:rsid w:val="00F34CBF"/>
    <w:rsid w:val="00F368EE"/>
    <w:rsid w:val="00F36E25"/>
    <w:rsid w:val="00F410E7"/>
    <w:rsid w:val="00F43997"/>
    <w:rsid w:val="00F43F7B"/>
    <w:rsid w:val="00F46D67"/>
    <w:rsid w:val="00F512A3"/>
    <w:rsid w:val="00F53311"/>
    <w:rsid w:val="00F53667"/>
    <w:rsid w:val="00F540AB"/>
    <w:rsid w:val="00F543CD"/>
    <w:rsid w:val="00F543D6"/>
    <w:rsid w:val="00F570CA"/>
    <w:rsid w:val="00F57124"/>
    <w:rsid w:val="00F61460"/>
    <w:rsid w:val="00F6260A"/>
    <w:rsid w:val="00F76DAA"/>
    <w:rsid w:val="00F835A1"/>
    <w:rsid w:val="00F83731"/>
    <w:rsid w:val="00F8419A"/>
    <w:rsid w:val="00F85761"/>
    <w:rsid w:val="00F85841"/>
    <w:rsid w:val="00F86363"/>
    <w:rsid w:val="00F906F7"/>
    <w:rsid w:val="00F90E0A"/>
    <w:rsid w:val="00F92619"/>
    <w:rsid w:val="00F93E29"/>
    <w:rsid w:val="00FA045B"/>
    <w:rsid w:val="00FA38BC"/>
    <w:rsid w:val="00FA60D2"/>
    <w:rsid w:val="00FB24C7"/>
    <w:rsid w:val="00FB36B8"/>
    <w:rsid w:val="00FB520F"/>
    <w:rsid w:val="00FB78D4"/>
    <w:rsid w:val="00FC1231"/>
    <w:rsid w:val="00FC1317"/>
    <w:rsid w:val="00FC5F21"/>
    <w:rsid w:val="00FD1EA7"/>
    <w:rsid w:val="00FD26E2"/>
    <w:rsid w:val="00FD2F6B"/>
    <w:rsid w:val="00FD7A95"/>
    <w:rsid w:val="00FD7C3D"/>
    <w:rsid w:val="00FD7CE7"/>
    <w:rsid w:val="00FE1280"/>
    <w:rsid w:val="00FE4990"/>
    <w:rsid w:val="00FE6DBE"/>
    <w:rsid w:val="00FF42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8e9300,#7ab800"/>
    </o:shapedefaults>
    <o:shapelayout v:ext="edit">
      <o:idmap v:ext="edit" data="1"/>
    </o:shapelayout>
  </w:shapeDefaults>
  <w:decimalSymbol w:val=","/>
  <w:listSeparator w:val=";"/>
  <w14:docId w14:val="0412DA32"/>
  <w15:docId w15:val="{7DCB1B65-9E7A-4348-98B4-99669C33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5F21"/>
    <w:pPr>
      <w:jc w:val="both"/>
    </w:pPr>
    <w:rPr>
      <w:rFonts w:ascii="Garamond" w:hAnsi="Garamond"/>
    </w:rPr>
  </w:style>
  <w:style w:type="paragraph" w:styleId="Nagwek1">
    <w:name w:val="heading 1"/>
    <w:basedOn w:val="Normalny"/>
    <w:next w:val="Normalny"/>
    <w:link w:val="Nagwek1Znak"/>
    <w:uiPriority w:val="9"/>
    <w:qFormat/>
    <w:rsid w:val="007A176D"/>
    <w:pPr>
      <w:keepNext/>
      <w:keepLines/>
      <w:spacing w:before="480" w:after="0"/>
      <w:outlineLvl w:val="0"/>
    </w:pPr>
    <w:rPr>
      <w:rFonts w:asciiTheme="majorHAnsi" w:eastAsiaTheme="majorEastAsia" w:hAnsiTheme="majorHAnsi" w:cstheme="majorBidi"/>
      <w:b/>
      <w:bCs/>
      <w:color w:val="3A215E" w:themeColor="accent1" w:themeShade="BF"/>
      <w:sz w:val="28"/>
      <w:szCs w:val="28"/>
    </w:rPr>
  </w:style>
  <w:style w:type="paragraph" w:styleId="Nagwek2">
    <w:name w:val="heading 2"/>
    <w:basedOn w:val="Normalny"/>
    <w:next w:val="Normalny"/>
    <w:link w:val="Nagwek2Znak"/>
    <w:uiPriority w:val="9"/>
    <w:unhideWhenUsed/>
    <w:qFormat/>
    <w:rsid w:val="007A176D"/>
    <w:pPr>
      <w:keepNext/>
      <w:keepLines/>
      <w:spacing w:before="200" w:after="0"/>
      <w:outlineLvl w:val="1"/>
    </w:pPr>
    <w:rPr>
      <w:rFonts w:asciiTheme="majorHAnsi" w:eastAsiaTheme="majorEastAsia" w:hAnsiTheme="majorHAnsi" w:cstheme="majorBidi"/>
      <w:b/>
      <w:bCs/>
      <w:color w:val="4F2D7F" w:themeColor="accent1"/>
      <w:sz w:val="26"/>
      <w:szCs w:val="26"/>
    </w:rPr>
  </w:style>
  <w:style w:type="paragraph" w:styleId="Nagwek3">
    <w:name w:val="heading 3"/>
    <w:basedOn w:val="Normalny"/>
    <w:next w:val="Normalny"/>
    <w:link w:val="Nagwek3Znak"/>
    <w:uiPriority w:val="9"/>
    <w:semiHidden/>
    <w:unhideWhenUsed/>
    <w:qFormat/>
    <w:rsid w:val="007A176D"/>
    <w:pPr>
      <w:keepNext/>
      <w:keepLines/>
      <w:spacing w:before="200" w:after="0"/>
      <w:outlineLvl w:val="2"/>
    </w:pPr>
    <w:rPr>
      <w:rFonts w:asciiTheme="majorHAnsi" w:eastAsiaTheme="majorEastAsia" w:hAnsiTheme="majorHAnsi" w:cstheme="majorBidi"/>
      <w:b/>
      <w:bCs/>
      <w:color w:val="4F2D7F"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5F2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5F21"/>
    <w:rPr>
      <w:rFonts w:ascii="Tahoma" w:hAnsi="Tahoma" w:cs="Tahoma"/>
      <w:sz w:val="16"/>
      <w:szCs w:val="16"/>
    </w:rPr>
  </w:style>
  <w:style w:type="paragraph" w:styleId="Nagwek">
    <w:name w:val="header"/>
    <w:basedOn w:val="Normalny"/>
    <w:link w:val="NagwekZnak"/>
    <w:uiPriority w:val="99"/>
    <w:unhideWhenUsed/>
    <w:rsid w:val="00F220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2058"/>
    <w:rPr>
      <w:rFonts w:ascii="Garamond" w:hAnsi="Garamond"/>
    </w:rPr>
  </w:style>
  <w:style w:type="paragraph" w:styleId="Stopka">
    <w:name w:val="footer"/>
    <w:basedOn w:val="Normalny"/>
    <w:link w:val="StopkaZnak"/>
    <w:uiPriority w:val="99"/>
    <w:unhideWhenUsed/>
    <w:rsid w:val="00F220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2058"/>
    <w:rPr>
      <w:rFonts w:ascii="Garamond" w:hAnsi="Garamond"/>
    </w:rPr>
  </w:style>
  <w:style w:type="paragraph" w:styleId="Akapitzlist">
    <w:name w:val="List Paragraph"/>
    <w:basedOn w:val="Normalny"/>
    <w:link w:val="AkapitzlistZnak"/>
    <w:uiPriority w:val="34"/>
    <w:qFormat/>
    <w:rsid w:val="00604A79"/>
    <w:pPr>
      <w:ind w:left="720"/>
      <w:contextualSpacing/>
    </w:pPr>
  </w:style>
  <w:style w:type="paragraph" w:customStyle="1" w:styleId="Schem">
    <w:name w:val="Schem"/>
    <w:basedOn w:val="Normalny"/>
    <w:link w:val="SchemZnak"/>
    <w:qFormat/>
    <w:rsid w:val="00BB6463"/>
    <w:pPr>
      <w:spacing w:line="240" w:lineRule="auto"/>
    </w:pPr>
    <w:rPr>
      <w:rFonts w:eastAsia="Calibri" w:cs="Times New Roman"/>
      <w:b/>
      <w:bCs/>
      <w:sz w:val="20"/>
      <w:szCs w:val="18"/>
    </w:rPr>
  </w:style>
  <w:style w:type="character" w:customStyle="1" w:styleId="SchemZnak">
    <w:name w:val="Schem Znak"/>
    <w:basedOn w:val="Domylnaczcionkaakapitu"/>
    <w:link w:val="Schem"/>
    <w:rsid w:val="00BB6463"/>
    <w:rPr>
      <w:rFonts w:ascii="Garamond" w:eastAsia="Calibri" w:hAnsi="Garamond" w:cs="Times New Roman"/>
      <w:b/>
      <w:bCs/>
      <w:sz w:val="20"/>
      <w:szCs w:val="18"/>
    </w:rPr>
  </w:style>
  <w:style w:type="paragraph" w:styleId="Tekstprzypisudolnego">
    <w:name w:val="footnote text"/>
    <w:basedOn w:val="Normalny"/>
    <w:link w:val="TekstprzypisudolnegoZnak"/>
    <w:uiPriority w:val="99"/>
    <w:semiHidden/>
    <w:unhideWhenUsed/>
    <w:rsid w:val="00BB646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B6463"/>
    <w:rPr>
      <w:rFonts w:ascii="Garamond" w:hAnsi="Garamond"/>
      <w:sz w:val="20"/>
      <w:szCs w:val="20"/>
    </w:rPr>
  </w:style>
  <w:style w:type="character" w:styleId="Odwoanieprzypisudolnego">
    <w:name w:val="footnote reference"/>
    <w:basedOn w:val="Domylnaczcionkaakapitu"/>
    <w:uiPriority w:val="99"/>
    <w:semiHidden/>
    <w:unhideWhenUsed/>
    <w:rsid w:val="00BB6463"/>
    <w:rPr>
      <w:vertAlign w:val="superscript"/>
    </w:rPr>
  </w:style>
  <w:style w:type="table" w:styleId="Tabela-Siatka">
    <w:name w:val="Table Grid"/>
    <w:basedOn w:val="Standardowy"/>
    <w:uiPriority w:val="59"/>
    <w:rsid w:val="00BE4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20">
    <w:name w:val="Spis2"/>
    <w:basedOn w:val="Normalny"/>
    <w:link w:val="Spis2Znak"/>
    <w:qFormat/>
    <w:rsid w:val="00A23C21"/>
    <w:pPr>
      <w:numPr>
        <w:ilvl w:val="1"/>
        <w:numId w:val="3"/>
      </w:numPr>
      <w:contextualSpacing/>
    </w:pPr>
    <w:rPr>
      <w:b/>
      <w:color w:val="009B76"/>
      <w:sz w:val="24"/>
    </w:rPr>
  </w:style>
  <w:style w:type="character" w:customStyle="1" w:styleId="Spis2Znak">
    <w:name w:val="Spis2 Znak"/>
    <w:basedOn w:val="Domylnaczcionkaakapitu"/>
    <w:link w:val="Spis20"/>
    <w:rsid w:val="00A23C21"/>
    <w:rPr>
      <w:rFonts w:ascii="Garamond" w:hAnsi="Garamond"/>
      <w:b/>
      <w:color w:val="009B76"/>
      <w:sz w:val="24"/>
    </w:rPr>
  </w:style>
  <w:style w:type="character" w:customStyle="1" w:styleId="AkapitzlistZnak">
    <w:name w:val="Akapit z listą Znak"/>
    <w:basedOn w:val="Domylnaczcionkaakapitu"/>
    <w:link w:val="Akapitzlist"/>
    <w:uiPriority w:val="34"/>
    <w:rsid w:val="00A23C21"/>
    <w:rPr>
      <w:rFonts w:ascii="Garamond" w:hAnsi="Garamond"/>
    </w:rPr>
  </w:style>
  <w:style w:type="paragraph" w:customStyle="1" w:styleId="TABELA">
    <w:name w:val="TABELA"/>
    <w:basedOn w:val="Legenda"/>
    <w:link w:val="TABELAZnak"/>
    <w:qFormat/>
    <w:rsid w:val="00325D98"/>
    <w:pPr>
      <w:keepNext/>
      <w:spacing w:after="120"/>
    </w:pPr>
  </w:style>
  <w:style w:type="character" w:customStyle="1" w:styleId="TABELAZnak">
    <w:name w:val="TABELA Znak"/>
    <w:basedOn w:val="Domylnaczcionkaakapitu"/>
    <w:link w:val="TABELA"/>
    <w:rsid w:val="00325D98"/>
    <w:rPr>
      <w:rFonts w:ascii="Garamond" w:hAnsi="Garamond"/>
      <w:b/>
      <w:bCs/>
      <w:sz w:val="20"/>
      <w:szCs w:val="18"/>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CE3DB2"/>
    <w:pPr>
      <w:spacing w:line="240" w:lineRule="auto"/>
    </w:pPr>
    <w:rPr>
      <w:b/>
      <w:bCs/>
      <w:sz w:val="20"/>
      <w:szCs w:val="18"/>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rsid w:val="00CE3DB2"/>
    <w:rPr>
      <w:rFonts w:ascii="Garamond" w:hAnsi="Garamond"/>
      <w:b/>
      <w:bCs/>
      <w:sz w:val="20"/>
      <w:szCs w:val="18"/>
    </w:rPr>
  </w:style>
  <w:style w:type="paragraph" w:customStyle="1" w:styleId="Mapa">
    <w:name w:val="Mapa"/>
    <w:basedOn w:val="Normalny"/>
    <w:link w:val="MapaZnak"/>
    <w:qFormat/>
    <w:rsid w:val="006446D5"/>
    <w:rPr>
      <w:rFonts w:cs="Arial"/>
      <w:b/>
      <w:sz w:val="20"/>
    </w:rPr>
  </w:style>
  <w:style w:type="character" w:customStyle="1" w:styleId="MapaZnak">
    <w:name w:val="Mapa Znak"/>
    <w:basedOn w:val="Domylnaczcionkaakapitu"/>
    <w:link w:val="Mapa"/>
    <w:rsid w:val="006446D5"/>
    <w:rPr>
      <w:rFonts w:ascii="Garamond" w:hAnsi="Garamond" w:cs="Arial"/>
      <w:b/>
      <w:sz w:val="20"/>
    </w:rPr>
  </w:style>
  <w:style w:type="paragraph" w:customStyle="1" w:styleId="S1">
    <w:name w:val="S1"/>
    <w:basedOn w:val="Akapitzlist"/>
    <w:link w:val="S1Znak"/>
    <w:qFormat/>
    <w:rsid w:val="00EC3806"/>
    <w:pPr>
      <w:spacing w:before="2400" w:after="1080" w:line="240" w:lineRule="auto"/>
      <w:ind w:left="0"/>
      <w:jc w:val="left"/>
    </w:pPr>
    <w:rPr>
      <w:rFonts w:ascii="Arial" w:hAnsi="Arial" w:cs="Arial"/>
      <w:b/>
      <w:color w:val="C30045"/>
      <w:sz w:val="48"/>
    </w:rPr>
  </w:style>
  <w:style w:type="paragraph" w:customStyle="1" w:styleId="Spis1">
    <w:name w:val="Spis1"/>
    <w:basedOn w:val="Normalny"/>
    <w:link w:val="Spis1Znak"/>
    <w:qFormat/>
    <w:rsid w:val="002B7661"/>
    <w:pPr>
      <w:keepNext/>
      <w:keepLines/>
      <w:spacing w:after="0"/>
      <w:outlineLvl w:val="0"/>
    </w:pPr>
    <w:rPr>
      <w:rFonts w:eastAsiaTheme="majorEastAsia" w:cstheme="majorBidi"/>
      <w:b/>
      <w:bCs/>
      <w:color w:val="0046AD"/>
      <w:sz w:val="28"/>
      <w:szCs w:val="28"/>
    </w:rPr>
  </w:style>
  <w:style w:type="character" w:customStyle="1" w:styleId="Spis1Znak">
    <w:name w:val="Spis1 Znak"/>
    <w:basedOn w:val="Domylnaczcionkaakapitu"/>
    <w:link w:val="Spis1"/>
    <w:rsid w:val="002B7661"/>
    <w:rPr>
      <w:rFonts w:ascii="Garamond" w:eastAsiaTheme="majorEastAsia" w:hAnsi="Garamond" w:cstheme="majorBidi"/>
      <w:b/>
      <w:bCs/>
      <w:color w:val="0046AD"/>
      <w:sz w:val="28"/>
      <w:szCs w:val="28"/>
    </w:rPr>
  </w:style>
  <w:style w:type="character" w:customStyle="1" w:styleId="S1Znak">
    <w:name w:val="S1 Znak"/>
    <w:link w:val="S1"/>
    <w:rsid w:val="00EC3806"/>
    <w:rPr>
      <w:rFonts w:ascii="Arial" w:hAnsi="Arial" w:cs="Arial"/>
      <w:b/>
      <w:color w:val="C30045"/>
      <w:sz w:val="48"/>
    </w:rPr>
  </w:style>
  <w:style w:type="paragraph" w:customStyle="1" w:styleId="S2">
    <w:name w:val="S2"/>
    <w:basedOn w:val="Akapitzlist"/>
    <w:link w:val="S2Znak"/>
    <w:qFormat/>
    <w:rsid w:val="008A0240"/>
    <w:pPr>
      <w:ind w:left="1080" w:hanging="720"/>
    </w:pPr>
    <w:rPr>
      <w:rFonts w:eastAsia="Calibri" w:cs="Times New Roman"/>
      <w:b/>
      <w:color w:val="B1059D"/>
      <w:sz w:val="24"/>
    </w:rPr>
  </w:style>
  <w:style w:type="table" w:customStyle="1" w:styleId="Tabela-Siatka5">
    <w:name w:val="Tabela - Siatka5"/>
    <w:basedOn w:val="Standardowy"/>
    <w:uiPriority w:val="59"/>
    <w:rsid w:val="008A0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Znak">
    <w:name w:val="S2 Znak"/>
    <w:basedOn w:val="AkapitzlistZnak"/>
    <w:link w:val="S2"/>
    <w:rsid w:val="008A0240"/>
    <w:rPr>
      <w:rFonts w:ascii="Garamond" w:eastAsia="Calibri" w:hAnsi="Garamond" w:cs="Times New Roman"/>
      <w:b/>
      <w:color w:val="B1059D"/>
      <w:sz w:val="24"/>
    </w:rPr>
  </w:style>
  <w:style w:type="paragraph" w:customStyle="1" w:styleId="W">
    <w:name w:val="W"/>
    <w:basedOn w:val="Normalny"/>
    <w:link w:val="WZnak"/>
    <w:qFormat/>
    <w:rsid w:val="004961DE"/>
    <w:rPr>
      <w:b/>
      <w:sz w:val="20"/>
    </w:rPr>
  </w:style>
  <w:style w:type="paragraph" w:customStyle="1" w:styleId="Z">
    <w:name w:val="Z"/>
    <w:basedOn w:val="Normalny"/>
    <w:link w:val="ZZnak"/>
    <w:qFormat/>
    <w:rsid w:val="00234A93"/>
    <w:pPr>
      <w:spacing w:before="120" w:after="120"/>
    </w:pPr>
    <w:rPr>
      <w:b/>
      <w:sz w:val="20"/>
    </w:rPr>
  </w:style>
  <w:style w:type="character" w:customStyle="1" w:styleId="WZnak">
    <w:name w:val="W Znak"/>
    <w:basedOn w:val="Domylnaczcionkaakapitu"/>
    <w:link w:val="W"/>
    <w:rsid w:val="004961DE"/>
    <w:rPr>
      <w:rFonts w:ascii="Garamond" w:hAnsi="Garamond"/>
      <w:b/>
      <w:sz w:val="20"/>
    </w:rPr>
  </w:style>
  <w:style w:type="paragraph" w:customStyle="1" w:styleId="Styl1">
    <w:name w:val="Styl1"/>
    <w:basedOn w:val="Akapitzlist"/>
    <w:link w:val="Styl1Znak"/>
    <w:qFormat/>
    <w:rsid w:val="00563C6A"/>
    <w:pPr>
      <w:numPr>
        <w:numId w:val="1"/>
      </w:numPr>
      <w:tabs>
        <w:tab w:val="left" w:pos="3665"/>
      </w:tabs>
    </w:pPr>
    <w:rPr>
      <w:b/>
      <w:color w:val="4F2D7F"/>
      <w:sz w:val="28"/>
    </w:rPr>
  </w:style>
  <w:style w:type="character" w:customStyle="1" w:styleId="ZZnak">
    <w:name w:val="Z Znak"/>
    <w:basedOn w:val="Domylnaczcionkaakapitu"/>
    <w:link w:val="Z"/>
    <w:rsid w:val="00234A93"/>
    <w:rPr>
      <w:rFonts w:ascii="Garamond" w:hAnsi="Garamond"/>
      <w:b/>
      <w:sz w:val="20"/>
    </w:rPr>
  </w:style>
  <w:style w:type="character" w:customStyle="1" w:styleId="Nagwek1Znak">
    <w:name w:val="Nagłówek 1 Znak"/>
    <w:basedOn w:val="Domylnaczcionkaakapitu"/>
    <w:link w:val="Nagwek1"/>
    <w:uiPriority w:val="9"/>
    <w:rsid w:val="007A176D"/>
    <w:rPr>
      <w:rFonts w:asciiTheme="majorHAnsi" w:eastAsiaTheme="majorEastAsia" w:hAnsiTheme="majorHAnsi" w:cstheme="majorBidi"/>
      <w:b/>
      <w:bCs/>
      <w:color w:val="3A215E" w:themeColor="accent1" w:themeShade="BF"/>
      <w:sz w:val="28"/>
      <w:szCs w:val="28"/>
    </w:rPr>
  </w:style>
  <w:style w:type="character" w:customStyle="1" w:styleId="Styl1Znak">
    <w:name w:val="Styl1 Znak"/>
    <w:basedOn w:val="AkapitzlistZnak"/>
    <w:link w:val="Styl1"/>
    <w:rsid w:val="00563C6A"/>
    <w:rPr>
      <w:rFonts w:ascii="Garamond" w:hAnsi="Garamond"/>
      <w:b/>
      <w:color w:val="4F2D7F"/>
      <w:sz w:val="28"/>
    </w:rPr>
  </w:style>
  <w:style w:type="character" w:customStyle="1" w:styleId="Nagwek2Znak">
    <w:name w:val="Nagłówek 2 Znak"/>
    <w:basedOn w:val="Domylnaczcionkaakapitu"/>
    <w:link w:val="Nagwek2"/>
    <w:uiPriority w:val="9"/>
    <w:rsid w:val="007A176D"/>
    <w:rPr>
      <w:rFonts w:asciiTheme="majorHAnsi" w:eastAsiaTheme="majorEastAsia" w:hAnsiTheme="majorHAnsi" w:cstheme="majorBidi"/>
      <w:b/>
      <w:bCs/>
      <w:color w:val="4F2D7F" w:themeColor="accent1"/>
      <w:sz w:val="26"/>
      <w:szCs w:val="26"/>
    </w:rPr>
  </w:style>
  <w:style w:type="character" w:customStyle="1" w:styleId="Nagwek3Znak">
    <w:name w:val="Nagłówek 3 Znak"/>
    <w:basedOn w:val="Domylnaczcionkaakapitu"/>
    <w:link w:val="Nagwek3"/>
    <w:uiPriority w:val="9"/>
    <w:semiHidden/>
    <w:rsid w:val="007A176D"/>
    <w:rPr>
      <w:rFonts w:asciiTheme="majorHAnsi" w:eastAsiaTheme="majorEastAsia" w:hAnsiTheme="majorHAnsi" w:cstheme="majorBidi"/>
      <w:b/>
      <w:bCs/>
      <w:color w:val="4F2D7F" w:themeColor="accent1"/>
    </w:rPr>
  </w:style>
  <w:style w:type="paragraph" w:styleId="Spistreci1">
    <w:name w:val="toc 1"/>
    <w:basedOn w:val="Normalny"/>
    <w:next w:val="Normalny"/>
    <w:autoRedefine/>
    <w:uiPriority w:val="39"/>
    <w:unhideWhenUsed/>
    <w:rsid w:val="007A176D"/>
    <w:pPr>
      <w:spacing w:after="100"/>
    </w:pPr>
  </w:style>
  <w:style w:type="paragraph" w:styleId="Spistreci2">
    <w:name w:val="toc 2"/>
    <w:basedOn w:val="Normalny"/>
    <w:next w:val="Normalny"/>
    <w:autoRedefine/>
    <w:uiPriority w:val="39"/>
    <w:unhideWhenUsed/>
    <w:rsid w:val="007A176D"/>
    <w:pPr>
      <w:spacing w:after="100"/>
      <w:ind w:left="220"/>
    </w:pPr>
  </w:style>
  <w:style w:type="character" w:styleId="Hipercze">
    <w:name w:val="Hyperlink"/>
    <w:basedOn w:val="Domylnaczcionkaakapitu"/>
    <w:uiPriority w:val="99"/>
    <w:unhideWhenUsed/>
    <w:rsid w:val="007A176D"/>
    <w:rPr>
      <w:color w:val="00A7B5" w:themeColor="hyperlink"/>
      <w:u w:val="single"/>
    </w:rPr>
  </w:style>
  <w:style w:type="character" w:styleId="Odwoaniedokomentarza">
    <w:name w:val="annotation reference"/>
    <w:basedOn w:val="Domylnaczcionkaakapitu"/>
    <w:uiPriority w:val="99"/>
    <w:semiHidden/>
    <w:unhideWhenUsed/>
    <w:rsid w:val="002C1965"/>
    <w:rPr>
      <w:sz w:val="16"/>
      <w:szCs w:val="16"/>
    </w:rPr>
  </w:style>
  <w:style w:type="paragraph" w:styleId="Tekstkomentarza">
    <w:name w:val="annotation text"/>
    <w:basedOn w:val="Normalny"/>
    <w:link w:val="TekstkomentarzaZnak"/>
    <w:uiPriority w:val="99"/>
    <w:unhideWhenUsed/>
    <w:rsid w:val="002C1965"/>
    <w:pPr>
      <w:spacing w:line="240" w:lineRule="auto"/>
    </w:pPr>
    <w:rPr>
      <w:sz w:val="20"/>
      <w:szCs w:val="20"/>
    </w:rPr>
  </w:style>
  <w:style w:type="character" w:customStyle="1" w:styleId="TekstkomentarzaZnak">
    <w:name w:val="Tekst komentarza Znak"/>
    <w:basedOn w:val="Domylnaczcionkaakapitu"/>
    <w:link w:val="Tekstkomentarza"/>
    <w:uiPriority w:val="99"/>
    <w:rsid w:val="002C1965"/>
    <w:rPr>
      <w:rFonts w:ascii="Garamond" w:hAnsi="Garamond"/>
      <w:sz w:val="20"/>
      <w:szCs w:val="20"/>
    </w:rPr>
  </w:style>
  <w:style w:type="paragraph" w:styleId="Tematkomentarza">
    <w:name w:val="annotation subject"/>
    <w:basedOn w:val="Tekstkomentarza"/>
    <w:next w:val="Tekstkomentarza"/>
    <w:link w:val="TematkomentarzaZnak"/>
    <w:uiPriority w:val="99"/>
    <w:semiHidden/>
    <w:unhideWhenUsed/>
    <w:rsid w:val="002C1965"/>
    <w:rPr>
      <w:b/>
      <w:bCs/>
    </w:rPr>
  </w:style>
  <w:style w:type="character" w:customStyle="1" w:styleId="TematkomentarzaZnak">
    <w:name w:val="Temat komentarza Znak"/>
    <w:basedOn w:val="TekstkomentarzaZnak"/>
    <w:link w:val="Tematkomentarza"/>
    <w:uiPriority w:val="99"/>
    <w:semiHidden/>
    <w:rsid w:val="002C1965"/>
    <w:rPr>
      <w:rFonts w:ascii="Garamond" w:hAnsi="Garamond"/>
      <w:b/>
      <w:bCs/>
      <w:sz w:val="20"/>
      <w:szCs w:val="20"/>
    </w:rPr>
  </w:style>
  <w:style w:type="paragraph" w:customStyle="1" w:styleId="WW1">
    <w:name w:val="WW1"/>
    <w:basedOn w:val="Normalny"/>
    <w:link w:val="WW1Znak"/>
    <w:qFormat/>
    <w:rsid w:val="008B2324"/>
    <w:pPr>
      <w:keepNext/>
      <w:keepLines/>
      <w:spacing w:before="2400" w:after="240"/>
      <w:outlineLvl w:val="0"/>
    </w:pPr>
    <w:rPr>
      <w:rFonts w:eastAsiaTheme="majorEastAsia" w:cstheme="majorBidi"/>
      <w:b/>
      <w:bCs/>
      <w:color w:val="009B76"/>
      <w:sz w:val="48"/>
      <w:szCs w:val="28"/>
    </w:rPr>
  </w:style>
  <w:style w:type="character" w:customStyle="1" w:styleId="WW1Znak">
    <w:name w:val="WW1 Znak"/>
    <w:basedOn w:val="Domylnaczcionkaakapitu"/>
    <w:link w:val="WW1"/>
    <w:rsid w:val="008B2324"/>
    <w:rPr>
      <w:rFonts w:ascii="Garamond" w:eastAsiaTheme="majorEastAsia" w:hAnsi="Garamond" w:cstheme="majorBidi"/>
      <w:b/>
      <w:bCs/>
      <w:color w:val="009B76"/>
      <w:sz w:val="48"/>
      <w:szCs w:val="28"/>
    </w:rPr>
  </w:style>
  <w:style w:type="paragraph" w:customStyle="1" w:styleId="Schemat">
    <w:name w:val="Schemat"/>
    <w:basedOn w:val="Normalny"/>
    <w:link w:val="SchematZnak"/>
    <w:qFormat/>
    <w:rsid w:val="003F581C"/>
    <w:pPr>
      <w:spacing w:line="240" w:lineRule="auto"/>
    </w:pPr>
    <w:rPr>
      <w:rFonts w:eastAsia="Calibri" w:cs="Times New Roman"/>
      <w:b/>
      <w:bCs/>
      <w:sz w:val="20"/>
      <w:szCs w:val="18"/>
    </w:rPr>
  </w:style>
  <w:style w:type="character" w:customStyle="1" w:styleId="SchematZnak">
    <w:name w:val="Schemat Znak"/>
    <w:basedOn w:val="Domylnaczcionkaakapitu"/>
    <w:link w:val="Schemat"/>
    <w:rsid w:val="003F581C"/>
    <w:rPr>
      <w:rFonts w:ascii="Garamond" w:eastAsia="Calibri" w:hAnsi="Garamond" w:cs="Times New Roman"/>
      <w:b/>
      <w:bCs/>
      <w:sz w:val="20"/>
      <w:szCs w:val="18"/>
    </w:rPr>
  </w:style>
  <w:style w:type="character" w:customStyle="1" w:styleId="WykresZnak">
    <w:name w:val="Wykres Znak"/>
    <w:basedOn w:val="Domylnaczcionkaakapitu"/>
    <w:link w:val="Wykres"/>
    <w:locked/>
    <w:rsid w:val="00F05E18"/>
    <w:rPr>
      <w:rFonts w:ascii="Garamond" w:hAnsi="Garamond"/>
      <w:b/>
      <w:sz w:val="20"/>
    </w:rPr>
  </w:style>
  <w:style w:type="paragraph" w:customStyle="1" w:styleId="Wykres">
    <w:name w:val="Wykres"/>
    <w:basedOn w:val="Normalny"/>
    <w:link w:val="WykresZnak"/>
    <w:qFormat/>
    <w:rsid w:val="00F05E18"/>
    <w:pPr>
      <w:spacing w:after="120" w:line="254" w:lineRule="auto"/>
      <w:jc w:val="left"/>
    </w:pPr>
    <w:rPr>
      <w:b/>
      <w:sz w:val="20"/>
    </w:rPr>
  </w:style>
  <w:style w:type="character" w:styleId="Pogrubienie">
    <w:name w:val="Strong"/>
    <w:basedOn w:val="Domylnaczcionkaakapitu"/>
    <w:uiPriority w:val="22"/>
    <w:qFormat/>
    <w:rsid w:val="00EB7B58"/>
    <w:rPr>
      <w:b/>
      <w:bCs/>
    </w:rPr>
  </w:style>
  <w:style w:type="paragraph" w:customStyle="1" w:styleId="WW2">
    <w:name w:val="WW2"/>
    <w:basedOn w:val="Akapitzlist"/>
    <w:link w:val="WW2Znak"/>
    <w:qFormat/>
    <w:rsid w:val="004D777C"/>
    <w:pPr>
      <w:numPr>
        <w:numId w:val="6"/>
      </w:numPr>
      <w:spacing w:after="0" w:line="240" w:lineRule="auto"/>
      <w:jc w:val="left"/>
    </w:pPr>
    <w:rPr>
      <w:b/>
      <w:color w:val="824BB0"/>
      <w:sz w:val="28"/>
    </w:rPr>
  </w:style>
  <w:style w:type="character" w:customStyle="1" w:styleId="WW2Znak">
    <w:name w:val="WW2 Znak"/>
    <w:basedOn w:val="AkapitzlistZnak"/>
    <w:link w:val="WW2"/>
    <w:rsid w:val="004D777C"/>
    <w:rPr>
      <w:rFonts w:ascii="Garamond" w:hAnsi="Garamond"/>
      <w:b/>
      <w:color w:val="824BB0"/>
      <w:sz w:val="28"/>
    </w:rPr>
  </w:style>
  <w:style w:type="character" w:customStyle="1" w:styleId="TabelaZnak0">
    <w:name w:val="Tabela Znak"/>
    <w:basedOn w:val="Domylnaczcionkaakapitu"/>
    <w:link w:val="Tabela0"/>
    <w:locked/>
    <w:rsid w:val="00882AD8"/>
    <w:rPr>
      <w:rFonts w:ascii="Garamond" w:hAnsi="Garamond"/>
      <w:b/>
      <w:color w:val="4F2D7F"/>
      <w:sz w:val="20"/>
    </w:rPr>
  </w:style>
  <w:style w:type="paragraph" w:customStyle="1" w:styleId="Tabela0">
    <w:name w:val="Tabela"/>
    <w:basedOn w:val="Normalny"/>
    <w:link w:val="TabelaZnak0"/>
    <w:qFormat/>
    <w:rsid w:val="00882AD8"/>
    <w:pPr>
      <w:spacing w:after="120" w:line="256" w:lineRule="auto"/>
      <w:jc w:val="left"/>
    </w:pPr>
    <w:rPr>
      <w:b/>
      <w:color w:val="4F2D7F"/>
      <w:sz w:val="20"/>
    </w:rPr>
  </w:style>
  <w:style w:type="table" w:customStyle="1" w:styleId="Tabela-Siatka6">
    <w:name w:val="Tabela - Siatka6"/>
    <w:basedOn w:val="Standardowy"/>
    <w:next w:val="Tabela-Siatka"/>
    <w:uiPriority w:val="59"/>
    <w:rsid w:val="00B755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pis2">
    <w:name w:val="Spis 2"/>
    <w:basedOn w:val="Nagwek2"/>
    <w:link w:val="Spis2Znak0"/>
    <w:qFormat/>
    <w:rsid w:val="00DF0E0B"/>
    <w:pPr>
      <w:numPr>
        <w:ilvl w:val="1"/>
        <w:numId w:val="5"/>
      </w:numPr>
      <w:spacing w:before="0" w:after="240"/>
    </w:pPr>
    <w:rPr>
      <w:rFonts w:ascii="Arial" w:hAnsi="Arial" w:cs="Arial"/>
      <w:color w:val="B1059D"/>
      <w:sz w:val="24"/>
      <w:szCs w:val="24"/>
    </w:rPr>
  </w:style>
  <w:style w:type="paragraph" w:styleId="Spistreci3">
    <w:name w:val="toc 3"/>
    <w:basedOn w:val="Normalny"/>
    <w:next w:val="Normalny"/>
    <w:autoRedefine/>
    <w:uiPriority w:val="39"/>
    <w:unhideWhenUsed/>
    <w:rsid w:val="00181E18"/>
    <w:pPr>
      <w:spacing w:after="100"/>
      <w:ind w:left="440"/>
    </w:pPr>
  </w:style>
  <w:style w:type="character" w:customStyle="1" w:styleId="Spis2Znak0">
    <w:name w:val="Spis 2 Znak"/>
    <w:basedOn w:val="Nagwek2Znak"/>
    <w:link w:val="Spis2"/>
    <w:rsid w:val="00DF0E0B"/>
    <w:rPr>
      <w:rFonts w:ascii="Arial" w:eastAsiaTheme="majorEastAsia" w:hAnsi="Arial" w:cs="Arial"/>
      <w:b/>
      <w:bCs/>
      <w:color w:val="B1059D"/>
      <w:sz w:val="24"/>
      <w:szCs w:val="24"/>
    </w:rPr>
  </w:style>
  <w:style w:type="paragraph" w:styleId="Tekstprzypisukocowego">
    <w:name w:val="endnote text"/>
    <w:basedOn w:val="Normalny"/>
    <w:link w:val="TekstprzypisukocowegoZnak"/>
    <w:uiPriority w:val="99"/>
    <w:semiHidden/>
    <w:unhideWhenUsed/>
    <w:rsid w:val="00793A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3A69"/>
    <w:rPr>
      <w:rFonts w:ascii="Garamond" w:hAnsi="Garamond"/>
      <w:sz w:val="20"/>
      <w:szCs w:val="20"/>
    </w:rPr>
  </w:style>
  <w:style w:type="character" w:styleId="Odwoanieprzypisukocowego">
    <w:name w:val="endnote reference"/>
    <w:basedOn w:val="Domylnaczcionkaakapitu"/>
    <w:uiPriority w:val="99"/>
    <w:semiHidden/>
    <w:unhideWhenUsed/>
    <w:rsid w:val="00793A69"/>
    <w:rPr>
      <w:vertAlign w:val="superscript"/>
    </w:rPr>
  </w:style>
  <w:style w:type="paragraph" w:styleId="Tekstpodstawowy">
    <w:name w:val="Body Text"/>
    <w:basedOn w:val="Normalny"/>
    <w:link w:val="TekstpodstawowyZnak"/>
    <w:rsid w:val="008102AC"/>
    <w:pPr>
      <w:spacing w:after="120"/>
      <w:jc w:val="left"/>
    </w:pPr>
    <w:rPr>
      <w:rFonts w:ascii="Calibri" w:eastAsia="Calibri" w:hAnsi="Calibri" w:cs="Times New Roman"/>
    </w:rPr>
  </w:style>
  <w:style w:type="character" w:customStyle="1" w:styleId="TekstpodstawowyZnak">
    <w:name w:val="Tekst podstawowy Znak"/>
    <w:basedOn w:val="Domylnaczcionkaakapitu"/>
    <w:link w:val="Tekstpodstawowy"/>
    <w:rsid w:val="008102AC"/>
    <w:rPr>
      <w:rFonts w:ascii="Calibri" w:eastAsia="Calibri" w:hAnsi="Calibri" w:cs="Times New Roman"/>
    </w:rPr>
  </w:style>
  <w:style w:type="paragraph" w:styleId="Nagwekspisutreci">
    <w:name w:val="TOC Heading"/>
    <w:basedOn w:val="Nagwek1"/>
    <w:next w:val="Normalny"/>
    <w:uiPriority w:val="39"/>
    <w:unhideWhenUsed/>
    <w:qFormat/>
    <w:rsid w:val="00835057"/>
    <w:pPr>
      <w:spacing w:before="240" w:line="259" w:lineRule="auto"/>
      <w:jc w:val="left"/>
      <w:outlineLvl w:val="9"/>
    </w:pPr>
    <w:rPr>
      <w:b w:val="0"/>
      <w:bCs w:val="0"/>
      <w:sz w:val="32"/>
      <w:szCs w:val="32"/>
      <w:lang w:eastAsia="pl-PL"/>
    </w:rPr>
  </w:style>
  <w:style w:type="paragraph" w:styleId="Spisilustracji">
    <w:name w:val="table of figures"/>
    <w:basedOn w:val="Normalny"/>
    <w:next w:val="Normalny"/>
    <w:uiPriority w:val="99"/>
    <w:unhideWhenUsed/>
    <w:rsid w:val="00835057"/>
    <w:pPr>
      <w:spacing w:after="0"/>
    </w:pPr>
  </w:style>
  <w:style w:type="paragraph" w:styleId="NormalnyWeb">
    <w:name w:val="Normal (Web)"/>
    <w:basedOn w:val="Normalny"/>
    <w:uiPriority w:val="99"/>
    <w:semiHidden/>
    <w:unhideWhenUsed/>
    <w:rsid w:val="00942B5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7oe">
    <w:name w:val="_7oe"/>
    <w:basedOn w:val="Domylnaczcionkaakapitu"/>
    <w:rsid w:val="00942B5D"/>
  </w:style>
  <w:style w:type="table" w:styleId="Jasnecieniowanieakcent4">
    <w:name w:val="Light Shading Accent 4"/>
    <w:basedOn w:val="Standardowy"/>
    <w:uiPriority w:val="60"/>
    <w:rsid w:val="008C0BCD"/>
    <w:pPr>
      <w:spacing w:after="0" w:line="240" w:lineRule="auto"/>
    </w:pPr>
    <w:rPr>
      <w:rFonts w:ascii="Calibri" w:eastAsia="Calibri" w:hAnsi="Calibri" w:cs="Times New Roman"/>
      <w:color w:val="75A520" w:themeColor="accent4" w:themeShade="BF"/>
      <w:sz w:val="20"/>
      <w:szCs w:val="20"/>
      <w:lang w:eastAsia="pl-PL"/>
    </w:rPr>
    <w:tblPr>
      <w:tblStyleRowBandSize w:val="1"/>
      <w:tblStyleColBandSize w:val="1"/>
      <w:tblBorders>
        <w:top w:val="single" w:sz="8" w:space="0" w:color="9BD732" w:themeColor="accent4"/>
        <w:bottom w:val="single" w:sz="8" w:space="0" w:color="9BD732" w:themeColor="accent4"/>
      </w:tblBorders>
    </w:tblPr>
    <w:tblStylePr w:type="firstRow">
      <w:pPr>
        <w:spacing w:before="0" w:after="0" w:line="240" w:lineRule="auto"/>
      </w:pPr>
      <w:rPr>
        <w:b/>
        <w:bCs/>
      </w:rPr>
      <w:tblPr/>
      <w:tcPr>
        <w:tcBorders>
          <w:top w:val="single" w:sz="8" w:space="0" w:color="9BD732" w:themeColor="accent4"/>
          <w:left w:val="nil"/>
          <w:bottom w:val="single" w:sz="8" w:space="0" w:color="9BD732" w:themeColor="accent4"/>
          <w:right w:val="nil"/>
          <w:insideH w:val="nil"/>
          <w:insideV w:val="nil"/>
        </w:tcBorders>
      </w:tcPr>
    </w:tblStylePr>
    <w:tblStylePr w:type="lastRow">
      <w:pPr>
        <w:spacing w:before="0" w:after="0" w:line="240" w:lineRule="auto"/>
      </w:pPr>
      <w:rPr>
        <w:b/>
        <w:bCs/>
      </w:rPr>
      <w:tblPr/>
      <w:tcPr>
        <w:tcBorders>
          <w:top w:val="single" w:sz="8" w:space="0" w:color="9BD732" w:themeColor="accent4"/>
          <w:left w:val="nil"/>
          <w:bottom w:val="single" w:sz="8" w:space="0" w:color="9BD73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5CC" w:themeFill="accent4" w:themeFillTint="3F"/>
      </w:tcPr>
    </w:tblStylePr>
    <w:tblStylePr w:type="band1Horz">
      <w:tblPr/>
      <w:tcPr>
        <w:tcBorders>
          <w:left w:val="nil"/>
          <w:right w:val="nil"/>
          <w:insideH w:val="nil"/>
          <w:insideV w:val="nil"/>
        </w:tcBorders>
        <w:shd w:val="clear" w:color="auto" w:fill="E6F5CC" w:themeFill="accent4" w:themeFillTint="3F"/>
      </w:tcPr>
    </w:tblStylePr>
  </w:style>
  <w:style w:type="table" w:customStyle="1" w:styleId="Zwykatabela41">
    <w:name w:val="Zwykła tabela 41"/>
    <w:basedOn w:val="Standardowy"/>
    <w:uiPriority w:val="44"/>
    <w:rsid w:val="00F863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3911">
      <w:bodyDiv w:val="1"/>
      <w:marLeft w:val="0"/>
      <w:marRight w:val="0"/>
      <w:marTop w:val="0"/>
      <w:marBottom w:val="0"/>
      <w:divBdr>
        <w:top w:val="none" w:sz="0" w:space="0" w:color="auto"/>
        <w:left w:val="none" w:sz="0" w:space="0" w:color="auto"/>
        <w:bottom w:val="none" w:sz="0" w:space="0" w:color="auto"/>
        <w:right w:val="none" w:sz="0" w:space="0" w:color="auto"/>
      </w:divBdr>
    </w:div>
    <w:div w:id="82143439">
      <w:bodyDiv w:val="1"/>
      <w:marLeft w:val="0"/>
      <w:marRight w:val="0"/>
      <w:marTop w:val="0"/>
      <w:marBottom w:val="0"/>
      <w:divBdr>
        <w:top w:val="none" w:sz="0" w:space="0" w:color="auto"/>
        <w:left w:val="none" w:sz="0" w:space="0" w:color="auto"/>
        <w:bottom w:val="none" w:sz="0" w:space="0" w:color="auto"/>
        <w:right w:val="none" w:sz="0" w:space="0" w:color="auto"/>
      </w:divBdr>
    </w:div>
    <w:div w:id="134681684">
      <w:bodyDiv w:val="1"/>
      <w:marLeft w:val="0"/>
      <w:marRight w:val="0"/>
      <w:marTop w:val="0"/>
      <w:marBottom w:val="0"/>
      <w:divBdr>
        <w:top w:val="none" w:sz="0" w:space="0" w:color="auto"/>
        <w:left w:val="none" w:sz="0" w:space="0" w:color="auto"/>
        <w:bottom w:val="none" w:sz="0" w:space="0" w:color="auto"/>
        <w:right w:val="none" w:sz="0" w:space="0" w:color="auto"/>
      </w:divBdr>
    </w:div>
    <w:div w:id="147747378">
      <w:bodyDiv w:val="1"/>
      <w:marLeft w:val="0"/>
      <w:marRight w:val="0"/>
      <w:marTop w:val="0"/>
      <w:marBottom w:val="0"/>
      <w:divBdr>
        <w:top w:val="none" w:sz="0" w:space="0" w:color="auto"/>
        <w:left w:val="none" w:sz="0" w:space="0" w:color="auto"/>
        <w:bottom w:val="none" w:sz="0" w:space="0" w:color="auto"/>
        <w:right w:val="none" w:sz="0" w:space="0" w:color="auto"/>
      </w:divBdr>
    </w:div>
    <w:div w:id="192694135">
      <w:bodyDiv w:val="1"/>
      <w:marLeft w:val="0"/>
      <w:marRight w:val="0"/>
      <w:marTop w:val="0"/>
      <w:marBottom w:val="0"/>
      <w:divBdr>
        <w:top w:val="none" w:sz="0" w:space="0" w:color="auto"/>
        <w:left w:val="none" w:sz="0" w:space="0" w:color="auto"/>
        <w:bottom w:val="none" w:sz="0" w:space="0" w:color="auto"/>
        <w:right w:val="none" w:sz="0" w:space="0" w:color="auto"/>
      </w:divBdr>
    </w:div>
    <w:div w:id="344788073">
      <w:bodyDiv w:val="1"/>
      <w:marLeft w:val="0"/>
      <w:marRight w:val="0"/>
      <w:marTop w:val="0"/>
      <w:marBottom w:val="0"/>
      <w:divBdr>
        <w:top w:val="none" w:sz="0" w:space="0" w:color="auto"/>
        <w:left w:val="none" w:sz="0" w:space="0" w:color="auto"/>
        <w:bottom w:val="none" w:sz="0" w:space="0" w:color="auto"/>
        <w:right w:val="none" w:sz="0" w:space="0" w:color="auto"/>
      </w:divBdr>
    </w:div>
    <w:div w:id="355739435">
      <w:bodyDiv w:val="1"/>
      <w:marLeft w:val="0"/>
      <w:marRight w:val="0"/>
      <w:marTop w:val="0"/>
      <w:marBottom w:val="0"/>
      <w:divBdr>
        <w:top w:val="none" w:sz="0" w:space="0" w:color="auto"/>
        <w:left w:val="none" w:sz="0" w:space="0" w:color="auto"/>
        <w:bottom w:val="none" w:sz="0" w:space="0" w:color="auto"/>
        <w:right w:val="none" w:sz="0" w:space="0" w:color="auto"/>
      </w:divBdr>
    </w:div>
    <w:div w:id="443498280">
      <w:bodyDiv w:val="1"/>
      <w:marLeft w:val="0"/>
      <w:marRight w:val="0"/>
      <w:marTop w:val="0"/>
      <w:marBottom w:val="0"/>
      <w:divBdr>
        <w:top w:val="none" w:sz="0" w:space="0" w:color="auto"/>
        <w:left w:val="none" w:sz="0" w:space="0" w:color="auto"/>
        <w:bottom w:val="none" w:sz="0" w:space="0" w:color="auto"/>
        <w:right w:val="none" w:sz="0" w:space="0" w:color="auto"/>
      </w:divBdr>
    </w:div>
    <w:div w:id="625502105">
      <w:bodyDiv w:val="1"/>
      <w:marLeft w:val="0"/>
      <w:marRight w:val="0"/>
      <w:marTop w:val="0"/>
      <w:marBottom w:val="0"/>
      <w:divBdr>
        <w:top w:val="none" w:sz="0" w:space="0" w:color="auto"/>
        <w:left w:val="none" w:sz="0" w:space="0" w:color="auto"/>
        <w:bottom w:val="none" w:sz="0" w:space="0" w:color="auto"/>
        <w:right w:val="none" w:sz="0" w:space="0" w:color="auto"/>
      </w:divBdr>
    </w:div>
    <w:div w:id="642346934">
      <w:bodyDiv w:val="1"/>
      <w:marLeft w:val="0"/>
      <w:marRight w:val="0"/>
      <w:marTop w:val="0"/>
      <w:marBottom w:val="0"/>
      <w:divBdr>
        <w:top w:val="none" w:sz="0" w:space="0" w:color="auto"/>
        <w:left w:val="none" w:sz="0" w:space="0" w:color="auto"/>
        <w:bottom w:val="none" w:sz="0" w:space="0" w:color="auto"/>
        <w:right w:val="none" w:sz="0" w:space="0" w:color="auto"/>
      </w:divBdr>
    </w:div>
    <w:div w:id="739015306">
      <w:bodyDiv w:val="1"/>
      <w:marLeft w:val="0"/>
      <w:marRight w:val="0"/>
      <w:marTop w:val="0"/>
      <w:marBottom w:val="0"/>
      <w:divBdr>
        <w:top w:val="none" w:sz="0" w:space="0" w:color="auto"/>
        <w:left w:val="none" w:sz="0" w:space="0" w:color="auto"/>
        <w:bottom w:val="none" w:sz="0" w:space="0" w:color="auto"/>
        <w:right w:val="none" w:sz="0" w:space="0" w:color="auto"/>
      </w:divBdr>
    </w:div>
    <w:div w:id="924533018">
      <w:bodyDiv w:val="1"/>
      <w:marLeft w:val="0"/>
      <w:marRight w:val="0"/>
      <w:marTop w:val="0"/>
      <w:marBottom w:val="0"/>
      <w:divBdr>
        <w:top w:val="none" w:sz="0" w:space="0" w:color="auto"/>
        <w:left w:val="none" w:sz="0" w:space="0" w:color="auto"/>
        <w:bottom w:val="none" w:sz="0" w:space="0" w:color="auto"/>
        <w:right w:val="none" w:sz="0" w:space="0" w:color="auto"/>
      </w:divBdr>
      <w:divsChild>
        <w:div w:id="2097360923">
          <w:marLeft w:val="0"/>
          <w:marRight w:val="0"/>
          <w:marTop w:val="0"/>
          <w:marBottom w:val="0"/>
          <w:divBdr>
            <w:top w:val="none" w:sz="0" w:space="0" w:color="auto"/>
            <w:left w:val="none" w:sz="0" w:space="0" w:color="auto"/>
            <w:bottom w:val="none" w:sz="0" w:space="0" w:color="auto"/>
            <w:right w:val="none" w:sz="0" w:space="0" w:color="auto"/>
          </w:divBdr>
        </w:div>
      </w:divsChild>
    </w:div>
    <w:div w:id="944191771">
      <w:bodyDiv w:val="1"/>
      <w:marLeft w:val="0"/>
      <w:marRight w:val="0"/>
      <w:marTop w:val="0"/>
      <w:marBottom w:val="0"/>
      <w:divBdr>
        <w:top w:val="none" w:sz="0" w:space="0" w:color="auto"/>
        <w:left w:val="none" w:sz="0" w:space="0" w:color="auto"/>
        <w:bottom w:val="none" w:sz="0" w:space="0" w:color="auto"/>
        <w:right w:val="none" w:sz="0" w:space="0" w:color="auto"/>
      </w:divBdr>
    </w:div>
    <w:div w:id="1260214962">
      <w:bodyDiv w:val="1"/>
      <w:marLeft w:val="0"/>
      <w:marRight w:val="0"/>
      <w:marTop w:val="0"/>
      <w:marBottom w:val="0"/>
      <w:divBdr>
        <w:top w:val="none" w:sz="0" w:space="0" w:color="auto"/>
        <w:left w:val="none" w:sz="0" w:space="0" w:color="auto"/>
        <w:bottom w:val="none" w:sz="0" w:space="0" w:color="auto"/>
        <w:right w:val="none" w:sz="0" w:space="0" w:color="auto"/>
      </w:divBdr>
    </w:div>
    <w:div w:id="1344820049">
      <w:bodyDiv w:val="1"/>
      <w:marLeft w:val="0"/>
      <w:marRight w:val="0"/>
      <w:marTop w:val="0"/>
      <w:marBottom w:val="0"/>
      <w:divBdr>
        <w:top w:val="none" w:sz="0" w:space="0" w:color="auto"/>
        <w:left w:val="none" w:sz="0" w:space="0" w:color="auto"/>
        <w:bottom w:val="none" w:sz="0" w:space="0" w:color="auto"/>
        <w:right w:val="none" w:sz="0" w:space="0" w:color="auto"/>
      </w:divBdr>
    </w:div>
    <w:div w:id="1361707399">
      <w:bodyDiv w:val="1"/>
      <w:marLeft w:val="0"/>
      <w:marRight w:val="0"/>
      <w:marTop w:val="0"/>
      <w:marBottom w:val="0"/>
      <w:divBdr>
        <w:top w:val="none" w:sz="0" w:space="0" w:color="auto"/>
        <w:left w:val="none" w:sz="0" w:space="0" w:color="auto"/>
        <w:bottom w:val="none" w:sz="0" w:space="0" w:color="auto"/>
        <w:right w:val="none" w:sz="0" w:space="0" w:color="auto"/>
      </w:divBdr>
      <w:divsChild>
        <w:div w:id="1989091076">
          <w:marLeft w:val="0"/>
          <w:marRight w:val="0"/>
          <w:marTop w:val="0"/>
          <w:marBottom w:val="0"/>
          <w:divBdr>
            <w:top w:val="none" w:sz="0" w:space="0" w:color="auto"/>
            <w:left w:val="none" w:sz="0" w:space="0" w:color="auto"/>
            <w:bottom w:val="none" w:sz="0" w:space="0" w:color="auto"/>
            <w:right w:val="none" w:sz="0" w:space="0" w:color="auto"/>
          </w:divBdr>
        </w:div>
        <w:div w:id="2102405760">
          <w:marLeft w:val="0"/>
          <w:marRight w:val="0"/>
          <w:marTop w:val="0"/>
          <w:marBottom w:val="0"/>
          <w:divBdr>
            <w:top w:val="none" w:sz="0" w:space="0" w:color="auto"/>
            <w:left w:val="none" w:sz="0" w:space="0" w:color="auto"/>
            <w:bottom w:val="none" w:sz="0" w:space="0" w:color="auto"/>
            <w:right w:val="none" w:sz="0" w:space="0" w:color="auto"/>
          </w:divBdr>
        </w:div>
        <w:div w:id="319776532">
          <w:marLeft w:val="0"/>
          <w:marRight w:val="0"/>
          <w:marTop w:val="0"/>
          <w:marBottom w:val="0"/>
          <w:divBdr>
            <w:top w:val="none" w:sz="0" w:space="0" w:color="auto"/>
            <w:left w:val="none" w:sz="0" w:space="0" w:color="auto"/>
            <w:bottom w:val="none" w:sz="0" w:space="0" w:color="auto"/>
            <w:right w:val="none" w:sz="0" w:space="0" w:color="auto"/>
          </w:divBdr>
        </w:div>
        <w:div w:id="288167156">
          <w:marLeft w:val="0"/>
          <w:marRight w:val="0"/>
          <w:marTop w:val="0"/>
          <w:marBottom w:val="0"/>
          <w:divBdr>
            <w:top w:val="none" w:sz="0" w:space="0" w:color="auto"/>
            <w:left w:val="none" w:sz="0" w:space="0" w:color="auto"/>
            <w:bottom w:val="none" w:sz="0" w:space="0" w:color="auto"/>
            <w:right w:val="none" w:sz="0" w:space="0" w:color="auto"/>
          </w:divBdr>
        </w:div>
        <w:div w:id="1446727711">
          <w:marLeft w:val="0"/>
          <w:marRight w:val="0"/>
          <w:marTop w:val="0"/>
          <w:marBottom w:val="0"/>
          <w:divBdr>
            <w:top w:val="none" w:sz="0" w:space="0" w:color="auto"/>
            <w:left w:val="none" w:sz="0" w:space="0" w:color="auto"/>
            <w:bottom w:val="none" w:sz="0" w:space="0" w:color="auto"/>
            <w:right w:val="none" w:sz="0" w:space="0" w:color="auto"/>
          </w:divBdr>
        </w:div>
        <w:div w:id="1654329127">
          <w:marLeft w:val="0"/>
          <w:marRight w:val="0"/>
          <w:marTop w:val="0"/>
          <w:marBottom w:val="0"/>
          <w:divBdr>
            <w:top w:val="none" w:sz="0" w:space="0" w:color="auto"/>
            <w:left w:val="none" w:sz="0" w:space="0" w:color="auto"/>
            <w:bottom w:val="none" w:sz="0" w:space="0" w:color="auto"/>
            <w:right w:val="none" w:sz="0" w:space="0" w:color="auto"/>
          </w:divBdr>
        </w:div>
        <w:div w:id="1294293158">
          <w:marLeft w:val="0"/>
          <w:marRight w:val="0"/>
          <w:marTop w:val="0"/>
          <w:marBottom w:val="0"/>
          <w:divBdr>
            <w:top w:val="none" w:sz="0" w:space="0" w:color="auto"/>
            <w:left w:val="none" w:sz="0" w:space="0" w:color="auto"/>
            <w:bottom w:val="none" w:sz="0" w:space="0" w:color="auto"/>
            <w:right w:val="none" w:sz="0" w:space="0" w:color="auto"/>
          </w:divBdr>
        </w:div>
        <w:div w:id="1906526002">
          <w:marLeft w:val="0"/>
          <w:marRight w:val="0"/>
          <w:marTop w:val="0"/>
          <w:marBottom w:val="0"/>
          <w:divBdr>
            <w:top w:val="none" w:sz="0" w:space="0" w:color="auto"/>
            <w:left w:val="none" w:sz="0" w:space="0" w:color="auto"/>
            <w:bottom w:val="none" w:sz="0" w:space="0" w:color="auto"/>
            <w:right w:val="none" w:sz="0" w:space="0" w:color="auto"/>
          </w:divBdr>
        </w:div>
        <w:div w:id="1877159324">
          <w:marLeft w:val="0"/>
          <w:marRight w:val="0"/>
          <w:marTop w:val="0"/>
          <w:marBottom w:val="0"/>
          <w:divBdr>
            <w:top w:val="none" w:sz="0" w:space="0" w:color="auto"/>
            <w:left w:val="none" w:sz="0" w:space="0" w:color="auto"/>
            <w:bottom w:val="none" w:sz="0" w:space="0" w:color="auto"/>
            <w:right w:val="none" w:sz="0" w:space="0" w:color="auto"/>
          </w:divBdr>
        </w:div>
        <w:div w:id="1376462814">
          <w:marLeft w:val="0"/>
          <w:marRight w:val="0"/>
          <w:marTop w:val="0"/>
          <w:marBottom w:val="0"/>
          <w:divBdr>
            <w:top w:val="none" w:sz="0" w:space="0" w:color="auto"/>
            <w:left w:val="none" w:sz="0" w:space="0" w:color="auto"/>
            <w:bottom w:val="none" w:sz="0" w:space="0" w:color="auto"/>
            <w:right w:val="none" w:sz="0" w:space="0" w:color="auto"/>
          </w:divBdr>
        </w:div>
        <w:div w:id="1908026560">
          <w:marLeft w:val="0"/>
          <w:marRight w:val="0"/>
          <w:marTop w:val="0"/>
          <w:marBottom w:val="0"/>
          <w:divBdr>
            <w:top w:val="none" w:sz="0" w:space="0" w:color="auto"/>
            <w:left w:val="none" w:sz="0" w:space="0" w:color="auto"/>
            <w:bottom w:val="none" w:sz="0" w:space="0" w:color="auto"/>
            <w:right w:val="none" w:sz="0" w:space="0" w:color="auto"/>
          </w:divBdr>
        </w:div>
        <w:div w:id="1544292993">
          <w:marLeft w:val="0"/>
          <w:marRight w:val="0"/>
          <w:marTop w:val="0"/>
          <w:marBottom w:val="0"/>
          <w:divBdr>
            <w:top w:val="none" w:sz="0" w:space="0" w:color="auto"/>
            <w:left w:val="none" w:sz="0" w:space="0" w:color="auto"/>
            <w:bottom w:val="none" w:sz="0" w:space="0" w:color="auto"/>
            <w:right w:val="none" w:sz="0" w:space="0" w:color="auto"/>
          </w:divBdr>
        </w:div>
        <w:div w:id="140467081">
          <w:marLeft w:val="0"/>
          <w:marRight w:val="0"/>
          <w:marTop w:val="0"/>
          <w:marBottom w:val="0"/>
          <w:divBdr>
            <w:top w:val="none" w:sz="0" w:space="0" w:color="auto"/>
            <w:left w:val="none" w:sz="0" w:space="0" w:color="auto"/>
            <w:bottom w:val="none" w:sz="0" w:space="0" w:color="auto"/>
            <w:right w:val="none" w:sz="0" w:space="0" w:color="auto"/>
          </w:divBdr>
        </w:div>
        <w:div w:id="971523356">
          <w:marLeft w:val="0"/>
          <w:marRight w:val="0"/>
          <w:marTop w:val="0"/>
          <w:marBottom w:val="0"/>
          <w:divBdr>
            <w:top w:val="none" w:sz="0" w:space="0" w:color="auto"/>
            <w:left w:val="none" w:sz="0" w:space="0" w:color="auto"/>
            <w:bottom w:val="none" w:sz="0" w:space="0" w:color="auto"/>
            <w:right w:val="none" w:sz="0" w:space="0" w:color="auto"/>
          </w:divBdr>
        </w:div>
        <w:div w:id="1328484159">
          <w:marLeft w:val="0"/>
          <w:marRight w:val="0"/>
          <w:marTop w:val="0"/>
          <w:marBottom w:val="0"/>
          <w:divBdr>
            <w:top w:val="none" w:sz="0" w:space="0" w:color="auto"/>
            <w:left w:val="none" w:sz="0" w:space="0" w:color="auto"/>
            <w:bottom w:val="none" w:sz="0" w:space="0" w:color="auto"/>
            <w:right w:val="none" w:sz="0" w:space="0" w:color="auto"/>
          </w:divBdr>
        </w:div>
        <w:div w:id="2135977268">
          <w:marLeft w:val="0"/>
          <w:marRight w:val="0"/>
          <w:marTop w:val="0"/>
          <w:marBottom w:val="0"/>
          <w:divBdr>
            <w:top w:val="none" w:sz="0" w:space="0" w:color="auto"/>
            <w:left w:val="none" w:sz="0" w:space="0" w:color="auto"/>
            <w:bottom w:val="none" w:sz="0" w:space="0" w:color="auto"/>
            <w:right w:val="none" w:sz="0" w:space="0" w:color="auto"/>
          </w:divBdr>
        </w:div>
        <w:div w:id="87586668">
          <w:marLeft w:val="0"/>
          <w:marRight w:val="0"/>
          <w:marTop w:val="0"/>
          <w:marBottom w:val="0"/>
          <w:divBdr>
            <w:top w:val="none" w:sz="0" w:space="0" w:color="auto"/>
            <w:left w:val="none" w:sz="0" w:space="0" w:color="auto"/>
            <w:bottom w:val="none" w:sz="0" w:space="0" w:color="auto"/>
            <w:right w:val="none" w:sz="0" w:space="0" w:color="auto"/>
          </w:divBdr>
        </w:div>
        <w:div w:id="367216656">
          <w:marLeft w:val="0"/>
          <w:marRight w:val="0"/>
          <w:marTop w:val="0"/>
          <w:marBottom w:val="0"/>
          <w:divBdr>
            <w:top w:val="none" w:sz="0" w:space="0" w:color="auto"/>
            <w:left w:val="none" w:sz="0" w:space="0" w:color="auto"/>
            <w:bottom w:val="none" w:sz="0" w:space="0" w:color="auto"/>
            <w:right w:val="none" w:sz="0" w:space="0" w:color="auto"/>
          </w:divBdr>
        </w:div>
        <w:div w:id="793794850">
          <w:marLeft w:val="0"/>
          <w:marRight w:val="0"/>
          <w:marTop w:val="0"/>
          <w:marBottom w:val="0"/>
          <w:divBdr>
            <w:top w:val="none" w:sz="0" w:space="0" w:color="auto"/>
            <w:left w:val="none" w:sz="0" w:space="0" w:color="auto"/>
            <w:bottom w:val="none" w:sz="0" w:space="0" w:color="auto"/>
            <w:right w:val="none" w:sz="0" w:space="0" w:color="auto"/>
          </w:divBdr>
        </w:div>
        <w:div w:id="172576078">
          <w:marLeft w:val="0"/>
          <w:marRight w:val="0"/>
          <w:marTop w:val="0"/>
          <w:marBottom w:val="0"/>
          <w:divBdr>
            <w:top w:val="none" w:sz="0" w:space="0" w:color="auto"/>
            <w:left w:val="none" w:sz="0" w:space="0" w:color="auto"/>
            <w:bottom w:val="none" w:sz="0" w:space="0" w:color="auto"/>
            <w:right w:val="none" w:sz="0" w:space="0" w:color="auto"/>
          </w:divBdr>
        </w:div>
        <w:div w:id="1231160688">
          <w:marLeft w:val="0"/>
          <w:marRight w:val="0"/>
          <w:marTop w:val="0"/>
          <w:marBottom w:val="0"/>
          <w:divBdr>
            <w:top w:val="none" w:sz="0" w:space="0" w:color="auto"/>
            <w:left w:val="none" w:sz="0" w:space="0" w:color="auto"/>
            <w:bottom w:val="none" w:sz="0" w:space="0" w:color="auto"/>
            <w:right w:val="none" w:sz="0" w:space="0" w:color="auto"/>
          </w:divBdr>
        </w:div>
        <w:div w:id="415053002">
          <w:marLeft w:val="0"/>
          <w:marRight w:val="0"/>
          <w:marTop w:val="0"/>
          <w:marBottom w:val="0"/>
          <w:divBdr>
            <w:top w:val="none" w:sz="0" w:space="0" w:color="auto"/>
            <w:left w:val="none" w:sz="0" w:space="0" w:color="auto"/>
            <w:bottom w:val="none" w:sz="0" w:space="0" w:color="auto"/>
            <w:right w:val="none" w:sz="0" w:space="0" w:color="auto"/>
          </w:divBdr>
        </w:div>
        <w:div w:id="1305044700">
          <w:marLeft w:val="0"/>
          <w:marRight w:val="0"/>
          <w:marTop w:val="0"/>
          <w:marBottom w:val="0"/>
          <w:divBdr>
            <w:top w:val="none" w:sz="0" w:space="0" w:color="auto"/>
            <w:left w:val="none" w:sz="0" w:space="0" w:color="auto"/>
            <w:bottom w:val="none" w:sz="0" w:space="0" w:color="auto"/>
            <w:right w:val="none" w:sz="0" w:space="0" w:color="auto"/>
          </w:divBdr>
        </w:div>
        <w:div w:id="794523215">
          <w:marLeft w:val="0"/>
          <w:marRight w:val="0"/>
          <w:marTop w:val="0"/>
          <w:marBottom w:val="0"/>
          <w:divBdr>
            <w:top w:val="none" w:sz="0" w:space="0" w:color="auto"/>
            <w:left w:val="none" w:sz="0" w:space="0" w:color="auto"/>
            <w:bottom w:val="none" w:sz="0" w:space="0" w:color="auto"/>
            <w:right w:val="none" w:sz="0" w:space="0" w:color="auto"/>
          </w:divBdr>
        </w:div>
        <w:div w:id="1788045229">
          <w:marLeft w:val="0"/>
          <w:marRight w:val="0"/>
          <w:marTop w:val="0"/>
          <w:marBottom w:val="0"/>
          <w:divBdr>
            <w:top w:val="none" w:sz="0" w:space="0" w:color="auto"/>
            <w:left w:val="none" w:sz="0" w:space="0" w:color="auto"/>
            <w:bottom w:val="none" w:sz="0" w:space="0" w:color="auto"/>
            <w:right w:val="none" w:sz="0" w:space="0" w:color="auto"/>
          </w:divBdr>
        </w:div>
        <w:div w:id="297340323">
          <w:marLeft w:val="0"/>
          <w:marRight w:val="0"/>
          <w:marTop w:val="0"/>
          <w:marBottom w:val="0"/>
          <w:divBdr>
            <w:top w:val="none" w:sz="0" w:space="0" w:color="auto"/>
            <w:left w:val="none" w:sz="0" w:space="0" w:color="auto"/>
            <w:bottom w:val="none" w:sz="0" w:space="0" w:color="auto"/>
            <w:right w:val="none" w:sz="0" w:space="0" w:color="auto"/>
          </w:divBdr>
        </w:div>
        <w:div w:id="838738770">
          <w:marLeft w:val="0"/>
          <w:marRight w:val="0"/>
          <w:marTop w:val="0"/>
          <w:marBottom w:val="0"/>
          <w:divBdr>
            <w:top w:val="none" w:sz="0" w:space="0" w:color="auto"/>
            <w:left w:val="none" w:sz="0" w:space="0" w:color="auto"/>
            <w:bottom w:val="none" w:sz="0" w:space="0" w:color="auto"/>
            <w:right w:val="none" w:sz="0" w:space="0" w:color="auto"/>
          </w:divBdr>
        </w:div>
        <w:div w:id="109981425">
          <w:marLeft w:val="0"/>
          <w:marRight w:val="0"/>
          <w:marTop w:val="0"/>
          <w:marBottom w:val="0"/>
          <w:divBdr>
            <w:top w:val="none" w:sz="0" w:space="0" w:color="auto"/>
            <w:left w:val="none" w:sz="0" w:space="0" w:color="auto"/>
            <w:bottom w:val="none" w:sz="0" w:space="0" w:color="auto"/>
            <w:right w:val="none" w:sz="0" w:space="0" w:color="auto"/>
          </w:divBdr>
        </w:div>
        <w:div w:id="1902475614">
          <w:marLeft w:val="0"/>
          <w:marRight w:val="0"/>
          <w:marTop w:val="0"/>
          <w:marBottom w:val="0"/>
          <w:divBdr>
            <w:top w:val="none" w:sz="0" w:space="0" w:color="auto"/>
            <w:left w:val="none" w:sz="0" w:space="0" w:color="auto"/>
            <w:bottom w:val="none" w:sz="0" w:space="0" w:color="auto"/>
            <w:right w:val="none" w:sz="0" w:space="0" w:color="auto"/>
          </w:divBdr>
        </w:div>
        <w:div w:id="675305634">
          <w:marLeft w:val="0"/>
          <w:marRight w:val="0"/>
          <w:marTop w:val="0"/>
          <w:marBottom w:val="0"/>
          <w:divBdr>
            <w:top w:val="none" w:sz="0" w:space="0" w:color="auto"/>
            <w:left w:val="none" w:sz="0" w:space="0" w:color="auto"/>
            <w:bottom w:val="none" w:sz="0" w:space="0" w:color="auto"/>
            <w:right w:val="none" w:sz="0" w:space="0" w:color="auto"/>
          </w:divBdr>
        </w:div>
        <w:div w:id="1734083922">
          <w:marLeft w:val="0"/>
          <w:marRight w:val="0"/>
          <w:marTop w:val="0"/>
          <w:marBottom w:val="0"/>
          <w:divBdr>
            <w:top w:val="none" w:sz="0" w:space="0" w:color="auto"/>
            <w:left w:val="none" w:sz="0" w:space="0" w:color="auto"/>
            <w:bottom w:val="none" w:sz="0" w:space="0" w:color="auto"/>
            <w:right w:val="none" w:sz="0" w:space="0" w:color="auto"/>
          </w:divBdr>
        </w:div>
        <w:div w:id="588780897">
          <w:marLeft w:val="0"/>
          <w:marRight w:val="0"/>
          <w:marTop w:val="0"/>
          <w:marBottom w:val="0"/>
          <w:divBdr>
            <w:top w:val="none" w:sz="0" w:space="0" w:color="auto"/>
            <w:left w:val="none" w:sz="0" w:space="0" w:color="auto"/>
            <w:bottom w:val="none" w:sz="0" w:space="0" w:color="auto"/>
            <w:right w:val="none" w:sz="0" w:space="0" w:color="auto"/>
          </w:divBdr>
        </w:div>
        <w:div w:id="1080326889">
          <w:marLeft w:val="0"/>
          <w:marRight w:val="0"/>
          <w:marTop w:val="0"/>
          <w:marBottom w:val="0"/>
          <w:divBdr>
            <w:top w:val="none" w:sz="0" w:space="0" w:color="auto"/>
            <w:left w:val="none" w:sz="0" w:space="0" w:color="auto"/>
            <w:bottom w:val="none" w:sz="0" w:space="0" w:color="auto"/>
            <w:right w:val="none" w:sz="0" w:space="0" w:color="auto"/>
          </w:divBdr>
        </w:div>
        <w:div w:id="1656183212">
          <w:marLeft w:val="0"/>
          <w:marRight w:val="0"/>
          <w:marTop w:val="0"/>
          <w:marBottom w:val="0"/>
          <w:divBdr>
            <w:top w:val="none" w:sz="0" w:space="0" w:color="auto"/>
            <w:left w:val="none" w:sz="0" w:space="0" w:color="auto"/>
            <w:bottom w:val="none" w:sz="0" w:space="0" w:color="auto"/>
            <w:right w:val="none" w:sz="0" w:space="0" w:color="auto"/>
          </w:divBdr>
        </w:div>
        <w:div w:id="1352028938">
          <w:marLeft w:val="0"/>
          <w:marRight w:val="0"/>
          <w:marTop w:val="0"/>
          <w:marBottom w:val="0"/>
          <w:divBdr>
            <w:top w:val="none" w:sz="0" w:space="0" w:color="auto"/>
            <w:left w:val="none" w:sz="0" w:space="0" w:color="auto"/>
            <w:bottom w:val="none" w:sz="0" w:space="0" w:color="auto"/>
            <w:right w:val="none" w:sz="0" w:space="0" w:color="auto"/>
          </w:divBdr>
        </w:div>
        <w:div w:id="1280989383">
          <w:marLeft w:val="0"/>
          <w:marRight w:val="0"/>
          <w:marTop w:val="0"/>
          <w:marBottom w:val="0"/>
          <w:divBdr>
            <w:top w:val="none" w:sz="0" w:space="0" w:color="auto"/>
            <w:left w:val="none" w:sz="0" w:space="0" w:color="auto"/>
            <w:bottom w:val="none" w:sz="0" w:space="0" w:color="auto"/>
            <w:right w:val="none" w:sz="0" w:space="0" w:color="auto"/>
          </w:divBdr>
        </w:div>
        <w:div w:id="1943805447">
          <w:marLeft w:val="0"/>
          <w:marRight w:val="0"/>
          <w:marTop w:val="0"/>
          <w:marBottom w:val="0"/>
          <w:divBdr>
            <w:top w:val="none" w:sz="0" w:space="0" w:color="auto"/>
            <w:left w:val="none" w:sz="0" w:space="0" w:color="auto"/>
            <w:bottom w:val="none" w:sz="0" w:space="0" w:color="auto"/>
            <w:right w:val="none" w:sz="0" w:space="0" w:color="auto"/>
          </w:divBdr>
        </w:div>
        <w:div w:id="2135715090">
          <w:marLeft w:val="0"/>
          <w:marRight w:val="0"/>
          <w:marTop w:val="0"/>
          <w:marBottom w:val="0"/>
          <w:divBdr>
            <w:top w:val="none" w:sz="0" w:space="0" w:color="auto"/>
            <w:left w:val="none" w:sz="0" w:space="0" w:color="auto"/>
            <w:bottom w:val="none" w:sz="0" w:space="0" w:color="auto"/>
            <w:right w:val="none" w:sz="0" w:space="0" w:color="auto"/>
          </w:divBdr>
        </w:div>
        <w:div w:id="1632906568">
          <w:marLeft w:val="0"/>
          <w:marRight w:val="0"/>
          <w:marTop w:val="0"/>
          <w:marBottom w:val="0"/>
          <w:divBdr>
            <w:top w:val="none" w:sz="0" w:space="0" w:color="auto"/>
            <w:left w:val="none" w:sz="0" w:space="0" w:color="auto"/>
            <w:bottom w:val="none" w:sz="0" w:space="0" w:color="auto"/>
            <w:right w:val="none" w:sz="0" w:space="0" w:color="auto"/>
          </w:divBdr>
        </w:div>
        <w:div w:id="1016150028">
          <w:marLeft w:val="0"/>
          <w:marRight w:val="0"/>
          <w:marTop w:val="0"/>
          <w:marBottom w:val="0"/>
          <w:divBdr>
            <w:top w:val="none" w:sz="0" w:space="0" w:color="auto"/>
            <w:left w:val="none" w:sz="0" w:space="0" w:color="auto"/>
            <w:bottom w:val="none" w:sz="0" w:space="0" w:color="auto"/>
            <w:right w:val="none" w:sz="0" w:space="0" w:color="auto"/>
          </w:divBdr>
        </w:div>
        <w:div w:id="1000545160">
          <w:marLeft w:val="0"/>
          <w:marRight w:val="0"/>
          <w:marTop w:val="0"/>
          <w:marBottom w:val="0"/>
          <w:divBdr>
            <w:top w:val="none" w:sz="0" w:space="0" w:color="auto"/>
            <w:left w:val="none" w:sz="0" w:space="0" w:color="auto"/>
            <w:bottom w:val="none" w:sz="0" w:space="0" w:color="auto"/>
            <w:right w:val="none" w:sz="0" w:space="0" w:color="auto"/>
          </w:divBdr>
        </w:div>
        <w:div w:id="891231542">
          <w:marLeft w:val="0"/>
          <w:marRight w:val="0"/>
          <w:marTop w:val="0"/>
          <w:marBottom w:val="0"/>
          <w:divBdr>
            <w:top w:val="none" w:sz="0" w:space="0" w:color="auto"/>
            <w:left w:val="none" w:sz="0" w:space="0" w:color="auto"/>
            <w:bottom w:val="none" w:sz="0" w:space="0" w:color="auto"/>
            <w:right w:val="none" w:sz="0" w:space="0" w:color="auto"/>
          </w:divBdr>
        </w:div>
        <w:div w:id="662508337">
          <w:marLeft w:val="0"/>
          <w:marRight w:val="0"/>
          <w:marTop w:val="0"/>
          <w:marBottom w:val="0"/>
          <w:divBdr>
            <w:top w:val="none" w:sz="0" w:space="0" w:color="auto"/>
            <w:left w:val="none" w:sz="0" w:space="0" w:color="auto"/>
            <w:bottom w:val="none" w:sz="0" w:space="0" w:color="auto"/>
            <w:right w:val="none" w:sz="0" w:space="0" w:color="auto"/>
          </w:divBdr>
        </w:div>
        <w:div w:id="1463617477">
          <w:marLeft w:val="0"/>
          <w:marRight w:val="0"/>
          <w:marTop w:val="0"/>
          <w:marBottom w:val="0"/>
          <w:divBdr>
            <w:top w:val="none" w:sz="0" w:space="0" w:color="auto"/>
            <w:left w:val="none" w:sz="0" w:space="0" w:color="auto"/>
            <w:bottom w:val="none" w:sz="0" w:space="0" w:color="auto"/>
            <w:right w:val="none" w:sz="0" w:space="0" w:color="auto"/>
          </w:divBdr>
        </w:div>
        <w:div w:id="493030409">
          <w:marLeft w:val="0"/>
          <w:marRight w:val="0"/>
          <w:marTop w:val="0"/>
          <w:marBottom w:val="0"/>
          <w:divBdr>
            <w:top w:val="none" w:sz="0" w:space="0" w:color="auto"/>
            <w:left w:val="none" w:sz="0" w:space="0" w:color="auto"/>
            <w:bottom w:val="none" w:sz="0" w:space="0" w:color="auto"/>
            <w:right w:val="none" w:sz="0" w:space="0" w:color="auto"/>
          </w:divBdr>
        </w:div>
        <w:div w:id="1172529917">
          <w:marLeft w:val="0"/>
          <w:marRight w:val="0"/>
          <w:marTop w:val="0"/>
          <w:marBottom w:val="0"/>
          <w:divBdr>
            <w:top w:val="none" w:sz="0" w:space="0" w:color="auto"/>
            <w:left w:val="none" w:sz="0" w:space="0" w:color="auto"/>
            <w:bottom w:val="none" w:sz="0" w:space="0" w:color="auto"/>
            <w:right w:val="none" w:sz="0" w:space="0" w:color="auto"/>
          </w:divBdr>
        </w:div>
        <w:div w:id="745028874">
          <w:marLeft w:val="0"/>
          <w:marRight w:val="0"/>
          <w:marTop w:val="0"/>
          <w:marBottom w:val="0"/>
          <w:divBdr>
            <w:top w:val="none" w:sz="0" w:space="0" w:color="auto"/>
            <w:left w:val="none" w:sz="0" w:space="0" w:color="auto"/>
            <w:bottom w:val="none" w:sz="0" w:space="0" w:color="auto"/>
            <w:right w:val="none" w:sz="0" w:space="0" w:color="auto"/>
          </w:divBdr>
        </w:div>
        <w:div w:id="899246574">
          <w:marLeft w:val="0"/>
          <w:marRight w:val="0"/>
          <w:marTop w:val="0"/>
          <w:marBottom w:val="0"/>
          <w:divBdr>
            <w:top w:val="none" w:sz="0" w:space="0" w:color="auto"/>
            <w:left w:val="none" w:sz="0" w:space="0" w:color="auto"/>
            <w:bottom w:val="none" w:sz="0" w:space="0" w:color="auto"/>
            <w:right w:val="none" w:sz="0" w:space="0" w:color="auto"/>
          </w:divBdr>
        </w:div>
        <w:div w:id="2091852894">
          <w:marLeft w:val="0"/>
          <w:marRight w:val="0"/>
          <w:marTop w:val="0"/>
          <w:marBottom w:val="0"/>
          <w:divBdr>
            <w:top w:val="none" w:sz="0" w:space="0" w:color="auto"/>
            <w:left w:val="none" w:sz="0" w:space="0" w:color="auto"/>
            <w:bottom w:val="none" w:sz="0" w:space="0" w:color="auto"/>
            <w:right w:val="none" w:sz="0" w:space="0" w:color="auto"/>
          </w:divBdr>
        </w:div>
        <w:div w:id="749039112">
          <w:marLeft w:val="0"/>
          <w:marRight w:val="0"/>
          <w:marTop w:val="0"/>
          <w:marBottom w:val="0"/>
          <w:divBdr>
            <w:top w:val="none" w:sz="0" w:space="0" w:color="auto"/>
            <w:left w:val="none" w:sz="0" w:space="0" w:color="auto"/>
            <w:bottom w:val="none" w:sz="0" w:space="0" w:color="auto"/>
            <w:right w:val="none" w:sz="0" w:space="0" w:color="auto"/>
          </w:divBdr>
        </w:div>
        <w:div w:id="1566716451">
          <w:marLeft w:val="0"/>
          <w:marRight w:val="0"/>
          <w:marTop w:val="0"/>
          <w:marBottom w:val="0"/>
          <w:divBdr>
            <w:top w:val="none" w:sz="0" w:space="0" w:color="auto"/>
            <w:left w:val="none" w:sz="0" w:space="0" w:color="auto"/>
            <w:bottom w:val="none" w:sz="0" w:space="0" w:color="auto"/>
            <w:right w:val="none" w:sz="0" w:space="0" w:color="auto"/>
          </w:divBdr>
        </w:div>
        <w:div w:id="216400668">
          <w:marLeft w:val="0"/>
          <w:marRight w:val="0"/>
          <w:marTop w:val="0"/>
          <w:marBottom w:val="0"/>
          <w:divBdr>
            <w:top w:val="none" w:sz="0" w:space="0" w:color="auto"/>
            <w:left w:val="none" w:sz="0" w:space="0" w:color="auto"/>
            <w:bottom w:val="none" w:sz="0" w:space="0" w:color="auto"/>
            <w:right w:val="none" w:sz="0" w:space="0" w:color="auto"/>
          </w:divBdr>
        </w:div>
        <w:div w:id="1641694522">
          <w:marLeft w:val="0"/>
          <w:marRight w:val="0"/>
          <w:marTop w:val="0"/>
          <w:marBottom w:val="0"/>
          <w:divBdr>
            <w:top w:val="none" w:sz="0" w:space="0" w:color="auto"/>
            <w:left w:val="none" w:sz="0" w:space="0" w:color="auto"/>
            <w:bottom w:val="none" w:sz="0" w:space="0" w:color="auto"/>
            <w:right w:val="none" w:sz="0" w:space="0" w:color="auto"/>
          </w:divBdr>
        </w:div>
        <w:div w:id="1368290188">
          <w:marLeft w:val="0"/>
          <w:marRight w:val="0"/>
          <w:marTop w:val="0"/>
          <w:marBottom w:val="0"/>
          <w:divBdr>
            <w:top w:val="none" w:sz="0" w:space="0" w:color="auto"/>
            <w:left w:val="none" w:sz="0" w:space="0" w:color="auto"/>
            <w:bottom w:val="none" w:sz="0" w:space="0" w:color="auto"/>
            <w:right w:val="none" w:sz="0" w:space="0" w:color="auto"/>
          </w:divBdr>
        </w:div>
        <w:div w:id="1828590834">
          <w:marLeft w:val="0"/>
          <w:marRight w:val="0"/>
          <w:marTop w:val="0"/>
          <w:marBottom w:val="0"/>
          <w:divBdr>
            <w:top w:val="none" w:sz="0" w:space="0" w:color="auto"/>
            <w:left w:val="none" w:sz="0" w:space="0" w:color="auto"/>
            <w:bottom w:val="none" w:sz="0" w:space="0" w:color="auto"/>
            <w:right w:val="none" w:sz="0" w:space="0" w:color="auto"/>
          </w:divBdr>
        </w:div>
        <w:div w:id="675377899">
          <w:marLeft w:val="0"/>
          <w:marRight w:val="0"/>
          <w:marTop w:val="0"/>
          <w:marBottom w:val="0"/>
          <w:divBdr>
            <w:top w:val="none" w:sz="0" w:space="0" w:color="auto"/>
            <w:left w:val="none" w:sz="0" w:space="0" w:color="auto"/>
            <w:bottom w:val="none" w:sz="0" w:space="0" w:color="auto"/>
            <w:right w:val="none" w:sz="0" w:space="0" w:color="auto"/>
          </w:divBdr>
        </w:div>
        <w:div w:id="1202858963">
          <w:marLeft w:val="0"/>
          <w:marRight w:val="0"/>
          <w:marTop w:val="0"/>
          <w:marBottom w:val="0"/>
          <w:divBdr>
            <w:top w:val="none" w:sz="0" w:space="0" w:color="auto"/>
            <w:left w:val="none" w:sz="0" w:space="0" w:color="auto"/>
            <w:bottom w:val="none" w:sz="0" w:space="0" w:color="auto"/>
            <w:right w:val="none" w:sz="0" w:space="0" w:color="auto"/>
          </w:divBdr>
        </w:div>
        <w:div w:id="1173422973">
          <w:marLeft w:val="0"/>
          <w:marRight w:val="0"/>
          <w:marTop w:val="0"/>
          <w:marBottom w:val="0"/>
          <w:divBdr>
            <w:top w:val="none" w:sz="0" w:space="0" w:color="auto"/>
            <w:left w:val="none" w:sz="0" w:space="0" w:color="auto"/>
            <w:bottom w:val="none" w:sz="0" w:space="0" w:color="auto"/>
            <w:right w:val="none" w:sz="0" w:space="0" w:color="auto"/>
          </w:divBdr>
        </w:div>
        <w:div w:id="1411073747">
          <w:marLeft w:val="0"/>
          <w:marRight w:val="0"/>
          <w:marTop w:val="0"/>
          <w:marBottom w:val="0"/>
          <w:divBdr>
            <w:top w:val="none" w:sz="0" w:space="0" w:color="auto"/>
            <w:left w:val="none" w:sz="0" w:space="0" w:color="auto"/>
            <w:bottom w:val="none" w:sz="0" w:space="0" w:color="auto"/>
            <w:right w:val="none" w:sz="0" w:space="0" w:color="auto"/>
          </w:divBdr>
        </w:div>
        <w:div w:id="611592330">
          <w:marLeft w:val="0"/>
          <w:marRight w:val="0"/>
          <w:marTop w:val="0"/>
          <w:marBottom w:val="0"/>
          <w:divBdr>
            <w:top w:val="none" w:sz="0" w:space="0" w:color="auto"/>
            <w:left w:val="none" w:sz="0" w:space="0" w:color="auto"/>
            <w:bottom w:val="none" w:sz="0" w:space="0" w:color="auto"/>
            <w:right w:val="none" w:sz="0" w:space="0" w:color="auto"/>
          </w:divBdr>
        </w:div>
        <w:div w:id="1018047141">
          <w:marLeft w:val="0"/>
          <w:marRight w:val="0"/>
          <w:marTop w:val="0"/>
          <w:marBottom w:val="0"/>
          <w:divBdr>
            <w:top w:val="none" w:sz="0" w:space="0" w:color="auto"/>
            <w:left w:val="none" w:sz="0" w:space="0" w:color="auto"/>
            <w:bottom w:val="none" w:sz="0" w:space="0" w:color="auto"/>
            <w:right w:val="none" w:sz="0" w:space="0" w:color="auto"/>
          </w:divBdr>
        </w:div>
        <w:div w:id="263805669">
          <w:marLeft w:val="0"/>
          <w:marRight w:val="0"/>
          <w:marTop w:val="0"/>
          <w:marBottom w:val="0"/>
          <w:divBdr>
            <w:top w:val="none" w:sz="0" w:space="0" w:color="auto"/>
            <w:left w:val="none" w:sz="0" w:space="0" w:color="auto"/>
            <w:bottom w:val="none" w:sz="0" w:space="0" w:color="auto"/>
            <w:right w:val="none" w:sz="0" w:space="0" w:color="auto"/>
          </w:divBdr>
        </w:div>
        <w:div w:id="624241700">
          <w:marLeft w:val="0"/>
          <w:marRight w:val="0"/>
          <w:marTop w:val="0"/>
          <w:marBottom w:val="0"/>
          <w:divBdr>
            <w:top w:val="none" w:sz="0" w:space="0" w:color="auto"/>
            <w:left w:val="none" w:sz="0" w:space="0" w:color="auto"/>
            <w:bottom w:val="none" w:sz="0" w:space="0" w:color="auto"/>
            <w:right w:val="none" w:sz="0" w:space="0" w:color="auto"/>
          </w:divBdr>
        </w:div>
        <w:div w:id="51512790">
          <w:marLeft w:val="0"/>
          <w:marRight w:val="0"/>
          <w:marTop w:val="0"/>
          <w:marBottom w:val="0"/>
          <w:divBdr>
            <w:top w:val="none" w:sz="0" w:space="0" w:color="auto"/>
            <w:left w:val="none" w:sz="0" w:space="0" w:color="auto"/>
            <w:bottom w:val="none" w:sz="0" w:space="0" w:color="auto"/>
            <w:right w:val="none" w:sz="0" w:space="0" w:color="auto"/>
          </w:divBdr>
        </w:div>
        <w:div w:id="2044985740">
          <w:marLeft w:val="0"/>
          <w:marRight w:val="0"/>
          <w:marTop w:val="0"/>
          <w:marBottom w:val="0"/>
          <w:divBdr>
            <w:top w:val="none" w:sz="0" w:space="0" w:color="auto"/>
            <w:left w:val="none" w:sz="0" w:space="0" w:color="auto"/>
            <w:bottom w:val="none" w:sz="0" w:space="0" w:color="auto"/>
            <w:right w:val="none" w:sz="0" w:space="0" w:color="auto"/>
          </w:divBdr>
        </w:div>
        <w:div w:id="1553074177">
          <w:marLeft w:val="0"/>
          <w:marRight w:val="0"/>
          <w:marTop w:val="0"/>
          <w:marBottom w:val="0"/>
          <w:divBdr>
            <w:top w:val="none" w:sz="0" w:space="0" w:color="auto"/>
            <w:left w:val="none" w:sz="0" w:space="0" w:color="auto"/>
            <w:bottom w:val="none" w:sz="0" w:space="0" w:color="auto"/>
            <w:right w:val="none" w:sz="0" w:space="0" w:color="auto"/>
          </w:divBdr>
        </w:div>
        <w:div w:id="305008971">
          <w:marLeft w:val="0"/>
          <w:marRight w:val="0"/>
          <w:marTop w:val="0"/>
          <w:marBottom w:val="0"/>
          <w:divBdr>
            <w:top w:val="none" w:sz="0" w:space="0" w:color="auto"/>
            <w:left w:val="none" w:sz="0" w:space="0" w:color="auto"/>
            <w:bottom w:val="none" w:sz="0" w:space="0" w:color="auto"/>
            <w:right w:val="none" w:sz="0" w:space="0" w:color="auto"/>
          </w:divBdr>
        </w:div>
        <w:div w:id="1830361299">
          <w:marLeft w:val="0"/>
          <w:marRight w:val="0"/>
          <w:marTop w:val="0"/>
          <w:marBottom w:val="0"/>
          <w:divBdr>
            <w:top w:val="none" w:sz="0" w:space="0" w:color="auto"/>
            <w:left w:val="none" w:sz="0" w:space="0" w:color="auto"/>
            <w:bottom w:val="none" w:sz="0" w:space="0" w:color="auto"/>
            <w:right w:val="none" w:sz="0" w:space="0" w:color="auto"/>
          </w:divBdr>
        </w:div>
        <w:div w:id="1961061726">
          <w:marLeft w:val="0"/>
          <w:marRight w:val="0"/>
          <w:marTop w:val="0"/>
          <w:marBottom w:val="0"/>
          <w:divBdr>
            <w:top w:val="none" w:sz="0" w:space="0" w:color="auto"/>
            <w:left w:val="none" w:sz="0" w:space="0" w:color="auto"/>
            <w:bottom w:val="none" w:sz="0" w:space="0" w:color="auto"/>
            <w:right w:val="none" w:sz="0" w:space="0" w:color="auto"/>
          </w:divBdr>
        </w:div>
        <w:div w:id="1433823967">
          <w:marLeft w:val="0"/>
          <w:marRight w:val="0"/>
          <w:marTop w:val="0"/>
          <w:marBottom w:val="0"/>
          <w:divBdr>
            <w:top w:val="none" w:sz="0" w:space="0" w:color="auto"/>
            <w:left w:val="none" w:sz="0" w:space="0" w:color="auto"/>
            <w:bottom w:val="none" w:sz="0" w:space="0" w:color="auto"/>
            <w:right w:val="none" w:sz="0" w:space="0" w:color="auto"/>
          </w:divBdr>
        </w:div>
        <w:div w:id="580142664">
          <w:marLeft w:val="0"/>
          <w:marRight w:val="0"/>
          <w:marTop w:val="0"/>
          <w:marBottom w:val="0"/>
          <w:divBdr>
            <w:top w:val="none" w:sz="0" w:space="0" w:color="auto"/>
            <w:left w:val="none" w:sz="0" w:space="0" w:color="auto"/>
            <w:bottom w:val="none" w:sz="0" w:space="0" w:color="auto"/>
            <w:right w:val="none" w:sz="0" w:space="0" w:color="auto"/>
          </w:divBdr>
        </w:div>
        <w:div w:id="1451320251">
          <w:marLeft w:val="0"/>
          <w:marRight w:val="0"/>
          <w:marTop w:val="0"/>
          <w:marBottom w:val="0"/>
          <w:divBdr>
            <w:top w:val="none" w:sz="0" w:space="0" w:color="auto"/>
            <w:left w:val="none" w:sz="0" w:space="0" w:color="auto"/>
            <w:bottom w:val="none" w:sz="0" w:space="0" w:color="auto"/>
            <w:right w:val="none" w:sz="0" w:space="0" w:color="auto"/>
          </w:divBdr>
        </w:div>
        <w:div w:id="612520216">
          <w:marLeft w:val="0"/>
          <w:marRight w:val="0"/>
          <w:marTop w:val="0"/>
          <w:marBottom w:val="0"/>
          <w:divBdr>
            <w:top w:val="none" w:sz="0" w:space="0" w:color="auto"/>
            <w:left w:val="none" w:sz="0" w:space="0" w:color="auto"/>
            <w:bottom w:val="none" w:sz="0" w:space="0" w:color="auto"/>
            <w:right w:val="none" w:sz="0" w:space="0" w:color="auto"/>
          </w:divBdr>
        </w:div>
        <w:div w:id="517895422">
          <w:marLeft w:val="0"/>
          <w:marRight w:val="0"/>
          <w:marTop w:val="0"/>
          <w:marBottom w:val="0"/>
          <w:divBdr>
            <w:top w:val="none" w:sz="0" w:space="0" w:color="auto"/>
            <w:left w:val="none" w:sz="0" w:space="0" w:color="auto"/>
            <w:bottom w:val="none" w:sz="0" w:space="0" w:color="auto"/>
            <w:right w:val="none" w:sz="0" w:space="0" w:color="auto"/>
          </w:divBdr>
        </w:div>
        <w:div w:id="1600983276">
          <w:marLeft w:val="0"/>
          <w:marRight w:val="0"/>
          <w:marTop w:val="0"/>
          <w:marBottom w:val="0"/>
          <w:divBdr>
            <w:top w:val="none" w:sz="0" w:space="0" w:color="auto"/>
            <w:left w:val="none" w:sz="0" w:space="0" w:color="auto"/>
            <w:bottom w:val="none" w:sz="0" w:space="0" w:color="auto"/>
            <w:right w:val="none" w:sz="0" w:space="0" w:color="auto"/>
          </w:divBdr>
        </w:div>
        <w:div w:id="1136223256">
          <w:marLeft w:val="0"/>
          <w:marRight w:val="0"/>
          <w:marTop w:val="0"/>
          <w:marBottom w:val="0"/>
          <w:divBdr>
            <w:top w:val="none" w:sz="0" w:space="0" w:color="auto"/>
            <w:left w:val="none" w:sz="0" w:space="0" w:color="auto"/>
            <w:bottom w:val="none" w:sz="0" w:space="0" w:color="auto"/>
            <w:right w:val="none" w:sz="0" w:space="0" w:color="auto"/>
          </w:divBdr>
        </w:div>
        <w:div w:id="14966877">
          <w:marLeft w:val="0"/>
          <w:marRight w:val="0"/>
          <w:marTop w:val="0"/>
          <w:marBottom w:val="0"/>
          <w:divBdr>
            <w:top w:val="none" w:sz="0" w:space="0" w:color="auto"/>
            <w:left w:val="none" w:sz="0" w:space="0" w:color="auto"/>
            <w:bottom w:val="none" w:sz="0" w:space="0" w:color="auto"/>
            <w:right w:val="none" w:sz="0" w:space="0" w:color="auto"/>
          </w:divBdr>
        </w:div>
        <w:div w:id="2129616973">
          <w:marLeft w:val="0"/>
          <w:marRight w:val="0"/>
          <w:marTop w:val="0"/>
          <w:marBottom w:val="0"/>
          <w:divBdr>
            <w:top w:val="none" w:sz="0" w:space="0" w:color="auto"/>
            <w:left w:val="none" w:sz="0" w:space="0" w:color="auto"/>
            <w:bottom w:val="none" w:sz="0" w:space="0" w:color="auto"/>
            <w:right w:val="none" w:sz="0" w:space="0" w:color="auto"/>
          </w:divBdr>
        </w:div>
        <w:div w:id="533494983">
          <w:marLeft w:val="0"/>
          <w:marRight w:val="0"/>
          <w:marTop w:val="0"/>
          <w:marBottom w:val="0"/>
          <w:divBdr>
            <w:top w:val="none" w:sz="0" w:space="0" w:color="auto"/>
            <w:left w:val="none" w:sz="0" w:space="0" w:color="auto"/>
            <w:bottom w:val="none" w:sz="0" w:space="0" w:color="auto"/>
            <w:right w:val="none" w:sz="0" w:space="0" w:color="auto"/>
          </w:divBdr>
        </w:div>
        <w:div w:id="257255678">
          <w:marLeft w:val="0"/>
          <w:marRight w:val="0"/>
          <w:marTop w:val="0"/>
          <w:marBottom w:val="0"/>
          <w:divBdr>
            <w:top w:val="none" w:sz="0" w:space="0" w:color="auto"/>
            <w:left w:val="none" w:sz="0" w:space="0" w:color="auto"/>
            <w:bottom w:val="none" w:sz="0" w:space="0" w:color="auto"/>
            <w:right w:val="none" w:sz="0" w:space="0" w:color="auto"/>
          </w:divBdr>
        </w:div>
        <w:div w:id="1859464829">
          <w:marLeft w:val="0"/>
          <w:marRight w:val="0"/>
          <w:marTop w:val="0"/>
          <w:marBottom w:val="0"/>
          <w:divBdr>
            <w:top w:val="none" w:sz="0" w:space="0" w:color="auto"/>
            <w:left w:val="none" w:sz="0" w:space="0" w:color="auto"/>
            <w:bottom w:val="none" w:sz="0" w:space="0" w:color="auto"/>
            <w:right w:val="none" w:sz="0" w:space="0" w:color="auto"/>
          </w:divBdr>
        </w:div>
        <w:div w:id="2118594523">
          <w:marLeft w:val="0"/>
          <w:marRight w:val="0"/>
          <w:marTop w:val="0"/>
          <w:marBottom w:val="0"/>
          <w:divBdr>
            <w:top w:val="none" w:sz="0" w:space="0" w:color="auto"/>
            <w:left w:val="none" w:sz="0" w:space="0" w:color="auto"/>
            <w:bottom w:val="none" w:sz="0" w:space="0" w:color="auto"/>
            <w:right w:val="none" w:sz="0" w:space="0" w:color="auto"/>
          </w:divBdr>
        </w:div>
        <w:div w:id="1990748039">
          <w:marLeft w:val="0"/>
          <w:marRight w:val="0"/>
          <w:marTop w:val="0"/>
          <w:marBottom w:val="0"/>
          <w:divBdr>
            <w:top w:val="none" w:sz="0" w:space="0" w:color="auto"/>
            <w:left w:val="none" w:sz="0" w:space="0" w:color="auto"/>
            <w:bottom w:val="none" w:sz="0" w:space="0" w:color="auto"/>
            <w:right w:val="none" w:sz="0" w:space="0" w:color="auto"/>
          </w:divBdr>
        </w:div>
        <w:div w:id="1349287832">
          <w:marLeft w:val="0"/>
          <w:marRight w:val="0"/>
          <w:marTop w:val="0"/>
          <w:marBottom w:val="0"/>
          <w:divBdr>
            <w:top w:val="none" w:sz="0" w:space="0" w:color="auto"/>
            <w:left w:val="none" w:sz="0" w:space="0" w:color="auto"/>
            <w:bottom w:val="none" w:sz="0" w:space="0" w:color="auto"/>
            <w:right w:val="none" w:sz="0" w:space="0" w:color="auto"/>
          </w:divBdr>
        </w:div>
        <w:div w:id="492989803">
          <w:marLeft w:val="0"/>
          <w:marRight w:val="0"/>
          <w:marTop w:val="0"/>
          <w:marBottom w:val="0"/>
          <w:divBdr>
            <w:top w:val="none" w:sz="0" w:space="0" w:color="auto"/>
            <w:left w:val="none" w:sz="0" w:space="0" w:color="auto"/>
            <w:bottom w:val="none" w:sz="0" w:space="0" w:color="auto"/>
            <w:right w:val="none" w:sz="0" w:space="0" w:color="auto"/>
          </w:divBdr>
        </w:div>
        <w:div w:id="1108819868">
          <w:marLeft w:val="0"/>
          <w:marRight w:val="0"/>
          <w:marTop w:val="0"/>
          <w:marBottom w:val="0"/>
          <w:divBdr>
            <w:top w:val="none" w:sz="0" w:space="0" w:color="auto"/>
            <w:left w:val="none" w:sz="0" w:space="0" w:color="auto"/>
            <w:bottom w:val="none" w:sz="0" w:space="0" w:color="auto"/>
            <w:right w:val="none" w:sz="0" w:space="0" w:color="auto"/>
          </w:divBdr>
        </w:div>
        <w:div w:id="1568152332">
          <w:marLeft w:val="0"/>
          <w:marRight w:val="0"/>
          <w:marTop w:val="0"/>
          <w:marBottom w:val="0"/>
          <w:divBdr>
            <w:top w:val="none" w:sz="0" w:space="0" w:color="auto"/>
            <w:left w:val="none" w:sz="0" w:space="0" w:color="auto"/>
            <w:bottom w:val="none" w:sz="0" w:space="0" w:color="auto"/>
            <w:right w:val="none" w:sz="0" w:space="0" w:color="auto"/>
          </w:divBdr>
        </w:div>
        <w:div w:id="983503503">
          <w:marLeft w:val="0"/>
          <w:marRight w:val="0"/>
          <w:marTop w:val="0"/>
          <w:marBottom w:val="0"/>
          <w:divBdr>
            <w:top w:val="none" w:sz="0" w:space="0" w:color="auto"/>
            <w:left w:val="none" w:sz="0" w:space="0" w:color="auto"/>
            <w:bottom w:val="none" w:sz="0" w:space="0" w:color="auto"/>
            <w:right w:val="none" w:sz="0" w:space="0" w:color="auto"/>
          </w:divBdr>
        </w:div>
        <w:div w:id="361588949">
          <w:marLeft w:val="0"/>
          <w:marRight w:val="0"/>
          <w:marTop w:val="0"/>
          <w:marBottom w:val="0"/>
          <w:divBdr>
            <w:top w:val="none" w:sz="0" w:space="0" w:color="auto"/>
            <w:left w:val="none" w:sz="0" w:space="0" w:color="auto"/>
            <w:bottom w:val="none" w:sz="0" w:space="0" w:color="auto"/>
            <w:right w:val="none" w:sz="0" w:space="0" w:color="auto"/>
          </w:divBdr>
        </w:div>
        <w:div w:id="1729526190">
          <w:marLeft w:val="0"/>
          <w:marRight w:val="0"/>
          <w:marTop w:val="0"/>
          <w:marBottom w:val="0"/>
          <w:divBdr>
            <w:top w:val="none" w:sz="0" w:space="0" w:color="auto"/>
            <w:left w:val="none" w:sz="0" w:space="0" w:color="auto"/>
            <w:bottom w:val="none" w:sz="0" w:space="0" w:color="auto"/>
            <w:right w:val="none" w:sz="0" w:space="0" w:color="auto"/>
          </w:divBdr>
        </w:div>
        <w:div w:id="1056245195">
          <w:marLeft w:val="0"/>
          <w:marRight w:val="0"/>
          <w:marTop w:val="0"/>
          <w:marBottom w:val="0"/>
          <w:divBdr>
            <w:top w:val="none" w:sz="0" w:space="0" w:color="auto"/>
            <w:left w:val="none" w:sz="0" w:space="0" w:color="auto"/>
            <w:bottom w:val="none" w:sz="0" w:space="0" w:color="auto"/>
            <w:right w:val="none" w:sz="0" w:space="0" w:color="auto"/>
          </w:divBdr>
        </w:div>
        <w:div w:id="1069619892">
          <w:marLeft w:val="0"/>
          <w:marRight w:val="0"/>
          <w:marTop w:val="0"/>
          <w:marBottom w:val="0"/>
          <w:divBdr>
            <w:top w:val="none" w:sz="0" w:space="0" w:color="auto"/>
            <w:left w:val="none" w:sz="0" w:space="0" w:color="auto"/>
            <w:bottom w:val="none" w:sz="0" w:space="0" w:color="auto"/>
            <w:right w:val="none" w:sz="0" w:space="0" w:color="auto"/>
          </w:divBdr>
        </w:div>
        <w:div w:id="2130126642">
          <w:marLeft w:val="0"/>
          <w:marRight w:val="0"/>
          <w:marTop w:val="0"/>
          <w:marBottom w:val="0"/>
          <w:divBdr>
            <w:top w:val="none" w:sz="0" w:space="0" w:color="auto"/>
            <w:left w:val="none" w:sz="0" w:space="0" w:color="auto"/>
            <w:bottom w:val="none" w:sz="0" w:space="0" w:color="auto"/>
            <w:right w:val="none" w:sz="0" w:space="0" w:color="auto"/>
          </w:divBdr>
        </w:div>
        <w:div w:id="1018853772">
          <w:marLeft w:val="0"/>
          <w:marRight w:val="0"/>
          <w:marTop w:val="0"/>
          <w:marBottom w:val="0"/>
          <w:divBdr>
            <w:top w:val="none" w:sz="0" w:space="0" w:color="auto"/>
            <w:left w:val="none" w:sz="0" w:space="0" w:color="auto"/>
            <w:bottom w:val="none" w:sz="0" w:space="0" w:color="auto"/>
            <w:right w:val="none" w:sz="0" w:space="0" w:color="auto"/>
          </w:divBdr>
        </w:div>
        <w:div w:id="379063505">
          <w:marLeft w:val="0"/>
          <w:marRight w:val="0"/>
          <w:marTop w:val="0"/>
          <w:marBottom w:val="0"/>
          <w:divBdr>
            <w:top w:val="none" w:sz="0" w:space="0" w:color="auto"/>
            <w:left w:val="none" w:sz="0" w:space="0" w:color="auto"/>
            <w:bottom w:val="none" w:sz="0" w:space="0" w:color="auto"/>
            <w:right w:val="none" w:sz="0" w:space="0" w:color="auto"/>
          </w:divBdr>
        </w:div>
        <w:div w:id="681788107">
          <w:marLeft w:val="0"/>
          <w:marRight w:val="0"/>
          <w:marTop w:val="0"/>
          <w:marBottom w:val="0"/>
          <w:divBdr>
            <w:top w:val="none" w:sz="0" w:space="0" w:color="auto"/>
            <w:left w:val="none" w:sz="0" w:space="0" w:color="auto"/>
            <w:bottom w:val="none" w:sz="0" w:space="0" w:color="auto"/>
            <w:right w:val="none" w:sz="0" w:space="0" w:color="auto"/>
          </w:divBdr>
        </w:div>
        <w:div w:id="394987">
          <w:marLeft w:val="0"/>
          <w:marRight w:val="0"/>
          <w:marTop w:val="0"/>
          <w:marBottom w:val="0"/>
          <w:divBdr>
            <w:top w:val="none" w:sz="0" w:space="0" w:color="auto"/>
            <w:left w:val="none" w:sz="0" w:space="0" w:color="auto"/>
            <w:bottom w:val="none" w:sz="0" w:space="0" w:color="auto"/>
            <w:right w:val="none" w:sz="0" w:space="0" w:color="auto"/>
          </w:divBdr>
        </w:div>
        <w:div w:id="2140996214">
          <w:marLeft w:val="0"/>
          <w:marRight w:val="0"/>
          <w:marTop w:val="0"/>
          <w:marBottom w:val="0"/>
          <w:divBdr>
            <w:top w:val="none" w:sz="0" w:space="0" w:color="auto"/>
            <w:left w:val="none" w:sz="0" w:space="0" w:color="auto"/>
            <w:bottom w:val="none" w:sz="0" w:space="0" w:color="auto"/>
            <w:right w:val="none" w:sz="0" w:space="0" w:color="auto"/>
          </w:divBdr>
        </w:div>
        <w:div w:id="2091466814">
          <w:marLeft w:val="0"/>
          <w:marRight w:val="0"/>
          <w:marTop w:val="0"/>
          <w:marBottom w:val="0"/>
          <w:divBdr>
            <w:top w:val="none" w:sz="0" w:space="0" w:color="auto"/>
            <w:left w:val="none" w:sz="0" w:space="0" w:color="auto"/>
            <w:bottom w:val="none" w:sz="0" w:space="0" w:color="auto"/>
            <w:right w:val="none" w:sz="0" w:space="0" w:color="auto"/>
          </w:divBdr>
        </w:div>
        <w:div w:id="708842068">
          <w:marLeft w:val="0"/>
          <w:marRight w:val="0"/>
          <w:marTop w:val="0"/>
          <w:marBottom w:val="0"/>
          <w:divBdr>
            <w:top w:val="none" w:sz="0" w:space="0" w:color="auto"/>
            <w:left w:val="none" w:sz="0" w:space="0" w:color="auto"/>
            <w:bottom w:val="none" w:sz="0" w:space="0" w:color="auto"/>
            <w:right w:val="none" w:sz="0" w:space="0" w:color="auto"/>
          </w:divBdr>
        </w:div>
        <w:div w:id="674724171">
          <w:marLeft w:val="0"/>
          <w:marRight w:val="0"/>
          <w:marTop w:val="0"/>
          <w:marBottom w:val="0"/>
          <w:divBdr>
            <w:top w:val="none" w:sz="0" w:space="0" w:color="auto"/>
            <w:left w:val="none" w:sz="0" w:space="0" w:color="auto"/>
            <w:bottom w:val="none" w:sz="0" w:space="0" w:color="auto"/>
            <w:right w:val="none" w:sz="0" w:space="0" w:color="auto"/>
          </w:divBdr>
        </w:div>
        <w:div w:id="1362510432">
          <w:marLeft w:val="0"/>
          <w:marRight w:val="0"/>
          <w:marTop w:val="0"/>
          <w:marBottom w:val="0"/>
          <w:divBdr>
            <w:top w:val="none" w:sz="0" w:space="0" w:color="auto"/>
            <w:left w:val="none" w:sz="0" w:space="0" w:color="auto"/>
            <w:bottom w:val="none" w:sz="0" w:space="0" w:color="auto"/>
            <w:right w:val="none" w:sz="0" w:space="0" w:color="auto"/>
          </w:divBdr>
        </w:div>
        <w:div w:id="92557834">
          <w:marLeft w:val="0"/>
          <w:marRight w:val="0"/>
          <w:marTop w:val="0"/>
          <w:marBottom w:val="0"/>
          <w:divBdr>
            <w:top w:val="none" w:sz="0" w:space="0" w:color="auto"/>
            <w:left w:val="none" w:sz="0" w:space="0" w:color="auto"/>
            <w:bottom w:val="none" w:sz="0" w:space="0" w:color="auto"/>
            <w:right w:val="none" w:sz="0" w:space="0" w:color="auto"/>
          </w:divBdr>
        </w:div>
        <w:div w:id="1945770976">
          <w:marLeft w:val="0"/>
          <w:marRight w:val="0"/>
          <w:marTop w:val="0"/>
          <w:marBottom w:val="0"/>
          <w:divBdr>
            <w:top w:val="none" w:sz="0" w:space="0" w:color="auto"/>
            <w:left w:val="none" w:sz="0" w:space="0" w:color="auto"/>
            <w:bottom w:val="none" w:sz="0" w:space="0" w:color="auto"/>
            <w:right w:val="none" w:sz="0" w:space="0" w:color="auto"/>
          </w:divBdr>
        </w:div>
        <w:div w:id="2039546448">
          <w:marLeft w:val="0"/>
          <w:marRight w:val="0"/>
          <w:marTop w:val="0"/>
          <w:marBottom w:val="0"/>
          <w:divBdr>
            <w:top w:val="none" w:sz="0" w:space="0" w:color="auto"/>
            <w:left w:val="none" w:sz="0" w:space="0" w:color="auto"/>
            <w:bottom w:val="none" w:sz="0" w:space="0" w:color="auto"/>
            <w:right w:val="none" w:sz="0" w:space="0" w:color="auto"/>
          </w:divBdr>
        </w:div>
        <w:div w:id="1336297637">
          <w:marLeft w:val="0"/>
          <w:marRight w:val="0"/>
          <w:marTop w:val="0"/>
          <w:marBottom w:val="0"/>
          <w:divBdr>
            <w:top w:val="none" w:sz="0" w:space="0" w:color="auto"/>
            <w:left w:val="none" w:sz="0" w:space="0" w:color="auto"/>
            <w:bottom w:val="none" w:sz="0" w:space="0" w:color="auto"/>
            <w:right w:val="none" w:sz="0" w:space="0" w:color="auto"/>
          </w:divBdr>
        </w:div>
        <w:div w:id="292636856">
          <w:marLeft w:val="0"/>
          <w:marRight w:val="0"/>
          <w:marTop w:val="0"/>
          <w:marBottom w:val="0"/>
          <w:divBdr>
            <w:top w:val="none" w:sz="0" w:space="0" w:color="auto"/>
            <w:left w:val="none" w:sz="0" w:space="0" w:color="auto"/>
            <w:bottom w:val="none" w:sz="0" w:space="0" w:color="auto"/>
            <w:right w:val="none" w:sz="0" w:space="0" w:color="auto"/>
          </w:divBdr>
        </w:div>
        <w:div w:id="1189880358">
          <w:marLeft w:val="0"/>
          <w:marRight w:val="0"/>
          <w:marTop w:val="0"/>
          <w:marBottom w:val="0"/>
          <w:divBdr>
            <w:top w:val="none" w:sz="0" w:space="0" w:color="auto"/>
            <w:left w:val="none" w:sz="0" w:space="0" w:color="auto"/>
            <w:bottom w:val="none" w:sz="0" w:space="0" w:color="auto"/>
            <w:right w:val="none" w:sz="0" w:space="0" w:color="auto"/>
          </w:divBdr>
        </w:div>
        <w:div w:id="527724531">
          <w:marLeft w:val="0"/>
          <w:marRight w:val="0"/>
          <w:marTop w:val="0"/>
          <w:marBottom w:val="0"/>
          <w:divBdr>
            <w:top w:val="none" w:sz="0" w:space="0" w:color="auto"/>
            <w:left w:val="none" w:sz="0" w:space="0" w:color="auto"/>
            <w:bottom w:val="none" w:sz="0" w:space="0" w:color="auto"/>
            <w:right w:val="none" w:sz="0" w:space="0" w:color="auto"/>
          </w:divBdr>
        </w:div>
        <w:div w:id="1546409356">
          <w:marLeft w:val="0"/>
          <w:marRight w:val="0"/>
          <w:marTop w:val="0"/>
          <w:marBottom w:val="0"/>
          <w:divBdr>
            <w:top w:val="none" w:sz="0" w:space="0" w:color="auto"/>
            <w:left w:val="none" w:sz="0" w:space="0" w:color="auto"/>
            <w:bottom w:val="none" w:sz="0" w:space="0" w:color="auto"/>
            <w:right w:val="none" w:sz="0" w:space="0" w:color="auto"/>
          </w:divBdr>
        </w:div>
        <w:div w:id="108742397">
          <w:marLeft w:val="0"/>
          <w:marRight w:val="0"/>
          <w:marTop w:val="0"/>
          <w:marBottom w:val="0"/>
          <w:divBdr>
            <w:top w:val="none" w:sz="0" w:space="0" w:color="auto"/>
            <w:left w:val="none" w:sz="0" w:space="0" w:color="auto"/>
            <w:bottom w:val="none" w:sz="0" w:space="0" w:color="auto"/>
            <w:right w:val="none" w:sz="0" w:space="0" w:color="auto"/>
          </w:divBdr>
        </w:div>
        <w:div w:id="92896769">
          <w:marLeft w:val="0"/>
          <w:marRight w:val="0"/>
          <w:marTop w:val="0"/>
          <w:marBottom w:val="0"/>
          <w:divBdr>
            <w:top w:val="none" w:sz="0" w:space="0" w:color="auto"/>
            <w:left w:val="none" w:sz="0" w:space="0" w:color="auto"/>
            <w:bottom w:val="none" w:sz="0" w:space="0" w:color="auto"/>
            <w:right w:val="none" w:sz="0" w:space="0" w:color="auto"/>
          </w:divBdr>
        </w:div>
        <w:div w:id="235020330">
          <w:marLeft w:val="0"/>
          <w:marRight w:val="0"/>
          <w:marTop w:val="0"/>
          <w:marBottom w:val="0"/>
          <w:divBdr>
            <w:top w:val="none" w:sz="0" w:space="0" w:color="auto"/>
            <w:left w:val="none" w:sz="0" w:space="0" w:color="auto"/>
            <w:bottom w:val="none" w:sz="0" w:space="0" w:color="auto"/>
            <w:right w:val="none" w:sz="0" w:space="0" w:color="auto"/>
          </w:divBdr>
        </w:div>
        <w:div w:id="1906184983">
          <w:marLeft w:val="0"/>
          <w:marRight w:val="0"/>
          <w:marTop w:val="0"/>
          <w:marBottom w:val="0"/>
          <w:divBdr>
            <w:top w:val="none" w:sz="0" w:space="0" w:color="auto"/>
            <w:left w:val="none" w:sz="0" w:space="0" w:color="auto"/>
            <w:bottom w:val="none" w:sz="0" w:space="0" w:color="auto"/>
            <w:right w:val="none" w:sz="0" w:space="0" w:color="auto"/>
          </w:divBdr>
        </w:div>
        <w:div w:id="1992707399">
          <w:marLeft w:val="0"/>
          <w:marRight w:val="0"/>
          <w:marTop w:val="0"/>
          <w:marBottom w:val="0"/>
          <w:divBdr>
            <w:top w:val="none" w:sz="0" w:space="0" w:color="auto"/>
            <w:left w:val="none" w:sz="0" w:space="0" w:color="auto"/>
            <w:bottom w:val="none" w:sz="0" w:space="0" w:color="auto"/>
            <w:right w:val="none" w:sz="0" w:space="0" w:color="auto"/>
          </w:divBdr>
        </w:div>
        <w:div w:id="999116760">
          <w:marLeft w:val="0"/>
          <w:marRight w:val="0"/>
          <w:marTop w:val="0"/>
          <w:marBottom w:val="0"/>
          <w:divBdr>
            <w:top w:val="none" w:sz="0" w:space="0" w:color="auto"/>
            <w:left w:val="none" w:sz="0" w:space="0" w:color="auto"/>
            <w:bottom w:val="none" w:sz="0" w:space="0" w:color="auto"/>
            <w:right w:val="none" w:sz="0" w:space="0" w:color="auto"/>
          </w:divBdr>
        </w:div>
        <w:div w:id="745609281">
          <w:marLeft w:val="0"/>
          <w:marRight w:val="0"/>
          <w:marTop w:val="0"/>
          <w:marBottom w:val="0"/>
          <w:divBdr>
            <w:top w:val="none" w:sz="0" w:space="0" w:color="auto"/>
            <w:left w:val="none" w:sz="0" w:space="0" w:color="auto"/>
            <w:bottom w:val="none" w:sz="0" w:space="0" w:color="auto"/>
            <w:right w:val="none" w:sz="0" w:space="0" w:color="auto"/>
          </w:divBdr>
        </w:div>
        <w:div w:id="322121021">
          <w:marLeft w:val="0"/>
          <w:marRight w:val="0"/>
          <w:marTop w:val="0"/>
          <w:marBottom w:val="0"/>
          <w:divBdr>
            <w:top w:val="none" w:sz="0" w:space="0" w:color="auto"/>
            <w:left w:val="none" w:sz="0" w:space="0" w:color="auto"/>
            <w:bottom w:val="none" w:sz="0" w:space="0" w:color="auto"/>
            <w:right w:val="none" w:sz="0" w:space="0" w:color="auto"/>
          </w:divBdr>
        </w:div>
        <w:div w:id="175967467">
          <w:marLeft w:val="0"/>
          <w:marRight w:val="0"/>
          <w:marTop w:val="0"/>
          <w:marBottom w:val="0"/>
          <w:divBdr>
            <w:top w:val="none" w:sz="0" w:space="0" w:color="auto"/>
            <w:left w:val="none" w:sz="0" w:space="0" w:color="auto"/>
            <w:bottom w:val="none" w:sz="0" w:space="0" w:color="auto"/>
            <w:right w:val="none" w:sz="0" w:space="0" w:color="auto"/>
          </w:divBdr>
        </w:div>
        <w:div w:id="369572509">
          <w:marLeft w:val="0"/>
          <w:marRight w:val="0"/>
          <w:marTop w:val="0"/>
          <w:marBottom w:val="0"/>
          <w:divBdr>
            <w:top w:val="none" w:sz="0" w:space="0" w:color="auto"/>
            <w:left w:val="none" w:sz="0" w:space="0" w:color="auto"/>
            <w:bottom w:val="none" w:sz="0" w:space="0" w:color="auto"/>
            <w:right w:val="none" w:sz="0" w:space="0" w:color="auto"/>
          </w:divBdr>
        </w:div>
        <w:div w:id="557204246">
          <w:marLeft w:val="0"/>
          <w:marRight w:val="0"/>
          <w:marTop w:val="0"/>
          <w:marBottom w:val="0"/>
          <w:divBdr>
            <w:top w:val="none" w:sz="0" w:space="0" w:color="auto"/>
            <w:left w:val="none" w:sz="0" w:space="0" w:color="auto"/>
            <w:bottom w:val="none" w:sz="0" w:space="0" w:color="auto"/>
            <w:right w:val="none" w:sz="0" w:space="0" w:color="auto"/>
          </w:divBdr>
        </w:div>
      </w:divsChild>
    </w:div>
    <w:div w:id="1374110581">
      <w:bodyDiv w:val="1"/>
      <w:marLeft w:val="0"/>
      <w:marRight w:val="0"/>
      <w:marTop w:val="0"/>
      <w:marBottom w:val="0"/>
      <w:divBdr>
        <w:top w:val="none" w:sz="0" w:space="0" w:color="auto"/>
        <w:left w:val="none" w:sz="0" w:space="0" w:color="auto"/>
        <w:bottom w:val="none" w:sz="0" w:space="0" w:color="auto"/>
        <w:right w:val="none" w:sz="0" w:space="0" w:color="auto"/>
      </w:divBdr>
    </w:div>
    <w:div w:id="1409229386">
      <w:bodyDiv w:val="1"/>
      <w:marLeft w:val="0"/>
      <w:marRight w:val="0"/>
      <w:marTop w:val="0"/>
      <w:marBottom w:val="0"/>
      <w:divBdr>
        <w:top w:val="none" w:sz="0" w:space="0" w:color="auto"/>
        <w:left w:val="none" w:sz="0" w:space="0" w:color="auto"/>
        <w:bottom w:val="none" w:sz="0" w:space="0" w:color="auto"/>
        <w:right w:val="none" w:sz="0" w:space="0" w:color="auto"/>
      </w:divBdr>
      <w:divsChild>
        <w:div w:id="2024550192">
          <w:marLeft w:val="0"/>
          <w:marRight w:val="0"/>
          <w:marTop w:val="0"/>
          <w:marBottom w:val="0"/>
          <w:divBdr>
            <w:top w:val="none" w:sz="0" w:space="0" w:color="auto"/>
            <w:left w:val="none" w:sz="0" w:space="0" w:color="auto"/>
            <w:bottom w:val="none" w:sz="0" w:space="0" w:color="auto"/>
            <w:right w:val="none" w:sz="0" w:space="0" w:color="auto"/>
          </w:divBdr>
          <w:divsChild>
            <w:div w:id="1381906562">
              <w:marLeft w:val="0"/>
              <w:marRight w:val="0"/>
              <w:marTop w:val="0"/>
              <w:marBottom w:val="0"/>
              <w:divBdr>
                <w:top w:val="none" w:sz="0" w:space="0" w:color="auto"/>
                <w:left w:val="none" w:sz="0" w:space="0" w:color="auto"/>
                <w:bottom w:val="none" w:sz="0" w:space="0" w:color="auto"/>
                <w:right w:val="none" w:sz="0" w:space="0" w:color="auto"/>
              </w:divBdr>
              <w:divsChild>
                <w:div w:id="1919821273">
                  <w:marLeft w:val="0"/>
                  <w:marRight w:val="0"/>
                  <w:marTop w:val="0"/>
                  <w:marBottom w:val="0"/>
                  <w:divBdr>
                    <w:top w:val="none" w:sz="0" w:space="0" w:color="auto"/>
                    <w:left w:val="none" w:sz="0" w:space="0" w:color="auto"/>
                    <w:bottom w:val="none" w:sz="0" w:space="0" w:color="auto"/>
                    <w:right w:val="none" w:sz="0" w:space="0" w:color="auto"/>
                  </w:divBdr>
                </w:div>
                <w:div w:id="231280520">
                  <w:marLeft w:val="0"/>
                  <w:marRight w:val="0"/>
                  <w:marTop w:val="0"/>
                  <w:marBottom w:val="0"/>
                  <w:divBdr>
                    <w:top w:val="none" w:sz="0" w:space="0" w:color="auto"/>
                    <w:left w:val="none" w:sz="0" w:space="0" w:color="auto"/>
                    <w:bottom w:val="none" w:sz="0" w:space="0" w:color="auto"/>
                    <w:right w:val="none" w:sz="0" w:space="0" w:color="auto"/>
                  </w:divBdr>
                </w:div>
                <w:div w:id="1899900479">
                  <w:marLeft w:val="0"/>
                  <w:marRight w:val="0"/>
                  <w:marTop w:val="0"/>
                  <w:marBottom w:val="0"/>
                  <w:divBdr>
                    <w:top w:val="none" w:sz="0" w:space="0" w:color="auto"/>
                    <w:left w:val="none" w:sz="0" w:space="0" w:color="auto"/>
                    <w:bottom w:val="none" w:sz="0" w:space="0" w:color="auto"/>
                    <w:right w:val="none" w:sz="0" w:space="0" w:color="auto"/>
                  </w:divBdr>
                </w:div>
                <w:div w:id="1040784197">
                  <w:marLeft w:val="0"/>
                  <w:marRight w:val="0"/>
                  <w:marTop w:val="0"/>
                  <w:marBottom w:val="0"/>
                  <w:divBdr>
                    <w:top w:val="none" w:sz="0" w:space="0" w:color="auto"/>
                    <w:left w:val="none" w:sz="0" w:space="0" w:color="auto"/>
                    <w:bottom w:val="none" w:sz="0" w:space="0" w:color="auto"/>
                    <w:right w:val="none" w:sz="0" w:space="0" w:color="auto"/>
                  </w:divBdr>
                </w:div>
                <w:div w:id="1027950301">
                  <w:marLeft w:val="0"/>
                  <w:marRight w:val="0"/>
                  <w:marTop w:val="0"/>
                  <w:marBottom w:val="0"/>
                  <w:divBdr>
                    <w:top w:val="none" w:sz="0" w:space="0" w:color="auto"/>
                    <w:left w:val="none" w:sz="0" w:space="0" w:color="auto"/>
                    <w:bottom w:val="none" w:sz="0" w:space="0" w:color="auto"/>
                    <w:right w:val="none" w:sz="0" w:space="0" w:color="auto"/>
                  </w:divBdr>
                </w:div>
                <w:div w:id="659968562">
                  <w:marLeft w:val="0"/>
                  <w:marRight w:val="0"/>
                  <w:marTop w:val="0"/>
                  <w:marBottom w:val="0"/>
                  <w:divBdr>
                    <w:top w:val="none" w:sz="0" w:space="0" w:color="auto"/>
                    <w:left w:val="none" w:sz="0" w:space="0" w:color="auto"/>
                    <w:bottom w:val="none" w:sz="0" w:space="0" w:color="auto"/>
                    <w:right w:val="none" w:sz="0" w:space="0" w:color="auto"/>
                  </w:divBdr>
                </w:div>
                <w:div w:id="1518226164">
                  <w:marLeft w:val="0"/>
                  <w:marRight w:val="0"/>
                  <w:marTop w:val="0"/>
                  <w:marBottom w:val="0"/>
                  <w:divBdr>
                    <w:top w:val="none" w:sz="0" w:space="0" w:color="auto"/>
                    <w:left w:val="none" w:sz="0" w:space="0" w:color="auto"/>
                    <w:bottom w:val="none" w:sz="0" w:space="0" w:color="auto"/>
                    <w:right w:val="none" w:sz="0" w:space="0" w:color="auto"/>
                  </w:divBdr>
                </w:div>
                <w:div w:id="387265920">
                  <w:marLeft w:val="0"/>
                  <w:marRight w:val="0"/>
                  <w:marTop w:val="0"/>
                  <w:marBottom w:val="0"/>
                  <w:divBdr>
                    <w:top w:val="none" w:sz="0" w:space="0" w:color="auto"/>
                    <w:left w:val="none" w:sz="0" w:space="0" w:color="auto"/>
                    <w:bottom w:val="none" w:sz="0" w:space="0" w:color="auto"/>
                    <w:right w:val="none" w:sz="0" w:space="0" w:color="auto"/>
                  </w:divBdr>
                </w:div>
                <w:div w:id="2104644337">
                  <w:marLeft w:val="0"/>
                  <w:marRight w:val="0"/>
                  <w:marTop w:val="0"/>
                  <w:marBottom w:val="0"/>
                  <w:divBdr>
                    <w:top w:val="none" w:sz="0" w:space="0" w:color="auto"/>
                    <w:left w:val="none" w:sz="0" w:space="0" w:color="auto"/>
                    <w:bottom w:val="none" w:sz="0" w:space="0" w:color="auto"/>
                    <w:right w:val="none" w:sz="0" w:space="0" w:color="auto"/>
                  </w:divBdr>
                </w:div>
                <w:div w:id="38014395">
                  <w:marLeft w:val="0"/>
                  <w:marRight w:val="0"/>
                  <w:marTop w:val="0"/>
                  <w:marBottom w:val="0"/>
                  <w:divBdr>
                    <w:top w:val="none" w:sz="0" w:space="0" w:color="auto"/>
                    <w:left w:val="none" w:sz="0" w:space="0" w:color="auto"/>
                    <w:bottom w:val="none" w:sz="0" w:space="0" w:color="auto"/>
                    <w:right w:val="none" w:sz="0" w:space="0" w:color="auto"/>
                  </w:divBdr>
                </w:div>
                <w:div w:id="1309899643">
                  <w:marLeft w:val="0"/>
                  <w:marRight w:val="0"/>
                  <w:marTop w:val="0"/>
                  <w:marBottom w:val="0"/>
                  <w:divBdr>
                    <w:top w:val="none" w:sz="0" w:space="0" w:color="auto"/>
                    <w:left w:val="none" w:sz="0" w:space="0" w:color="auto"/>
                    <w:bottom w:val="none" w:sz="0" w:space="0" w:color="auto"/>
                    <w:right w:val="none" w:sz="0" w:space="0" w:color="auto"/>
                  </w:divBdr>
                </w:div>
                <w:div w:id="1456411294">
                  <w:marLeft w:val="0"/>
                  <w:marRight w:val="0"/>
                  <w:marTop w:val="0"/>
                  <w:marBottom w:val="0"/>
                  <w:divBdr>
                    <w:top w:val="none" w:sz="0" w:space="0" w:color="auto"/>
                    <w:left w:val="none" w:sz="0" w:space="0" w:color="auto"/>
                    <w:bottom w:val="none" w:sz="0" w:space="0" w:color="auto"/>
                    <w:right w:val="none" w:sz="0" w:space="0" w:color="auto"/>
                  </w:divBdr>
                </w:div>
                <w:div w:id="1025718180">
                  <w:marLeft w:val="0"/>
                  <w:marRight w:val="0"/>
                  <w:marTop w:val="0"/>
                  <w:marBottom w:val="0"/>
                  <w:divBdr>
                    <w:top w:val="none" w:sz="0" w:space="0" w:color="auto"/>
                    <w:left w:val="none" w:sz="0" w:space="0" w:color="auto"/>
                    <w:bottom w:val="none" w:sz="0" w:space="0" w:color="auto"/>
                    <w:right w:val="none" w:sz="0" w:space="0" w:color="auto"/>
                  </w:divBdr>
                </w:div>
                <w:div w:id="9489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27632">
      <w:bodyDiv w:val="1"/>
      <w:marLeft w:val="0"/>
      <w:marRight w:val="0"/>
      <w:marTop w:val="0"/>
      <w:marBottom w:val="0"/>
      <w:divBdr>
        <w:top w:val="none" w:sz="0" w:space="0" w:color="auto"/>
        <w:left w:val="none" w:sz="0" w:space="0" w:color="auto"/>
        <w:bottom w:val="none" w:sz="0" w:space="0" w:color="auto"/>
        <w:right w:val="none" w:sz="0" w:space="0" w:color="auto"/>
      </w:divBdr>
    </w:div>
    <w:div w:id="1548027209">
      <w:bodyDiv w:val="1"/>
      <w:marLeft w:val="0"/>
      <w:marRight w:val="0"/>
      <w:marTop w:val="0"/>
      <w:marBottom w:val="0"/>
      <w:divBdr>
        <w:top w:val="none" w:sz="0" w:space="0" w:color="auto"/>
        <w:left w:val="none" w:sz="0" w:space="0" w:color="auto"/>
        <w:bottom w:val="none" w:sz="0" w:space="0" w:color="auto"/>
        <w:right w:val="none" w:sz="0" w:space="0" w:color="auto"/>
      </w:divBdr>
    </w:div>
    <w:div w:id="1604071570">
      <w:bodyDiv w:val="1"/>
      <w:marLeft w:val="0"/>
      <w:marRight w:val="0"/>
      <w:marTop w:val="0"/>
      <w:marBottom w:val="0"/>
      <w:divBdr>
        <w:top w:val="none" w:sz="0" w:space="0" w:color="auto"/>
        <w:left w:val="none" w:sz="0" w:space="0" w:color="auto"/>
        <w:bottom w:val="none" w:sz="0" w:space="0" w:color="auto"/>
        <w:right w:val="none" w:sz="0" w:space="0" w:color="auto"/>
      </w:divBdr>
    </w:div>
    <w:div w:id="1642998962">
      <w:bodyDiv w:val="1"/>
      <w:marLeft w:val="0"/>
      <w:marRight w:val="0"/>
      <w:marTop w:val="0"/>
      <w:marBottom w:val="0"/>
      <w:divBdr>
        <w:top w:val="none" w:sz="0" w:space="0" w:color="auto"/>
        <w:left w:val="none" w:sz="0" w:space="0" w:color="auto"/>
        <w:bottom w:val="none" w:sz="0" w:space="0" w:color="auto"/>
        <w:right w:val="none" w:sz="0" w:space="0" w:color="auto"/>
      </w:divBdr>
    </w:div>
    <w:div w:id="1670668186">
      <w:bodyDiv w:val="1"/>
      <w:marLeft w:val="0"/>
      <w:marRight w:val="0"/>
      <w:marTop w:val="0"/>
      <w:marBottom w:val="0"/>
      <w:divBdr>
        <w:top w:val="none" w:sz="0" w:space="0" w:color="auto"/>
        <w:left w:val="none" w:sz="0" w:space="0" w:color="auto"/>
        <w:bottom w:val="none" w:sz="0" w:space="0" w:color="auto"/>
        <w:right w:val="none" w:sz="0" w:space="0" w:color="auto"/>
      </w:divBdr>
    </w:div>
    <w:div w:id="1680506242">
      <w:bodyDiv w:val="1"/>
      <w:marLeft w:val="0"/>
      <w:marRight w:val="0"/>
      <w:marTop w:val="0"/>
      <w:marBottom w:val="0"/>
      <w:divBdr>
        <w:top w:val="none" w:sz="0" w:space="0" w:color="auto"/>
        <w:left w:val="none" w:sz="0" w:space="0" w:color="auto"/>
        <w:bottom w:val="none" w:sz="0" w:space="0" w:color="auto"/>
        <w:right w:val="none" w:sz="0" w:space="0" w:color="auto"/>
      </w:divBdr>
    </w:div>
    <w:div w:id="191951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8.jpg"/><Relationship Id="rId42" Type="http://schemas.openxmlformats.org/officeDocument/2006/relationships/chart" Target="charts/chart20.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chart" Target="charts/chart10.xml"/><Relationship Id="rId33" Type="http://schemas.openxmlformats.org/officeDocument/2006/relationships/image" Target="media/image7.jpg"/><Relationship Id="rId38" Type="http://schemas.openxmlformats.org/officeDocument/2006/relationships/diagramColors" Target="diagrams/colors1.xml"/><Relationship Id="rId46" Type="http://schemas.openxmlformats.org/officeDocument/2006/relationships/hyperlink" Target="file:///D:\Dorfin%20GT\GPR%20i%20LPR\LPR%20Brodnica\Opracowania\LPR%20Gmina%20Brodnica_02.06.2018.docx"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diagramQuickStyle" Target="diagrams/quickStyle1.xml"/><Relationship Id="rId40" Type="http://schemas.openxmlformats.org/officeDocument/2006/relationships/chart" Target="charts/chart18.xml"/><Relationship Id="rId45" Type="http://schemas.openxmlformats.org/officeDocument/2006/relationships/chart" Target="charts/chart2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diagramData" Target="diagrams/data1.xml"/><Relationship Id="rId43" Type="http://schemas.openxmlformats.org/officeDocument/2006/relationships/chart" Target="charts/chart2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000366766381282E-3"/>
          <c:y val="0"/>
          <c:w val="0.93098039215686279"/>
          <c:h val="0.78057442819647549"/>
        </c:manualLayout>
      </c:layout>
      <c:barChart>
        <c:barDir val="col"/>
        <c:grouping val="clustered"/>
        <c:varyColors val="0"/>
        <c:ser>
          <c:idx val="0"/>
          <c:order val="0"/>
          <c:tx>
            <c:strRef>
              <c:f>Arkusz1!$B$1</c:f>
              <c:strCache>
                <c:ptCount val="1"/>
                <c:pt idx="0">
                  <c:v>Kolumna1</c:v>
                </c:pt>
              </c:strCache>
            </c:strRef>
          </c:tx>
          <c:spPr>
            <a:solidFill>
              <a:schemeClr val="accent1">
                <a:lumMod val="60000"/>
                <a:lumOff val="40000"/>
              </a:schemeClr>
            </a:solidFill>
          </c:spPr>
          <c:invertIfNegative val="0"/>
          <c:dLbls>
            <c:dLbl>
              <c:idx val="1"/>
              <c:tx>
                <c:rich>
                  <a:bodyPr/>
                  <a:lstStyle/>
                  <a:p>
                    <a:r>
                      <a:rPr lang="en-US"/>
                      <a:t>5422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47-4CD9-A00F-0CE40AD53C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Arkusz1!$B$2:$B$11</c:f>
              <c:numCache>
                <c:formatCode>General</c:formatCode>
                <c:ptCount val="10"/>
                <c:pt idx="0">
                  <c:v>6702</c:v>
                </c:pt>
                <c:pt idx="1">
                  <c:v>6745</c:v>
                </c:pt>
                <c:pt idx="2">
                  <c:v>6850</c:v>
                </c:pt>
                <c:pt idx="3">
                  <c:v>7303</c:v>
                </c:pt>
                <c:pt idx="4">
                  <c:v>7441</c:v>
                </c:pt>
                <c:pt idx="5">
                  <c:v>7492</c:v>
                </c:pt>
                <c:pt idx="6">
                  <c:v>7597</c:v>
                </c:pt>
                <c:pt idx="7">
                  <c:v>7733</c:v>
                </c:pt>
                <c:pt idx="8">
                  <c:v>7915</c:v>
                </c:pt>
                <c:pt idx="9">
                  <c:v>8113</c:v>
                </c:pt>
              </c:numCache>
            </c:numRef>
          </c:val>
          <c:extLst>
            <c:ext xmlns:c16="http://schemas.microsoft.com/office/drawing/2014/chart" uri="{C3380CC4-5D6E-409C-BE32-E72D297353CC}">
              <c16:uniqueId val="{00000001-FE47-4CD9-A00F-0CE40AD53CFF}"/>
            </c:ext>
          </c:extLst>
        </c:ser>
        <c:dLbls>
          <c:showLegendKey val="0"/>
          <c:showVal val="0"/>
          <c:showCatName val="0"/>
          <c:showSerName val="0"/>
          <c:showPercent val="0"/>
          <c:showBubbleSize val="0"/>
        </c:dLbls>
        <c:gapWidth val="150"/>
        <c:axId val="233060352"/>
        <c:axId val="197229888"/>
      </c:barChart>
      <c:catAx>
        <c:axId val="233060352"/>
        <c:scaling>
          <c:orientation val="minMax"/>
        </c:scaling>
        <c:delete val="0"/>
        <c:axPos val="b"/>
        <c:numFmt formatCode="General" sourceLinked="1"/>
        <c:majorTickMark val="out"/>
        <c:minorTickMark val="none"/>
        <c:tickLblPos val="nextTo"/>
        <c:crossAx val="197229888"/>
        <c:crosses val="autoZero"/>
        <c:auto val="1"/>
        <c:lblAlgn val="ctr"/>
        <c:lblOffset val="100"/>
        <c:noMultiLvlLbl val="0"/>
      </c:catAx>
      <c:valAx>
        <c:axId val="197229888"/>
        <c:scaling>
          <c:orientation val="minMax"/>
        </c:scaling>
        <c:delete val="1"/>
        <c:axPos val="l"/>
        <c:numFmt formatCode="General" sourceLinked="1"/>
        <c:majorTickMark val="out"/>
        <c:minorTickMark val="none"/>
        <c:tickLblPos val="nextTo"/>
        <c:crossAx val="233060352"/>
        <c:crosses val="autoZero"/>
        <c:crossBetween val="between"/>
      </c:valAx>
    </c:plotArea>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Kruszynki</c:v>
                </c:pt>
              </c:strCache>
            </c:strRef>
          </c:tx>
          <c:spPr>
            <a:solidFill>
              <a:schemeClr val="accent1"/>
            </a:solidFill>
          </c:spPr>
          <c:invertIfNegative val="0"/>
          <c:dLbls>
            <c:dLbl>
              <c:idx val="2"/>
              <c:layout>
                <c:manualLayout>
                  <c:x val="-5.165057264765327E-2"/>
                  <c:y val="5.4869684499314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BA-4878-BFCF-E09C1BFBBE0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Arkusz1!$B$2:$B$6</c:f>
              <c:numCache>
                <c:formatCode>0.00%</c:formatCode>
                <c:ptCount val="5"/>
                <c:pt idx="0">
                  <c:v>4.3400000000000001E-2</c:v>
                </c:pt>
                <c:pt idx="1">
                  <c:v>2.0199999999999999E-2</c:v>
                </c:pt>
                <c:pt idx="2">
                  <c:v>0.2</c:v>
                </c:pt>
                <c:pt idx="3">
                  <c:v>0.13333333333333333</c:v>
                </c:pt>
                <c:pt idx="4">
                  <c:v>0.13333333333333333</c:v>
                </c:pt>
              </c:numCache>
            </c:numRef>
          </c:val>
          <c:extLst>
            <c:ext xmlns:c16="http://schemas.microsoft.com/office/drawing/2014/chart" uri="{C3380CC4-5D6E-409C-BE32-E72D297353CC}">
              <c16:uniqueId val="{00000001-F9BA-4878-BFCF-E09C1BFBBE01}"/>
            </c:ext>
          </c:extLst>
        </c:ser>
        <c:ser>
          <c:idx val="1"/>
          <c:order val="1"/>
          <c:tx>
            <c:strRef>
              <c:f>Arkusz1!$C$1</c:f>
              <c:strCache>
                <c:ptCount val="1"/>
                <c:pt idx="0">
                  <c:v>gmina Brodnica</c:v>
                </c:pt>
              </c:strCache>
            </c:strRef>
          </c:tx>
          <c:spPr>
            <a:solidFill>
              <a:schemeClr val="accent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Arkusz1!$C$2:$C$6</c:f>
              <c:numCache>
                <c:formatCode>0.00%</c:formatCode>
                <c:ptCount val="5"/>
                <c:pt idx="0">
                  <c:v>4.7399999999999998E-2</c:v>
                </c:pt>
                <c:pt idx="1">
                  <c:v>1.9099999999999999E-2</c:v>
                </c:pt>
                <c:pt idx="2">
                  <c:v>0.26440000000000002</c:v>
                </c:pt>
                <c:pt idx="3">
                  <c:v>0.16858237547892721</c:v>
                </c:pt>
                <c:pt idx="4">
                  <c:v>0.21839080459770116</c:v>
                </c:pt>
              </c:numCache>
            </c:numRef>
          </c:val>
          <c:extLst>
            <c:ext xmlns:c16="http://schemas.microsoft.com/office/drawing/2014/chart" uri="{C3380CC4-5D6E-409C-BE32-E72D297353CC}">
              <c16:uniqueId val="{00000002-F9BA-4878-BFCF-E09C1BFBBE01}"/>
            </c:ext>
          </c:extLst>
        </c:ser>
        <c:dLbls>
          <c:showLegendKey val="0"/>
          <c:showVal val="0"/>
          <c:showCatName val="0"/>
          <c:showSerName val="0"/>
          <c:showPercent val="0"/>
          <c:showBubbleSize val="0"/>
        </c:dLbls>
        <c:gapWidth val="57"/>
        <c:overlap val="-20"/>
        <c:axId val="233053696"/>
        <c:axId val="233609408"/>
      </c:barChart>
      <c:catAx>
        <c:axId val="233053696"/>
        <c:scaling>
          <c:orientation val="maxMin"/>
        </c:scaling>
        <c:delete val="0"/>
        <c:axPos val="l"/>
        <c:numFmt formatCode="General" sourceLinked="0"/>
        <c:majorTickMark val="cross"/>
        <c:minorTickMark val="none"/>
        <c:tickLblPos val="low"/>
        <c:crossAx val="233609408"/>
        <c:crosses val="autoZero"/>
        <c:auto val="0"/>
        <c:lblAlgn val="ctr"/>
        <c:lblOffset val="100"/>
        <c:noMultiLvlLbl val="0"/>
      </c:catAx>
      <c:valAx>
        <c:axId val="233609408"/>
        <c:scaling>
          <c:orientation val="minMax"/>
        </c:scaling>
        <c:delete val="1"/>
        <c:axPos val="t"/>
        <c:numFmt formatCode="0.00%" sourceLinked="1"/>
        <c:majorTickMark val="out"/>
        <c:minorTickMark val="none"/>
        <c:tickLblPos val="nextTo"/>
        <c:crossAx val="233053696"/>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8641076115485569"/>
          <c:y val="4.3650793650793648E-2"/>
          <c:w val="0.3881262758821814"/>
          <c:h val="0.82088332708411449"/>
        </c:manualLayout>
      </c:layout>
      <c:barChart>
        <c:barDir val="bar"/>
        <c:grouping val="clustered"/>
        <c:varyColors val="0"/>
        <c:ser>
          <c:idx val="0"/>
          <c:order val="0"/>
          <c:tx>
            <c:strRef>
              <c:f>Arkusz1!$B$1</c:f>
              <c:strCache>
                <c:ptCount val="1"/>
                <c:pt idx="0">
                  <c:v>Kruszynki</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Arkusz1!$B$2:$B$4</c:f>
              <c:numCache>
                <c:formatCode>0.00%</c:formatCode>
                <c:ptCount val="3"/>
                <c:pt idx="0">
                  <c:v>0.13450000000000001</c:v>
                </c:pt>
                <c:pt idx="1">
                  <c:v>0.23400000000000001</c:v>
                </c:pt>
                <c:pt idx="2">
                  <c:v>2.1999999999999999E-2</c:v>
                </c:pt>
              </c:numCache>
            </c:numRef>
          </c:val>
          <c:extLst>
            <c:ext xmlns:c16="http://schemas.microsoft.com/office/drawing/2014/chart" uri="{C3380CC4-5D6E-409C-BE32-E72D297353CC}">
              <c16:uniqueId val="{00000000-EA4B-4F78-8280-B8DCB3CCAAA3}"/>
            </c:ext>
          </c:extLst>
        </c:ser>
        <c:ser>
          <c:idx val="1"/>
          <c:order val="1"/>
          <c:tx>
            <c:strRef>
              <c:f>Arkusz1!$C$1</c:f>
              <c:strCache>
                <c:ptCount val="1"/>
                <c:pt idx="0">
                  <c:v>gmina Brodnica</c:v>
                </c:pt>
              </c:strCache>
            </c:strRef>
          </c:tx>
          <c:spPr>
            <a:solidFill>
              <a:schemeClr val="accent5"/>
            </a:solidFill>
          </c:spPr>
          <c:invertIfNegative val="0"/>
          <c:dLbls>
            <c:dLbl>
              <c:idx val="1"/>
              <c:layout>
                <c:manualLayout>
                  <c:x val="-3.4722222222222224E-2"/>
                  <c:y val="-8.2051282051282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4B-4F78-8280-B8DCB3CCAAA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Arkusz1!$C$2:$C$4</c:f>
              <c:numCache>
                <c:formatCode>0.00%</c:formatCode>
                <c:ptCount val="3"/>
                <c:pt idx="0">
                  <c:v>0.1193</c:v>
                </c:pt>
                <c:pt idx="1">
                  <c:v>0.13750000000000001</c:v>
                </c:pt>
                <c:pt idx="2">
                  <c:v>1.49E-2</c:v>
                </c:pt>
              </c:numCache>
            </c:numRef>
          </c:val>
          <c:extLst>
            <c:ext xmlns:c16="http://schemas.microsoft.com/office/drawing/2014/chart" uri="{C3380CC4-5D6E-409C-BE32-E72D297353CC}">
              <c16:uniqueId val="{00000002-EA4B-4F78-8280-B8DCB3CCAAA3}"/>
            </c:ext>
          </c:extLst>
        </c:ser>
        <c:dLbls>
          <c:showLegendKey val="0"/>
          <c:showVal val="0"/>
          <c:showCatName val="0"/>
          <c:showSerName val="0"/>
          <c:showPercent val="0"/>
          <c:showBubbleSize val="0"/>
        </c:dLbls>
        <c:gapWidth val="150"/>
        <c:overlap val="-23"/>
        <c:axId val="233640960"/>
        <c:axId val="305143808"/>
      </c:barChart>
      <c:catAx>
        <c:axId val="233640960"/>
        <c:scaling>
          <c:orientation val="maxMin"/>
        </c:scaling>
        <c:delete val="0"/>
        <c:axPos val="l"/>
        <c:numFmt formatCode="General" sourceLinked="0"/>
        <c:majorTickMark val="out"/>
        <c:minorTickMark val="none"/>
        <c:tickLblPos val="nextTo"/>
        <c:crossAx val="305143808"/>
        <c:crosses val="autoZero"/>
        <c:auto val="1"/>
        <c:lblAlgn val="ctr"/>
        <c:lblOffset val="100"/>
        <c:noMultiLvlLbl val="0"/>
      </c:catAx>
      <c:valAx>
        <c:axId val="305143808"/>
        <c:scaling>
          <c:orientation val="minMax"/>
        </c:scaling>
        <c:delete val="1"/>
        <c:axPos val="t"/>
        <c:numFmt formatCode="0.00%" sourceLinked="1"/>
        <c:majorTickMark val="out"/>
        <c:minorTickMark val="none"/>
        <c:tickLblPos val="nextTo"/>
        <c:crossAx val="233640960"/>
        <c:crosses val="autoZero"/>
        <c:crossBetween val="between"/>
      </c:valAx>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655211912943873E-2"/>
          <c:y val="8.8888888888888892E-2"/>
          <c:w val="0.73973608968981974"/>
          <c:h val="0.70507786526684169"/>
        </c:manualLayout>
      </c:layout>
      <c:barChart>
        <c:barDir val="col"/>
        <c:grouping val="clustered"/>
        <c:varyColors val="0"/>
        <c:ser>
          <c:idx val="0"/>
          <c:order val="0"/>
          <c:tx>
            <c:strRef>
              <c:f>Arkusz1!$B$1</c:f>
              <c:strCache>
                <c:ptCount val="1"/>
                <c:pt idx="0">
                  <c:v>Sobiesierzno</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0.00%</c:formatCode>
                <c:ptCount val="3"/>
                <c:pt idx="0">
                  <c:v>0.25</c:v>
                </c:pt>
                <c:pt idx="1">
                  <c:v>0.64290000000000003</c:v>
                </c:pt>
                <c:pt idx="2">
                  <c:v>0.1071</c:v>
                </c:pt>
              </c:numCache>
            </c:numRef>
          </c:val>
          <c:extLst>
            <c:ext xmlns:c16="http://schemas.microsoft.com/office/drawing/2014/chart" uri="{C3380CC4-5D6E-409C-BE32-E72D297353CC}">
              <c16:uniqueId val="{00000000-705B-499E-9BAD-D0A1BFC1AED7}"/>
            </c:ext>
          </c:extLst>
        </c:ser>
        <c:ser>
          <c:idx val="1"/>
          <c:order val="1"/>
          <c:tx>
            <c:strRef>
              <c:f>Arkusz1!$C$1</c:f>
              <c:strCache>
                <c:ptCount val="1"/>
                <c:pt idx="0">
                  <c:v>gmina Brodnica</c:v>
                </c:pt>
              </c:strCache>
            </c:strRef>
          </c:tx>
          <c:spPr>
            <a:solidFill>
              <a:schemeClr val="accent5"/>
            </a:solidFill>
          </c:spPr>
          <c:invertIfNegative val="0"/>
          <c:dLbls>
            <c:dLbl>
              <c:idx val="0"/>
              <c:layout>
                <c:manualLayout>
                  <c:x val="1.8087855297157621E-2"/>
                  <c:y val="-5.7471264367816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5B-499E-9BAD-D0A1BFC1AED7}"/>
                </c:ext>
              </c:extLst>
            </c:dLbl>
            <c:dLbl>
              <c:idx val="1"/>
              <c:layout>
                <c:manualLayout>
                  <c:x val="3.3591731266149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5B-499E-9BAD-D0A1BFC1AED7}"/>
                </c:ext>
              </c:extLst>
            </c:dLbl>
            <c:dLbl>
              <c:idx val="2"/>
              <c:layout>
                <c:manualLayout>
                  <c:x val="2.06718346253229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5B-499E-9BAD-D0A1BFC1AE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0.00%</c:formatCode>
                <c:ptCount val="3"/>
                <c:pt idx="0">
                  <c:v>0.23100000000000001</c:v>
                </c:pt>
                <c:pt idx="1">
                  <c:v>0.6784</c:v>
                </c:pt>
                <c:pt idx="2">
                  <c:v>9.06E-2</c:v>
                </c:pt>
              </c:numCache>
            </c:numRef>
          </c:val>
          <c:extLst>
            <c:ext xmlns:c16="http://schemas.microsoft.com/office/drawing/2014/chart" uri="{C3380CC4-5D6E-409C-BE32-E72D297353CC}">
              <c16:uniqueId val="{00000004-705B-499E-9BAD-D0A1BFC1AED7}"/>
            </c:ext>
          </c:extLst>
        </c:ser>
        <c:dLbls>
          <c:showLegendKey val="0"/>
          <c:showVal val="0"/>
          <c:showCatName val="0"/>
          <c:showSerName val="0"/>
          <c:showPercent val="0"/>
          <c:showBubbleSize val="0"/>
        </c:dLbls>
        <c:gapWidth val="170"/>
        <c:overlap val="-25"/>
        <c:axId val="233641984"/>
        <c:axId val="305145536"/>
      </c:barChart>
      <c:catAx>
        <c:axId val="233641984"/>
        <c:scaling>
          <c:orientation val="minMax"/>
        </c:scaling>
        <c:delete val="0"/>
        <c:axPos val="b"/>
        <c:numFmt formatCode="General" sourceLinked="0"/>
        <c:majorTickMark val="out"/>
        <c:minorTickMark val="none"/>
        <c:tickLblPos val="nextTo"/>
        <c:crossAx val="305145536"/>
        <c:crosses val="autoZero"/>
        <c:auto val="1"/>
        <c:lblAlgn val="ctr"/>
        <c:lblOffset val="100"/>
        <c:noMultiLvlLbl val="0"/>
      </c:catAx>
      <c:valAx>
        <c:axId val="305145536"/>
        <c:scaling>
          <c:orientation val="minMax"/>
        </c:scaling>
        <c:delete val="1"/>
        <c:axPos val="l"/>
        <c:numFmt formatCode="0.00%" sourceLinked="1"/>
        <c:majorTickMark val="out"/>
        <c:minorTickMark val="none"/>
        <c:tickLblPos val="nextTo"/>
        <c:crossAx val="233641984"/>
        <c:crosses val="autoZero"/>
        <c:crossBetween val="between"/>
      </c:valAx>
    </c:plotArea>
    <c:legend>
      <c:legendPos val="r"/>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Sobiesierzno</c:v>
                </c:pt>
              </c:strCache>
            </c:strRef>
          </c:tx>
          <c:spPr>
            <a:solidFill>
              <a:schemeClr val="accent1"/>
            </a:solidFill>
          </c:spPr>
          <c:invertIfNegative val="0"/>
          <c:dLbls>
            <c:dLbl>
              <c:idx val="2"/>
              <c:layout>
                <c:manualLayout>
                  <c:x val="-7.8598697507298448E-2"/>
                  <c:y val="8.2304886786271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3D-4765-81A9-084DD1A63A2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bezrobotnych w ludności w wieku produkcyjnym</c:v>
                </c:pt>
                <c:pt idx="1">
                  <c:v>Bezrobotni 12 miesięcy i dłużej względem ludności w wieku produkcyjnym</c:v>
                </c:pt>
                <c:pt idx="2">
                  <c:v>% bezrobotnych ponad 24 miesiące w ogóle bezrobotnych</c:v>
                </c:pt>
              </c:strCache>
            </c:strRef>
          </c:cat>
          <c:val>
            <c:numRef>
              <c:f>Arkusz1!$B$2:$B$4</c:f>
              <c:numCache>
                <c:formatCode>0.00%</c:formatCode>
                <c:ptCount val="3"/>
                <c:pt idx="0">
                  <c:v>5.5599999999999997E-2</c:v>
                </c:pt>
                <c:pt idx="1">
                  <c:v>2.2200000000000001E-2</c:v>
                </c:pt>
                <c:pt idx="2">
                  <c:v>0.4</c:v>
                </c:pt>
              </c:numCache>
            </c:numRef>
          </c:val>
          <c:extLst>
            <c:ext xmlns:c16="http://schemas.microsoft.com/office/drawing/2014/chart" uri="{C3380CC4-5D6E-409C-BE32-E72D297353CC}">
              <c16:uniqueId val="{00000001-E73D-4765-81A9-084DD1A63A2F}"/>
            </c:ext>
          </c:extLst>
        </c:ser>
        <c:ser>
          <c:idx val="1"/>
          <c:order val="1"/>
          <c:tx>
            <c:strRef>
              <c:f>Arkusz1!$C$1</c:f>
              <c:strCache>
                <c:ptCount val="1"/>
                <c:pt idx="0">
                  <c:v>gmina Brodnica</c:v>
                </c:pt>
              </c:strCache>
            </c:strRef>
          </c:tx>
          <c:spPr>
            <a:solidFill>
              <a:schemeClr val="accent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bezrobotnych w ludności w wieku produkcyjnym</c:v>
                </c:pt>
                <c:pt idx="1">
                  <c:v>Bezrobotni 12 miesięcy i dłużej względem ludności w wieku produkcyjnym</c:v>
                </c:pt>
                <c:pt idx="2">
                  <c:v>% bezrobotnych ponad 24 miesiące w ogóle bezrobotnych</c:v>
                </c:pt>
              </c:strCache>
            </c:strRef>
          </c:cat>
          <c:val>
            <c:numRef>
              <c:f>Arkusz1!$C$2:$C$4</c:f>
              <c:numCache>
                <c:formatCode>0.00%</c:formatCode>
                <c:ptCount val="3"/>
                <c:pt idx="0">
                  <c:v>4.7399999999999998E-2</c:v>
                </c:pt>
                <c:pt idx="1">
                  <c:v>1.9099999999999999E-2</c:v>
                </c:pt>
                <c:pt idx="2">
                  <c:v>0.26440000000000002</c:v>
                </c:pt>
              </c:numCache>
            </c:numRef>
          </c:val>
          <c:extLst>
            <c:ext xmlns:c16="http://schemas.microsoft.com/office/drawing/2014/chart" uri="{C3380CC4-5D6E-409C-BE32-E72D297353CC}">
              <c16:uniqueId val="{00000002-E73D-4765-81A9-084DD1A63A2F}"/>
            </c:ext>
          </c:extLst>
        </c:ser>
        <c:dLbls>
          <c:showLegendKey val="0"/>
          <c:showVal val="0"/>
          <c:showCatName val="0"/>
          <c:showSerName val="0"/>
          <c:showPercent val="0"/>
          <c:showBubbleSize val="0"/>
        </c:dLbls>
        <c:gapWidth val="57"/>
        <c:overlap val="-20"/>
        <c:axId val="233643520"/>
        <c:axId val="305147264"/>
      </c:barChart>
      <c:catAx>
        <c:axId val="233643520"/>
        <c:scaling>
          <c:orientation val="maxMin"/>
        </c:scaling>
        <c:delete val="0"/>
        <c:axPos val="l"/>
        <c:numFmt formatCode="General" sourceLinked="0"/>
        <c:majorTickMark val="cross"/>
        <c:minorTickMark val="none"/>
        <c:tickLblPos val="low"/>
        <c:crossAx val="305147264"/>
        <c:crosses val="autoZero"/>
        <c:auto val="0"/>
        <c:lblAlgn val="ctr"/>
        <c:lblOffset val="100"/>
        <c:noMultiLvlLbl val="0"/>
      </c:catAx>
      <c:valAx>
        <c:axId val="305147264"/>
        <c:scaling>
          <c:orientation val="minMax"/>
        </c:scaling>
        <c:delete val="1"/>
        <c:axPos val="t"/>
        <c:numFmt formatCode="0.00%" sourceLinked="1"/>
        <c:majorTickMark val="out"/>
        <c:minorTickMark val="none"/>
        <c:tickLblPos val="nextTo"/>
        <c:crossAx val="23364352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8641076115485569"/>
          <c:y val="4.3650793650793648E-2"/>
          <c:w val="0.3881262758821814"/>
          <c:h val="0.82088332708411449"/>
        </c:manualLayout>
      </c:layout>
      <c:barChart>
        <c:barDir val="bar"/>
        <c:grouping val="clustered"/>
        <c:varyColors val="0"/>
        <c:ser>
          <c:idx val="0"/>
          <c:order val="0"/>
          <c:tx>
            <c:strRef>
              <c:f>Arkusz1!$B$1</c:f>
              <c:strCache>
                <c:ptCount val="1"/>
                <c:pt idx="0">
                  <c:v>Sobiesierzno</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Arkusz1!$B$2:$B$4</c:f>
              <c:numCache>
                <c:formatCode>0.00%</c:formatCode>
                <c:ptCount val="3"/>
                <c:pt idx="0">
                  <c:v>0.1429</c:v>
                </c:pt>
                <c:pt idx="1">
                  <c:v>0.23530000000000001</c:v>
                </c:pt>
                <c:pt idx="2">
                  <c:v>2.86E-2</c:v>
                </c:pt>
              </c:numCache>
            </c:numRef>
          </c:val>
          <c:extLst>
            <c:ext xmlns:c16="http://schemas.microsoft.com/office/drawing/2014/chart" uri="{C3380CC4-5D6E-409C-BE32-E72D297353CC}">
              <c16:uniqueId val="{00000000-5ECF-4E48-B048-6EB68A3DA286}"/>
            </c:ext>
          </c:extLst>
        </c:ser>
        <c:ser>
          <c:idx val="1"/>
          <c:order val="1"/>
          <c:tx>
            <c:strRef>
              <c:f>Arkusz1!$C$1</c:f>
              <c:strCache>
                <c:ptCount val="1"/>
                <c:pt idx="0">
                  <c:v>gmina Brodnica</c:v>
                </c:pt>
              </c:strCache>
            </c:strRef>
          </c:tx>
          <c:spPr>
            <a:solidFill>
              <a:schemeClr val="accent5"/>
            </a:solidFill>
          </c:spPr>
          <c:invertIfNegative val="0"/>
          <c:dLbls>
            <c:dLbl>
              <c:idx val="1"/>
              <c:layout>
                <c:manualLayout>
                  <c:x val="-3.4722222222222224E-2"/>
                  <c:y val="-8.2051282051282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CF-4E48-B048-6EB68A3DA28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Arkusz1!$C$2:$C$4</c:f>
              <c:numCache>
                <c:formatCode>0.00%</c:formatCode>
                <c:ptCount val="3"/>
                <c:pt idx="0">
                  <c:v>0.1193</c:v>
                </c:pt>
                <c:pt idx="1">
                  <c:v>0.13750000000000001</c:v>
                </c:pt>
                <c:pt idx="2">
                  <c:v>1.49E-2</c:v>
                </c:pt>
              </c:numCache>
            </c:numRef>
          </c:val>
          <c:extLst>
            <c:ext xmlns:c16="http://schemas.microsoft.com/office/drawing/2014/chart" uri="{C3380CC4-5D6E-409C-BE32-E72D297353CC}">
              <c16:uniqueId val="{00000002-5ECF-4E48-B048-6EB68A3DA286}"/>
            </c:ext>
          </c:extLst>
        </c:ser>
        <c:dLbls>
          <c:showLegendKey val="0"/>
          <c:showVal val="0"/>
          <c:showCatName val="0"/>
          <c:showSerName val="0"/>
          <c:showPercent val="0"/>
          <c:showBubbleSize val="0"/>
        </c:dLbls>
        <c:gapWidth val="150"/>
        <c:overlap val="-23"/>
        <c:axId val="233058304"/>
        <c:axId val="305148992"/>
      </c:barChart>
      <c:catAx>
        <c:axId val="233058304"/>
        <c:scaling>
          <c:orientation val="maxMin"/>
        </c:scaling>
        <c:delete val="0"/>
        <c:axPos val="l"/>
        <c:numFmt formatCode="General" sourceLinked="0"/>
        <c:majorTickMark val="out"/>
        <c:minorTickMark val="none"/>
        <c:tickLblPos val="nextTo"/>
        <c:crossAx val="305148992"/>
        <c:crosses val="autoZero"/>
        <c:auto val="1"/>
        <c:lblAlgn val="ctr"/>
        <c:lblOffset val="100"/>
        <c:noMultiLvlLbl val="0"/>
      </c:catAx>
      <c:valAx>
        <c:axId val="305148992"/>
        <c:scaling>
          <c:orientation val="minMax"/>
        </c:scaling>
        <c:delete val="1"/>
        <c:axPos val="t"/>
        <c:numFmt formatCode="0.00%" sourceLinked="1"/>
        <c:majorTickMark val="out"/>
        <c:minorTickMark val="none"/>
        <c:tickLblPos val="nextTo"/>
        <c:crossAx val="233058304"/>
        <c:crosses val="autoZero"/>
        <c:crossBetween val="between"/>
      </c:valAx>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655211912943873E-2"/>
          <c:y val="8.8888888888888892E-2"/>
          <c:w val="0.73973608968981974"/>
          <c:h val="0.70507786526684169"/>
        </c:manualLayout>
      </c:layout>
      <c:barChart>
        <c:barDir val="col"/>
        <c:grouping val="clustered"/>
        <c:varyColors val="0"/>
        <c:ser>
          <c:idx val="0"/>
          <c:order val="0"/>
          <c:tx>
            <c:strRef>
              <c:f>Arkusz1!$B$1</c:f>
              <c:strCache>
                <c:ptCount val="1"/>
                <c:pt idx="0">
                  <c:v>Szymkowie</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0.00%</c:formatCode>
                <c:ptCount val="3"/>
                <c:pt idx="0">
                  <c:v>0.23419999999999999</c:v>
                </c:pt>
                <c:pt idx="1">
                  <c:v>0.67090000000000005</c:v>
                </c:pt>
                <c:pt idx="2">
                  <c:v>9.4899999999999998E-2</c:v>
                </c:pt>
              </c:numCache>
            </c:numRef>
          </c:val>
          <c:extLst>
            <c:ext xmlns:c16="http://schemas.microsoft.com/office/drawing/2014/chart" uri="{C3380CC4-5D6E-409C-BE32-E72D297353CC}">
              <c16:uniqueId val="{00000000-8073-4D61-BC02-B13869F06481}"/>
            </c:ext>
          </c:extLst>
        </c:ser>
        <c:ser>
          <c:idx val="1"/>
          <c:order val="1"/>
          <c:tx>
            <c:strRef>
              <c:f>Arkusz1!$C$1</c:f>
              <c:strCache>
                <c:ptCount val="1"/>
                <c:pt idx="0">
                  <c:v>gmina Brodnica</c:v>
                </c:pt>
              </c:strCache>
            </c:strRef>
          </c:tx>
          <c:spPr>
            <a:solidFill>
              <a:schemeClr val="accent5"/>
            </a:solidFill>
          </c:spPr>
          <c:invertIfNegative val="0"/>
          <c:dLbls>
            <c:dLbl>
              <c:idx val="0"/>
              <c:layout>
                <c:manualLayout>
                  <c:x val="1.8087855297157621E-2"/>
                  <c:y val="-5.7471264367816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73-4D61-BC02-B13869F06481}"/>
                </c:ext>
              </c:extLst>
            </c:dLbl>
            <c:dLbl>
              <c:idx val="1"/>
              <c:layout>
                <c:manualLayout>
                  <c:x val="3.3591731266149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73-4D61-BC02-B13869F06481}"/>
                </c:ext>
              </c:extLst>
            </c:dLbl>
            <c:dLbl>
              <c:idx val="2"/>
              <c:layout>
                <c:manualLayout>
                  <c:x val="2.06718346253229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73-4D61-BC02-B13869F064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0.00%</c:formatCode>
                <c:ptCount val="3"/>
                <c:pt idx="0">
                  <c:v>0.23100000000000001</c:v>
                </c:pt>
                <c:pt idx="1">
                  <c:v>0.6784</c:v>
                </c:pt>
                <c:pt idx="2">
                  <c:v>9.06E-2</c:v>
                </c:pt>
              </c:numCache>
            </c:numRef>
          </c:val>
          <c:extLst>
            <c:ext xmlns:c16="http://schemas.microsoft.com/office/drawing/2014/chart" uri="{C3380CC4-5D6E-409C-BE32-E72D297353CC}">
              <c16:uniqueId val="{00000004-8073-4D61-BC02-B13869F06481}"/>
            </c:ext>
          </c:extLst>
        </c:ser>
        <c:dLbls>
          <c:showLegendKey val="0"/>
          <c:showVal val="0"/>
          <c:showCatName val="0"/>
          <c:showSerName val="0"/>
          <c:showPercent val="0"/>
          <c:showBubbleSize val="0"/>
        </c:dLbls>
        <c:gapWidth val="170"/>
        <c:overlap val="-25"/>
        <c:axId val="233643008"/>
        <c:axId val="305150720"/>
      </c:barChart>
      <c:catAx>
        <c:axId val="233643008"/>
        <c:scaling>
          <c:orientation val="minMax"/>
        </c:scaling>
        <c:delete val="0"/>
        <c:axPos val="b"/>
        <c:numFmt formatCode="General" sourceLinked="0"/>
        <c:majorTickMark val="out"/>
        <c:minorTickMark val="none"/>
        <c:tickLblPos val="nextTo"/>
        <c:crossAx val="305150720"/>
        <c:crosses val="autoZero"/>
        <c:auto val="1"/>
        <c:lblAlgn val="ctr"/>
        <c:lblOffset val="100"/>
        <c:noMultiLvlLbl val="0"/>
      </c:catAx>
      <c:valAx>
        <c:axId val="305150720"/>
        <c:scaling>
          <c:orientation val="minMax"/>
        </c:scaling>
        <c:delete val="1"/>
        <c:axPos val="l"/>
        <c:numFmt formatCode="0.00%" sourceLinked="1"/>
        <c:majorTickMark val="out"/>
        <c:minorTickMark val="none"/>
        <c:tickLblPos val="nextTo"/>
        <c:crossAx val="233643008"/>
        <c:crosses val="autoZero"/>
        <c:crossBetween val="between"/>
      </c:valAx>
    </c:plotArea>
    <c:legend>
      <c:legendPos val="r"/>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Szymkowo</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Arkusz1!$B$2:$B$6</c:f>
              <c:numCache>
                <c:formatCode>0.00%</c:formatCode>
                <c:ptCount val="5"/>
                <c:pt idx="0">
                  <c:v>4.7199999999999999E-2</c:v>
                </c:pt>
                <c:pt idx="1">
                  <c:v>1.89E-2</c:v>
                </c:pt>
                <c:pt idx="2">
                  <c:v>0.2</c:v>
                </c:pt>
                <c:pt idx="3">
                  <c:v>0.2</c:v>
                </c:pt>
                <c:pt idx="4">
                  <c:v>0.2</c:v>
                </c:pt>
              </c:numCache>
            </c:numRef>
          </c:val>
          <c:extLst>
            <c:ext xmlns:c16="http://schemas.microsoft.com/office/drawing/2014/chart" uri="{C3380CC4-5D6E-409C-BE32-E72D297353CC}">
              <c16:uniqueId val="{00000000-0154-4F1E-9CF5-5B1C7477883F}"/>
            </c:ext>
          </c:extLst>
        </c:ser>
        <c:ser>
          <c:idx val="1"/>
          <c:order val="1"/>
          <c:tx>
            <c:strRef>
              <c:f>Arkusz1!$C$1</c:f>
              <c:strCache>
                <c:ptCount val="1"/>
                <c:pt idx="0">
                  <c:v>gmina Brodnica</c:v>
                </c:pt>
              </c:strCache>
            </c:strRef>
          </c:tx>
          <c:spPr>
            <a:solidFill>
              <a:schemeClr val="accent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Arkusz1!$C$2:$C$6</c:f>
              <c:numCache>
                <c:formatCode>0.00%</c:formatCode>
                <c:ptCount val="5"/>
                <c:pt idx="0">
                  <c:v>4.7399999999999998E-2</c:v>
                </c:pt>
                <c:pt idx="1">
                  <c:v>1.9099999999999999E-2</c:v>
                </c:pt>
                <c:pt idx="2">
                  <c:v>0.26440000000000002</c:v>
                </c:pt>
                <c:pt idx="3">
                  <c:v>0.16858237547892721</c:v>
                </c:pt>
                <c:pt idx="4">
                  <c:v>0.21839080459770116</c:v>
                </c:pt>
              </c:numCache>
            </c:numRef>
          </c:val>
          <c:extLst>
            <c:ext xmlns:c16="http://schemas.microsoft.com/office/drawing/2014/chart" uri="{C3380CC4-5D6E-409C-BE32-E72D297353CC}">
              <c16:uniqueId val="{00000001-0154-4F1E-9CF5-5B1C7477883F}"/>
            </c:ext>
          </c:extLst>
        </c:ser>
        <c:dLbls>
          <c:showLegendKey val="0"/>
          <c:showVal val="0"/>
          <c:showCatName val="0"/>
          <c:showSerName val="0"/>
          <c:showPercent val="0"/>
          <c:showBubbleSize val="0"/>
        </c:dLbls>
        <c:gapWidth val="57"/>
        <c:overlap val="-20"/>
        <c:axId val="349224960"/>
        <c:axId val="346939968"/>
      </c:barChart>
      <c:catAx>
        <c:axId val="349224960"/>
        <c:scaling>
          <c:orientation val="maxMin"/>
        </c:scaling>
        <c:delete val="0"/>
        <c:axPos val="l"/>
        <c:numFmt formatCode="General" sourceLinked="0"/>
        <c:majorTickMark val="cross"/>
        <c:minorTickMark val="none"/>
        <c:tickLblPos val="low"/>
        <c:crossAx val="346939968"/>
        <c:crosses val="autoZero"/>
        <c:auto val="0"/>
        <c:lblAlgn val="ctr"/>
        <c:lblOffset val="100"/>
        <c:noMultiLvlLbl val="0"/>
      </c:catAx>
      <c:valAx>
        <c:axId val="346939968"/>
        <c:scaling>
          <c:orientation val="minMax"/>
        </c:scaling>
        <c:delete val="1"/>
        <c:axPos val="t"/>
        <c:numFmt formatCode="0.00%" sourceLinked="1"/>
        <c:majorTickMark val="out"/>
        <c:minorTickMark val="none"/>
        <c:tickLblPos val="nextTo"/>
        <c:crossAx val="34922496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8641076115485569"/>
          <c:y val="4.3650793650793648E-2"/>
          <c:w val="0.3881262758821814"/>
          <c:h val="0.82088332708411449"/>
        </c:manualLayout>
      </c:layout>
      <c:barChart>
        <c:barDir val="bar"/>
        <c:grouping val="clustered"/>
        <c:varyColors val="0"/>
        <c:ser>
          <c:idx val="0"/>
          <c:order val="0"/>
          <c:tx>
            <c:strRef>
              <c:f>Arkusz1!$B$1</c:f>
              <c:strCache>
                <c:ptCount val="1"/>
                <c:pt idx="0">
                  <c:v>Szymkowo</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Arkusz1!$B$2:$B$4</c:f>
              <c:numCache>
                <c:formatCode>0.00%</c:formatCode>
                <c:ptCount val="3"/>
                <c:pt idx="0">
                  <c:v>0.23419999999999999</c:v>
                </c:pt>
                <c:pt idx="1">
                  <c:v>0.35289999999999999</c:v>
                </c:pt>
              </c:numCache>
            </c:numRef>
          </c:val>
          <c:extLst>
            <c:ext xmlns:c16="http://schemas.microsoft.com/office/drawing/2014/chart" uri="{C3380CC4-5D6E-409C-BE32-E72D297353CC}">
              <c16:uniqueId val="{00000000-D549-4D4C-9026-6EDF2FBBBFE3}"/>
            </c:ext>
          </c:extLst>
        </c:ser>
        <c:ser>
          <c:idx val="1"/>
          <c:order val="1"/>
          <c:tx>
            <c:strRef>
              <c:f>Arkusz1!$C$1</c:f>
              <c:strCache>
                <c:ptCount val="1"/>
                <c:pt idx="0">
                  <c:v>gmina Brodnica</c:v>
                </c:pt>
              </c:strCache>
            </c:strRef>
          </c:tx>
          <c:spPr>
            <a:solidFill>
              <a:schemeClr val="accent5"/>
            </a:solidFill>
          </c:spPr>
          <c:invertIfNegative val="0"/>
          <c:dLbls>
            <c:dLbl>
              <c:idx val="1"/>
              <c:layout>
                <c:manualLayout>
                  <c:x val="-3.4722222222222224E-2"/>
                  <c:y val="-8.2051282051282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49-4D4C-9026-6EDF2FBBBFE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Arkusz1!$C$2:$C$4</c:f>
              <c:numCache>
                <c:formatCode>0.00%</c:formatCode>
                <c:ptCount val="3"/>
                <c:pt idx="0">
                  <c:v>0.1193</c:v>
                </c:pt>
                <c:pt idx="1">
                  <c:v>0.13750000000000001</c:v>
                </c:pt>
                <c:pt idx="2">
                  <c:v>1.49E-2</c:v>
                </c:pt>
              </c:numCache>
            </c:numRef>
          </c:val>
          <c:extLst>
            <c:ext xmlns:c16="http://schemas.microsoft.com/office/drawing/2014/chart" uri="{C3380CC4-5D6E-409C-BE32-E72D297353CC}">
              <c16:uniqueId val="{00000002-D549-4D4C-9026-6EDF2FBBBFE3}"/>
            </c:ext>
          </c:extLst>
        </c:ser>
        <c:dLbls>
          <c:showLegendKey val="0"/>
          <c:showVal val="0"/>
          <c:showCatName val="0"/>
          <c:showSerName val="0"/>
          <c:showPercent val="0"/>
          <c:showBubbleSize val="0"/>
        </c:dLbls>
        <c:gapWidth val="150"/>
        <c:overlap val="-23"/>
        <c:axId val="349226496"/>
        <c:axId val="346941696"/>
      </c:barChart>
      <c:catAx>
        <c:axId val="349226496"/>
        <c:scaling>
          <c:orientation val="maxMin"/>
        </c:scaling>
        <c:delete val="0"/>
        <c:axPos val="l"/>
        <c:numFmt formatCode="General" sourceLinked="0"/>
        <c:majorTickMark val="out"/>
        <c:minorTickMark val="none"/>
        <c:tickLblPos val="nextTo"/>
        <c:crossAx val="346941696"/>
        <c:crosses val="autoZero"/>
        <c:auto val="1"/>
        <c:lblAlgn val="ctr"/>
        <c:lblOffset val="100"/>
        <c:noMultiLvlLbl val="0"/>
      </c:catAx>
      <c:valAx>
        <c:axId val="346941696"/>
        <c:scaling>
          <c:orientation val="minMax"/>
        </c:scaling>
        <c:delete val="1"/>
        <c:axPos val="t"/>
        <c:numFmt formatCode="0.00%" sourceLinked="1"/>
        <c:majorTickMark val="out"/>
        <c:minorTickMark val="none"/>
        <c:tickLblPos val="nextTo"/>
        <c:crossAx val="349226496"/>
        <c:crosses val="autoZero"/>
        <c:crossBetween val="between"/>
      </c:valAx>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7E-4852-9A4D-F6CF859059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7E-4852-9A4D-F6CF859059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7E-4852-9A4D-F6CF859059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7E-4852-9A4D-F6CF859059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27E-4852-9A4D-F6CF8590599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27E-4852-9A4D-F6CF8590599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27E-4852-9A4D-F6CF8590599C}"/>
              </c:ext>
            </c:extLst>
          </c:dPt>
          <c:dLbls>
            <c:dLbl>
              <c:idx val="0"/>
              <c:layout>
                <c:manualLayout>
                  <c:x val="3.1644715296663864E-2"/>
                  <c:y val="-2.6122996163941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7E-4852-9A4D-F6CF8590599C}"/>
                </c:ext>
              </c:extLst>
            </c:dLbl>
            <c:dLbl>
              <c:idx val="1"/>
              <c:layout>
                <c:manualLayout>
                  <c:x val="8.8234397645265875E-2"/>
                  <c:y val="2.7605591854209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7E-4852-9A4D-F6CF8590599C}"/>
                </c:ext>
              </c:extLst>
            </c:dLbl>
            <c:dLbl>
              <c:idx val="6"/>
              <c:layout>
                <c:manualLayout>
                  <c:x val="-3.0067918725349162E-2"/>
                  <c:y val="-3.09662830607712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7E-4852-9A4D-F6CF8590599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do 18 lat</c:v>
                </c:pt>
                <c:pt idx="1">
                  <c:v>18-24</c:v>
                </c:pt>
                <c:pt idx="2">
                  <c:v>25-29</c:v>
                </c:pt>
                <c:pt idx="3">
                  <c:v>30-39</c:v>
                </c:pt>
                <c:pt idx="4">
                  <c:v>40-49</c:v>
                </c:pt>
                <c:pt idx="5">
                  <c:v>50-59</c:v>
                </c:pt>
                <c:pt idx="6">
                  <c:v>60 i więcej</c:v>
                </c:pt>
              </c:strCache>
            </c:strRef>
          </c:cat>
          <c:val>
            <c:numRef>
              <c:f>Arkusz1!$B$2:$B$8</c:f>
              <c:numCache>
                <c:formatCode>0.0%</c:formatCode>
                <c:ptCount val="7"/>
                <c:pt idx="0">
                  <c:v>0</c:v>
                </c:pt>
                <c:pt idx="1">
                  <c:v>0</c:v>
                </c:pt>
                <c:pt idx="2">
                  <c:v>0.22700000000000001</c:v>
                </c:pt>
                <c:pt idx="3">
                  <c:v>0.36399999999999999</c:v>
                </c:pt>
                <c:pt idx="4">
                  <c:v>0.27300000000000002</c:v>
                </c:pt>
                <c:pt idx="5">
                  <c:v>9.0999999999999998E-2</c:v>
                </c:pt>
                <c:pt idx="6">
                  <c:v>4.4999999999999998E-2</c:v>
                </c:pt>
              </c:numCache>
            </c:numRef>
          </c:val>
          <c:extLst>
            <c:ext xmlns:c16="http://schemas.microsoft.com/office/drawing/2014/chart" uri="{C3380CC4-5D6E-409C-BE32-E72D297353CC}">
              <c16:uniqueId val="{0000000E-C27E-4852-9A4D-F6CF8590599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3187680653842321"/>
          <c:y val="0.80661578841106418"/>
          <c:w val="0.73624638692315358"/>
          <c:h val="0.168768826973551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Garamond" panose="02020404030301010803" pitchFamily="18" charset="0"/>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Kolumna1</c:v>
                </c:pt>
              </c:strCache>
            </c:strRef>
          </c:tx>
          <c:spPr>
            <a:solidFill>
              <a:srgbClr val="FECB00"/>
            </a:solidFill>
          </c:spPr>
          <c:invertIfNegative val="0"/>
          <c:dLbls>
            <c:spPr>
              <a:noFill/>
              <a:ln>
                <a:noFill/>
              </a:ln>
              <a:effectLst/>
            </c:spPr>
            <c:txPr>
              <a:bodyPr/>
              <a:lstStyle/>
              <a:p>
                <a:pPr>
                  <a:defRPr>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dobrze</c:v>
                </c:pt>
                <c:pt idx="1">
                  <c:v>dobrze</c:v>
                </c:pt>
                <c:pt idx="2">
                  <c:v>ani dobrze ani źle</c:v>
                </c:pt>
                <c:pt idx="3">
                  <c:v>źle</c:v>
                </c:pt>
                <c:pt idx="4">
                  <c:v>bardzo źle</c:v>
                </c:pt>
              </c:strCache>
            </c:strRef>
          </c:cat>
          <c:val>
            <c:numRef>
              <c:f>Arkusz1!$B$2:$B$6</c:f>
              <c:numCache>
                <c:formatCode>0.0%</c:formatCode>
                <c:ptCount val="5"/>
                <c:pt idx="0">
                  <c:v>0.17391304347826086</c:v>
                </c:pt>
                <c:pt idx="1">
                  <c:v>0.34782608695652173</c:v>
                </c:pt>
                <c:pt idx="2">
                  <c:v>0.2608695652173913</c:v>
                </c:pt>
                <c:pt idx="3">
                  <c:v>0.17391304347826086</c:v>
                </c:pt>
                <c:pt idx="4">
                  <c:v>4.3478260869565216E-2</c:v>
                </c:pt>
              </c:numCache>
            </c:numRef>
          </c:val>
          <c:extLst>
            <c:ext xmlns:c16="http://schemas.microsoft.com/office/drawing/2014/chart" uri="{C3380CC4-5D6E-409C-BE32-E72D297353CC}">
              <c16:uniqueId val="{00000000-6151-48D8-A52F-D7A3EE6B990E}"/>
            </c:ext>
          </c:extLst>
        </c:ser>
        <c:dLbls>
          <c:showLegendKey val="0"/>
          <c:showVal val="0"/>
          <c:showCatName val="0"/>
          <c:showSerName val="0"/>
          <c:showPercent val="0"/>
          <c:showBubbleSize val="0"/>
        </c:dLbls>
        <c:gapWidth val="150"/>
        <c:axId val="365451776"/>
        <c:axId val="346945728"/>
      </c:barChart>
      <c:catAx>
        <c:axId val="365451776"/>
        <c:scaling>
          <c:orientation val="minMax"/>
        </c:scaling>
        <c:delete val="0"/>
        <c:axPos val="b"/>
        <c:numFmt formatCode="General" sourceLinked="0"/>
        <c:majorTickMark val="out"/>
        <c:minorTickMark val="none"/>
        <c:tickLblPos val="nextTo"/>
        <c:txPr>
          <a:bodyPr/>
          <a:lstStyle/>
          <a:p>
            <a:pPr>
              <a:defRPr>
                <a:latin typeface="Garamond" panose="02020404030301010803" pitchFamily="18" charset="0"/>
              </a:defRPr>
            </a:pPr>
            <a:endParaRPr lang="pl-PL"/>
          </a:p>
        </c:txPr>
        <c:crossAx val="346945728"/>
        <c:crosses val="autoZero"/>
        <c:auto val="1"/>
        <c:lblAlgn val="ctr"/>
        <c:lblOffset val="100"/>
        <c:noMultiLvlLbl val="0"/>
      </c:catAx>
      <c:valAx>
        <c:axId val="346945728"/>
        <c:scaling>
          <c:orientation val="minMax"/>
        </c:scaling>
        <c:delete val="1"/>
        <c:axPos val="l"/>
        <c:numFmt formatCode="0.0%" sourceLinked="1"/>
        <c:majorTickMark val="out"/>
        <c:minorTickMark val="none"/>
        <c:tickLblPos val="none"/>
        <c:crossAx val="36545177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462962962962962E-2"/>
          <c:y val="4.3650793650793648E-2"/>
          <c:w val="0.69483251034298665"/>
          <c:h val="0.70521388773771698"/>
        </c:manualLayout>
      </c:layout>
      <c:barChart>
        <c:barDir val="col"/>
        <c:grouping val="clustered"/>
        <c:varyColors val="0"/>
        <c:ser>
          <c:idx val="0"/>
          <c:order val="0"/>
          <c:tx>
            <c:strRef>
              <c:f>Arkusz1!$B$1</c:f>
              <c:strCache>
                <c:ptCount val="1"/>
                <c:pt idx="0">
                  <c:v>Wiek przedprodukcyjny</c:v>
                </c:pt>
              </c:strCache>
            </c:strRef>
          </c:tx>
          <c:spPr>
            <a:solidFill>
              <a:schemeClr val="accent3">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gmina Brodnica</c:v>
                </c:pt>
                <c:pt idx="1">
                  <c:v>powiat brodnicki</c:v>
                </c:pt>
                <c:pt idx="2">
                  <c:v>woj. kuj.-pom.</c:v>
                </c:pt>
              </c:strCache>
            </c:strRef>
          </c:cat>
          <c:val>
            <c:numRef>
              <c:f>Arkusz1!$B$2:$B$4</c:f>
              <c:numCache>
                <c:formatCode>0.00%</c:formatCode>
                <c:ptCount val="3"/>
                <c:pt idx="0">
                  <c:v>0.23100000000000001</c:v>
                </c:pt>
                <c:pt idx="1">
                  <c:v>0.20380000000000001</c:v>
                </c:pt>
                <c:pt idx="2">
                  <c:v>0.1807</c:v>
                </c:pt>
              </c:numCache>
            </c:numRef>
          </c:val>
          <c:extLst>
            <c:ext xmlns:c16="http://schemas.microsoft.com/office/drawing/2014/chart" uri="{C3380CC4-5D6E-409C-BE32-E72D297353CC}">
              <c16:uniqueId val="{00000000-18A8-4735-A3A6-1D2D9CFCC85D}"/>
            </c:ext>
          </c:extLst>
        </c:ser>
        <c:ser>
          <c:idx val="1"/>
          <c:order val="1"/>
          <c:tx>
            <c:strRef>
              <c:f>Arkusz1!$C$1</c:f>
              <c:strCache>
                <c:ptCount val="1"/>
                <c:pt idx="0">
                  <c:v>Wiek produkcyjny</c:v>
                </c:pt>
              </c:strCache>
            </c:strRef>
          </c:tx>
          <c:spPr>
            <a:solidFill>
              <a:schemeClr val="accent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gmina Brodnica</c:v>
                </c:pt>
                <c:pt idx="1">
                  <c:v>powiat brodnicki</c:v>
                </c:pt>
                <c:pt idx="2">
                  <c:v>woj. kuj.-pom.</c:v>
                </c:pt>
              </c:strCache>
            </c:strRef>
          </c:cat>
          <c:val>
            <c:numRef>
              <c:f>Arkusz1!$C$2:$C$4</c:f>
              <c:numCache>
                <c:formatCode>0.00%</c:formatCode>
                <c:ptCount val="3"/>
                <c:pt idx="0">
                  <c:v>0.6784</c:v>
                </c:pt>
                <c:pt idx="1">
                  <c:v>0.62690000000000001</c:v>
                </c:pt>
                <c:pt idx="2">
                  <c:v>0.62180000000000002</c:v>
                </c:pt>
              </c:numCache>
            </c:numRef>
          </c:val>
          <c:extLst>
            <c:ext xmlns:c16="http://schemas.microsoft.com/office/drawing/2014/chart" uri="{C3380CC4-5D6E-409C-BE32-E72D297353CC}">
              <c16:uniqueId val="{00000001-18A8-4735-A3A6-1D2D9CFCC85D}"/>
            </c:ext>
          </c:extLst>
        </c:ser>
        <c:ser>
          <c:idx val="2"/>
          <c:order val="2"/>
          <c:tx>
            <c:strRef>
              <c:f>Arkusz1!$D$1</c:f>
              <c:strCache>
                <c:ptCount val="1"/>
                <c:pt idx="0">
                  <c:v>Wiek poprodukcyjny</c:v>
                </c:pt>
              </c:strCache>
            </c:strRef>
          </c:tx>
          <c:spPr>
            <a:solidFill>
              <a:schemeClr val="accent3"/>
            </a:solidFill>
          </c:spPr>
          <c:invertIfNegative val="0"/>
          <c:dLbls>
            <c:dLbl>
              <c:idx val="1"/>
              <c:layout>
                <c:manualLayout>
                  <c:x val="6.77966101694915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A8-4735-A3A6-1D2D9CFCC85D}"/>
                </c:ext>
              </c:extLst>
            </c:dLbl>
            <c:dLbl>
              <c:idx val="2"/>
              <c:layout>
                <c:manualLayout>
                  <c:x val="1.1299435028248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A8-4735-A3A6-1D2D9CFCC8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gmina Brodnica</c:v>
                </c:pt>
                <c:pt idx="1">
                  <c:v>powiat brodnicki</c:v>
                </c:pt>
                <c:pt idx="2">
                  <c:v>woj. kuj.-pom.</c:v>
                </c:pt>
              </c:strCache>
            </c:strRef>
          </c:cat>
          <c:val>
            <c:numRef>
              <c:f>Arkusz1!$D$2:$D$4</c:f>
              <c:numCache>
                <c:formatCode>0.00%</c:formatCode>
                <c:ptCount val="3"/>
                <c:pt idx="0">
                  <c:v>9.06E-2</c:v>
                </c:pt>
                <c:pt idx="1">
                  <c:v>0.16930000000000001</c:v>
                </c:pt>
                <c:pt idx="2">
                  <c:v>0.19750000000000001</c:v>
                </c:pt>
              </c:numCache>
            </c:numRef>
          </c:val>
          <c:extLst>
            <c:ext xmlns:c16="http://schemas.microsoft.com/office/drawing/2014/chart" uri="{C3380CC4-5D6E-409C-BE32-E72D297353CC}">
              <c16:uniqueId val="{00000004-18A8-4735-A3A6-1D2D9CFCC85D}"/>
            </c:ext>
          </c:extLst>
        </c:ser>
        <c:dLbls>
          <c:showLegendKey val="0"/>
          <c:showVal val="0"/>
          <c:showCatName val="0"/>
          <c:showSerName val="0"/>
          <c:showPercent val="0"/>
          <c:showBubbleSize val="0"/>
        </c:dLbls>
        <c:gapWidth val="150"/>
        <c:overlap val="-10"/>
        <c:axId val="141760000"/>
        <c:axId val="223544448"/>
      </c:barChart>
      <c:catAx>
        <c:axId val="141760000"/>
        <c:scaling>
          <c:orientation val="minMax"/>
        </c:scaling>
        <c:delete val="0"/>
        <c:axPos val="b"/>
        <c:numFmt formatCode="General" sourceLinked="0"/>
        <c:majorTickMark val="out"/>
        <c:minorTickMark val="none"/>
        <c:tickLblPos val="nextTo"/>
        <c:crossAx val="223544448"/>
        <c:crosses val="autoZero"/>
        <c:auto val="1"/>
        <c:lblAlgn val="ctr"/>
        <c:lblOffset val="100"/>
        <c:noMultiLvlLbl val="0"/>
      </c:catAx>
      <c:valAx>
        <c:axId val="223544448"/>
        <c:scaling>
          <c:orientation val="minMax"/>
        </c:scaling>
        <c:delete val="1"/>
        <c:axPos val="l"/>
        <c:numFmt formatCode="0.00%" sourceLinked="1"/>
        <c:majorTickMark val="out"/>
        <c:minorTickMark val="none"/>
        <c:tickLblPos val="nextTo"/>
        <c:crossAx val="141760000"/>
        <c:crosses val="autoZero"/>
        <c:crossBetween val="between"/>
      </c:valAx>
    </c:plotArea>
    <c:legend>
      <c:legendPos val="r"/>
      <c:layout>
        <c:manualLayout>
          <c:xMode val="edge"/>
          <c:yMode val="edge"/>
          <c:x val="0.72101742490522014"/>
          <c:y val="3.2912135983002105E-2"/>
          <c:w val="0.24524400551625963"/>
          <c:h val="0.60663368406382834"/>
        </c:manualLayout>
      </c:layout>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69313210848644"/>
          <c:y val="4.365079365079369E-2"/>
          <c:w val="0.4730686789151356"/>
          <c:h val="0.93265060617422879"/>
        </c:manualLayout>
      </c:layout>
      <c:barChart>
        <c:barDir val="bar"/>
        <c:grouping val="clustered"/>
        <c:varyColors val="0"/>
        <c:ser>
          <c:idx val="0"/>
          <c:order val="0"/>
          <c:tx>
            <c:strRef>
              <c:f>Arkusz1!$B$1</c:f>
              <c:strCache>
                <c:ptCount val="1"/>
                <c:pt idx="0">
                  <c:v>Kolumna1</c:v>
                </c:pt>
              </c:strCache>
            </c:strRef>
          </c:tx>
          <c:spPr>
            <a:solidFill>
              <a:srgbClr val="747678"/>
            </a:solidFill>
          </c:spPr>
          <c:invertIfNegative val="0"/>
          <c:dLbls>
            <c:dLbl>
              <c:idx val="9"/>
              <c:layout>
                <c:manualLayout>
                  <c:x val="-9.2592592592592587E-3"/>
                  <c:y val="-3.6697247706421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0B-4CDF-9BA5-607D906C0190}"/>
                </c:ext>
              </c:extLst>
            </c:dLbl>
            <c:spPr>
              <a:noFill/>
              <a:ln>
                <a:noFill/>
              </a:ln>
              <a:effectLst/>
            </c:spPr>
            <c:txPr>
              <a:bodyPr/>
              <a:lstStyle/>
              <a:p>
                <a:pPr>
                  <a:defRPr>
                    <a:solidFill>
                      <a:sysClr val="windowText" lastClr="000000"/>
                    </a:solidFill>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Alkoholizm</c:v>
                </c:pt>
                <c:pt idx="1">
                  <c:v>Narkomania</c:v>
                </c:pt>
                <c:pt idx="2">
                  <c:v>Bezrobocie</c:v>
                </c:pt>
                <c:pt idx="3">
                  <c:v>Wiele rodzin mających problemy w sprawach opiekuńczo-wychowawczych</c:v>
                </c:pt>
                <c:pt idx="4">
                  <c:v>Wiele osób starszych/chorych, które nie maja zapewnionej opieki</c:v>
                </c:pt>
                <c:pt idx="5">
                  <c:v>Przemoc w rodzinie</c:v>
                </c:pt>
                <c:pt idx="6">
                  <c:v>Duża liczba osób żyjących w ubóstwie</c:v>
                </c:pt>
                <c:pt idx="7">
                  <c:v>Zakłócanie porządku publicznego/bójki/rozboje</c:v>
                </c:pt>
                <c:pt idx="8">
                  <c:v>Brak miejsca do uprawiania sportu/rekreacji</c:v>
                </c:pt>
                <c:pt idx="9">
                  <c:v>Brak miejsc z atrakcyjną ofertą kulturalną</c:v>
                </c:pt>
                <c:pt idx="10">
                  <c:v>Niska aktywność lokalnej społeczności</c:v>
                </c:pt>
                <c:pt idx="11">
                  <c:v>Inne</c:v>
                </c:pt>
              </c:strCache>
            </c:strRef>
          </c:cat>
          <c:val>
            <c:numRef>
              <c:f>Arkusz1!$B$2:$B$13</c:f>
              <c:numCache>
                <c:formatCode>0.0%</c:formatCode>
                <c:ptCount val="12"/>
                <c:pt idx="0">
                  <c:v>3.1746031746031744E-2</c:v>
                </c:pt>
                <c:pt idx="1">
                  <c:v>0</c:v>
                </c:pt>
                <c:pt idx="2">
                  <c:v>0.15873015873015872</c:v>
                </c:pt>
                <c:pt idx="3">
                  <c:v>7.9365079365079361E-2</c:v>
                </c:pt>
                <c:pt idx="4">
                  <c:v>3.1746031746031744E-2</c:v>
                </c:pt>
                <c:pt idx="5">
                  <c:v>1.5873015873015872E-2</c:v>
                </c:pt>
                <c:pt idx="6">
                  <c:v>3.1746031746031744E-2</c:v>
                </c:pt>
                <c:pt idx="7">
                  <c:v>1.5873015873015872E-2</c:v>
                </c:pt>
                <c:pt idx="8">
                  <c:v>0.19047619047619047</c:v>
                </c:pt>
                <c:pt idx="9">
                  <c:v>0.22222222222222221</c:v>
                </c:pt>
                <c:pt idx="10">
                  <c:v>0.15873015873015872</c:v>
                </c:pt>
                <c:pt idx="11">
                  <c:v>6.3492063492063489E-2</c:v>
                </c:pt>
              </c:numCache>
            </c:numRef>
          </c:val>
          <c:extLst>
            <c:ext xmlns:c16="http://schemas.microsoft.com/office/drawing/2014/chart" uri="{C3380CC4-5D6E-409C-BE32-E72D297353CC}">
              <c16:uniqueId val="{00000001-F60B-4CDF-9BA5-607D906C0190}"/>
            </c:ext>
          </c:extLst>
        </c:ser>
        <c:dLbls>
          <c:showLegendKey val="0"/>
          <c:showVal val="0"/>
          <c:showCatName val="0"/>
          <c:showSerName val="0"/>
          <c:showPercent val="0"/>
          <c:showBubbleSize val="0"/>
        </c:dLbls>
        <c:gapWidth val="150"/>
        <c:axId val="365458432"/>
        <c:axId val="233834752"/>
      </c:barChart>
      <c:catAx>
        <c:axId val="365458432"/>
        <c:scaling>
          <c:orientation val="maxMin"/>
        </c:scaling>
        <c:delete val="0"/>
        <c:axPos val="l"/>
        <c:numFmt formatCode="General" sourceLinked="0"/>
        <c:majorTickMark val="out"/>
        <c:minorTickMark val="none"/>
        <c:tickLblPos val="nextTo"/>
        <c:txPr>
          <a:bodyPr/>
          <a:lstStyle/>
          <a:p>
            <a:pPr>
              <a:defRPr>
                <a:solidFill>
                  <a:sysClr val="windowText" lastClr="000000"/>
                </a:solidFill>
                <a:latin typeface="Garamond" panose="02020404030301010803" pitchFamily="18" charset="0"/>
              </a:defRPr>
            </a:pPr>
            <a:endParaRPr lang="pl-PL"/>
          </a:p>
        </c:txPr>
        <c:crossAx val="233834752"/>
        <c:crosses val="autoZero"/>
        <c:auto val="1"/>
        <c:lblAlgn val="ctr"/>
        <c:lblOffset val="100"/>
        <c:noMultiLvlLbl val="0"/>
      </c:catAx>
      <c:valAx>
        <c:axId val="233834752"/>
        <c:scaling>
          <c:orientation val="minMax"/>
        </c:scaling>
        <c:delete val="1"/>
        <c:axPos val="t"/>
        <c:numFmt formatCode="0.0%" sourceLinked="1"/>
        <c:majorTickMark val="out"/>
        <c:minorTickMark val="none"/>
        <c:tickLblPos val="none"/>
        <c:crossAx val="365458432"/>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547317002041412"/>
          <c:y val="0"/>
          <c:w val="0.49906386701662292"/>
          <c:h val="1"/>
        </c:manualLayout>
      </c:layout>
      <c:barChart>
        <c:barDir val="bar"/>
        <c:grouping val="clustered"/>
        <c:varyColors val="0"/>
        <c:ser>
          <c:idx val="0"/>
          <c:order val="0"/>
          <c:tx>
            <c:strRef>
              <c:f>Arkusz1!$B$1</c:f>
              <c:strCache>
                <c:ptCount val="1"/>
                <c:pt idx="0">
                  <c:v>Kolumna1</c:v>
                </c:pt>
              </c:strCache>
            </c:strRef>
          </c:tx>
          <c:spPr>
            <a:solidFill>
              <a:srgbClr val="C30045"/>
            </a:solidFill>
          </c:spPr>
          <c:invertIfNegative val="0"/>
          <c:dLbls>
            <c:dLbl>
              <c:idx val="0"/>
              <c:layout>
                <c:manualLayout>
                  <c:x val="-1.1574074074074073E-2"/>
                  <c:y val="-6.9574887112058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F8-4039-8E5D-CF19302647D4}"/>
                </c:ext>
              </c:extLst>
            </c:dLbl>
            <c:spPr>
              <a:noFill/>
              <a:ln>
                <a:noFill/>
              </a:ln>
              <a:effectLst/>
            </c:spPr>
            <c:txPr>
              <a:bodyPr/>
              <a:lstStyle/>
              <a:p>
                <a:pPr>
                  <a:defRPr>
                    <a:solidFill>
                      <a:sysClr val="windowText" lastClr="000000"/>
                    </a:solidFill>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Brak miejsc pracy</c:v>
                </c:pt>
                <c:pt idx="1">
                  <c:v>Brak terenów inwestycyjnych/miejsc do prowadzenia działalności gospodarczej</c:v>
                </c:pt>
                <c:pt idx="2">
                  <c:v>Brak wsparcia dla przedsiębiorców</c:v>
                </c:pt>
                <c:pt idx="3">
                  <c:v>Brak dobrego dojazdu do miejscowości</c:v>
                </c:pt>
                <c:pt idx="4">
                  <c:v>Duża konkurencja lepiej  rozwiniętych sąsiednich miejscowości/gmin</c:v>
                </c:pt>
                <c:pt idx="5">
                  <c:v>Inne</c:v>
                </c:pt>
              </c:strCache>
            </c:strRef>
          </c:cat>
          <c:val>
            <c:numRef>
              <c:f>Arkusz1!$B$2:$B$7</c:f>
              <c:numCache>
                <c:formatCode>0.0%</c:formatCode>
                <c:ptCount val="6"/>
                <c:pt idx="0">
                  <c:v>0.35294117647058826</c:v>
                </c:pt>
                <c:pt idx="1">
                  <c:v>5.8823529411764705E-2</c:v>
                </c:pt>
                <c:pt idx="2">
                  <c:v>0.20588235294117646</c:v>
                </c:pt>
                <c:pt idx="3">
                  <c:v>0.14705882352941177</c:v>
                </c:pt>
                <c:pt idx="4">
                  <c:v>0.14705882352941177</c:v>
                </c:pt>
                <c:pt idx="5">
                  <c:v>8.8235294117647065E-2</c:v>
                </c:pt>
              </c:numCache>
            </c:numRef>
          </c:val>
          <c:extLst>
            <c:ext xmlns:c16="http://schemas.microsoft.com/office/drawing/2014/chart" uri="{C3380CC4-5D6E-409C-BE32-E72D297353CC}">
              <c16:uniqueId val="{00000001-D0F8-4039-8E5D-CF19302647D4}"/>
            </c:ext>
          </c:extLst>
        </c:ser>
        <c:dLbls>
          <c:showLegendKey val="0"/>
          <c:showVal val="0"/>
          <c:showCatName val="0"/>
          <c:showSerName val="0"/>
          <c:showPercent val="0"/>
          <c:showBubbleSize val="0"/>
        </c:dLbls>
        <c:gapWidth val="150"/>
        <c:axId val="365459456"/>
        <c:axId val="233833600"/>
      </c:barChart>
      <c:catAx>
        <c:axId val="365459456"/>
        <c:scaling>
          <c:orientation val="maxMin"/>
        </c:scaling>
        <c:delete val="0"/>
        <c:axPos val="l"/>
        <c:numFmt formatCode="General" sourceLinked="0"/>
        <c:majorTickMark val="out"/>
        <c:minorTickMark val="none"/>
        <c:tickLblPos val="nextTo"/>
        <c:txPr>
          <a:bodyPr/>
          <a:lstStyle/>
          <a:p>
            <a:pPr>
              <a:defRPr>
                <a:solidFill>
                  <a:sysClr val="windowText" lastClr="000000"/>
                </a:solidFill>
                <a:latin typeface="Garamond" panose="02020404030301010803" pitchFamily="18" charset="0"/>
              </a:defRPr>
            </a:pPr>
            <a:endParaRPr lang="pl-PL"/>
          </a:p>
        </c:txPr>
        <c:crossAx val="233833600"/>
        <c:crosses val="autoZero"/>
        <c:auto val="1"/>
        <c:lblAlgn val="ctr"/>
        <c:lblOffset val="100"/>
        <c:noMultiLvlLbl val="0"/>
      </c:catAx>
      <c:valAx>
        <c:axId val="233833600"/>
        <c:scaling>
          <c:orientation val="minMax"/>
        </c:scaling>
        <c:delete val="1"/>
        <c:axPos val="t"/>
        <c:numFmt formatCode="0.0%" sourceLinked="1"/>
        <c:majorTickMark val="out"/>
        <c:minorTickMark val="none"/>
        <c:tickLblPos val="none"/>
        <c:crossAx val="365459456"/>
        <c:crosses val="autoZero"/>
        <c:crossBetween val="between"/>
      </c:valAx>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786854768153982"/>
          <c:y val="3.9560729755406344E-2"/>
          <c:w val="0.54121773840769904"/>
          <c:h val="0.96043936017431786"/>
        </c:manualLayout>
      </c:layout>
      <c:barChart>
        <c:barDir val="bar"/>
        <c:grouping val="clustered"/>
        <c:varyColors val="0"/>
        <c:ser>
          <c:idx val="0"/>
          <c:order val="0"/>
          <c:tx>
            <c:strRef>
              <c:f>Arkusz1!$B$1</c:f>
              <c:strCache>
                <c:ptCount val="1"/>
                <c:pt idx="0">
                  <c:v>Kolumna1</c:v>
                </c:pt>
              </c:strCache>
            </c:strRef>
          </c:tx>
          <c:spPr>
            <a:solidFill>
              <a:srgbClr val="FECB00"/>
            </a:solidFill>
          </c:spPr>
          <c:invertIfNegative val="0"/>
          <c:dLbls>
            <c:spPr>
              <a:noFill/>
              <a:ln>
                <a:noFill/>
              </a:ln>
              <a:effectLst/>
            </c:spPr>
            <c:txPr>
              <a:bodyPr/>
              <a:lstStyle/>
              <a:p>
                <a:pPr>
                  <a:defRPr>
                    <a:solidFill>
                      <a:sysClr val="windowText" lastClr="000000"/>
                    </a:solidFill>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Arkusz1!$A$2:$A$10</c:f>
              <c:strCache>
                <c:ptCount val="9"/>
                <c:pt idx="0">
                  <c:v>Nieład architektoniczny (brzydkie, przypadkowe budownictwo)</c:v>
                </c:pt>
                <c:pt idx="1">
                  <c:v>Brak miejscowych planów zagospodarowania przestrzennego</c:v>
                </c:pt>
                <c:pt idx="2">
                  <c:v>Niedostatecznie rozwinięta lub brak sieci kanalizacyjnej </c:v>
                </c:pt>
                <c:pt idx="3">
                  <c:v>Brak lub zbyt mało przydomowych oczyszczalni ścieków</c:v>
                </c:pt>
                <c:pt idx="4">
                  <c:v>Brak dbałości mieszkańców o otoczenie ich posesji</c:v>
                </c:pt>
                <c:pt idx="5">
                  <c:v>Zły stan dróg</c:v>
                </c:pt>
                <c:pt idx="6">
                  <c:v>Brak lub niedostateczna ilość połączeń komunikacyjnych</c:v>
                </c:pt>
                <c:pt idx="7">
                  <c:v>Dostęp do sieci światłowodowej</c:v>
                </c:pt>
                <c:pt idx="8">
                  <c:v>Inne </c:v>
                </c:pt>
              </c:strCache>
            </c:strRef>
          </c:cat>
          <c:val>
            <c:numRef>
              <c:f>Arkusz1!$B$2:$B$10</c:f>
              <c:numCache>
                <c:formatCode>0.0%</c:formatCode>
                <c:ptCount val="9"/>
                <c:pt idx="0">
                  <c:v>6.3829787234042548E-2</c:v>
                </c:pt>
                <c:pt idx="1">
                  <c:v>0.10638297872340426</c:v>
                </c:pt>
                <c:pt idx="2">
                  <c:v>0.14893617021276595</c:v>
                </c:pt>
                <c:pt idx="3">
                  <c:v>4.2553191489361701E-2</c:v>
                </c:pt>
                <c:pt idx="4">
                  <c:v>8.5106382978723402E-2</c:v>
                </c:pt>
                <c:pt idx="5">
                  <c:v>0.40425531914893614</c:v>
                </c:pt>
                <c:pt idx="6">
                  <c:v>6.3829787234042548E-2</c:v>
                </c:pt>
                <c:pt idx="7">
                  <c:v>6.3829787234042548E-2</c:v>
                </c:pt>
                <c:pt idx="8">
                  <c:v>2.1276595744680851E-2</c:v>
                </c:pt>
              </c:numCache>
            </c:numRef>
          </c:val>
          <c:extLst>
            <c:ext xmlns:c16="http://schemas.microsoft.com/office/drawing/2014/chart" uri="{C3380CC4-5D6E-409C-BE32-E72D297353CC}">
              <c16:uniqueId val="{00000000-33EB-4CEC-81BF-460F317F8BEC}"/>
            </c:ext>
          </c:extLst>
        </c:ser>
        <c:dLbls>
          <c:showLegendKey val="0"/>
          <c:showVal val="0"/>
          <c:showCatName val="0"/>
          <c:showSerName val="0"/>
          <c:showPercent val="0"/>
          <c:showBubbleSize val="0"/>
        </c:dLbls>
        <c:gapWidth val="150"/>
        <c:axId val="365460992"/>
        <c:axId val="233838208"/>
      </c:barChart>
      <c:catAx>
        <c:axId val="365460992"/>
        <c:scaling>
          <c:orientation val="maxMin"/>
        </c:scaling>
        <c:delete val="0"/>
        <c:axPos val="l"/>
        <c:numFmt formatCode="General" sourceLinked="0"/>
        <c:majorTickMark val="out"/>
        <c:minorTickMark val="none"/>
        <c:tickLblPos val="nextTo"/>
        <c:txPr>
          <a:bodyPr/>
          <a:lstStyle/>
          <a:p>
            <a:pPr>
              <a:defRPr>
                <a:solidFill>
                  <a:sysClr val="windowText" lastClr="000000"/>
                </a:solidFill>
                <a:latin typeface="Garamond" panose="02020404030301010803" pitchFamily="18" charset="0"/>
              </a:defRPr>
            </a:pPr>
            <a:endParaRPr lang="pl-PL"/>
          </a:p>
        </c:txPr>
        <c:crossAx val="233838208"/>
        <c:crosses val="autoZero"/>
        <c:auto val="1"/>
        <c:lblAlgn val="ctr"/>
        <c:lblOffset val="100"/>
        <c:noMultiLvlLbl val="0"/>
      </c:catAx>
      <c:valAx>
        <c:axId val="233838208"/>
        <c:scaling>
          <c:orientation val="minMax"/>
        </c:scaling>
        <c:delete val="1"/>
        <c:axPos val="t"/>
        <c:numFmt formatCode="0.0%" sourceLinked="1"/>
        <c:majorTickMark val="out"/>
        <c:minorTickMark val="none"/>
        <c:tickLblPos val="none"/>
        <c:crossAx val="365460992"/>
        <c:crosses val="autoZero"/>
        <c:crossBetween val="between"/>
      </c:valAx>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Kolumna1</c:v>
                </c:pt>
              </c:strCache>
            </c:strRef>
          </c:tx>
          <c:spPr>
            <a:solidFill>
              <a:srgbClr val="C91958"/>
            </a:solidFill>
          </c:spPr>
          <c:invertIfNegative val="0"/>
          <c:dLbls>
            <c:spPr>
              <a:noFill/>
              <a:ln>
                <a:noFill/>
              </a:ln>
              <a:effectLst/>
            </c:spPr>
            <c:txPr>
              <a:bodyPr/>
              <a:lstStyle/>
              <a:p>
                <a:pPr>
                  <a:defRPr>
                    <a:solidFill>
                      <a:sysClr val="windowText" lastClr="000000"/>
                    </a:solidFill>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Dzikie wysypiska</c:v>
                </c:pt>
                <c:pt idx="1">
                  <c:v>Zanieczyszczenie powietrza (przez ruch samochodowy, tradycyjne piece grzewcze)</c:v>
                </c:pt>
                <c:pt idx="2">
                  <c:v>Niewłaściwa gospodarka odpadami</c:v>
                </c:pt>
                <c:pt idx="3">
                  <c:v>Niska świadomość ekologiczna </c:v>
                </c:pt>
                <c:pt idx="4">
                  <c:v>Inne</c:v>
                </c:pt>
              </c:strCache>
            </c:strRef>
          </c:cat>
          <c:val>
            <c:numRef>
              <c:f>Arkusz1!$B$2:$B$6</c:f>
              <c:numCache>
                <c:formatCode>0.0%</c:formatCode>
                <c:ptCount val="5"/>
                <c:pt idx="0">
                  <c:v>8.1081081081081086E-2</c:v>
                </c:pt>
                <c:pt idx="1">
                  <c:v>0.40540540540540543</c:v>
                </c:pt>
                <c:pt idx="2">
                  <c:v>8.1081081081081086E-2</c:v>
                </c:pt>
                <c:pt idx="3">
                  <c:v>0.35135135135135137</c:v>
                </c:pt>
                <c:pt idx="4">
                  <c:v>8.1081081081081086E-2</c:v>
                </c:pt>
              </c:numCache>
            </c:numRef>
          </c:val>
          <c:extLst>
            <c:ext xmlns:c16="http://schemas.microsoft.com/office/drawing/2014/chart" uri="{C3380CC4-5D6E-409C-BE32-E72D297353CC}">
              <c16:uniqueId val="{00000000-75CA-4BA4-8FC9-1ADC2662A1A0}"/>
            </c:ext>
          </c:extLst>
        </c:ser>
        <c:dLbls>
          <c:showLegendKey val="0"/>
          <c:showVal val="0"/>
          <c:showCatName val="0"/>
          <c:showSerName val="0"/>
          <c:showPercent val="0"/>
          <c:showBubbleSize val="0"/>
        </c:dLbls>
        <c:gapWidth val="305"/>
        <c:overlap val="-38"/>
        <c:axId val="387240960"/>
        <c:axId val="233839936"/>
      </c:barChart>
      <c:catAx>
        <c:axId val="387240960"/>
        <c:scaling>
          <c:orientation val="minMax"/>
        </c:scaling>
        <c:delete val="0"/>
        <c:axPos val="b"/>
        <c:numFmt formatCode="General" sourceLinked="0"/>
        <c:majorTickMark val="out"/>
        <c:minorTickMark val="none"/>
        <c:tickLblPos val="nextTo"/>
        <c:txPr>
          <a:bodyPr/>
          <a:lstStyle/>
          <a:p>
            <a:pPr>
              <a:defRPr>
                <a:solidFill>
                  <a:sysClr val="windowText" lastClr="000000"/>
                </a:solidFill>
                <a:latin typeface="Garamond" panose="02020404030301010803" pitchFamily="18" charset="0"/>
              </a:defRPr>
            </a:pPr>
            <a:endParaRPr lang="pl-PL"/>
          </a:p>
        </c:txPr>
        <c:crossAx val="233839936"/>
        <c:crosses val="autoZero"/>
        <c:auto val="1"/>
        <c:lblAlgn val="ctr"/>
        <c:lblOffset val="100"/>
        <c:noMultiLvlLbl val="0"/>
      </c:catAx>
      <c:valAx>
        <c:axId val="233839936"/>
        <c:scaling>
          <c:orientation val="minMax"/>
        </c:scaling>
        <c:delete val="1"/>
        <c:axPos val="l"/>
        <c:numFmt formatCode="0.0%" sourceLinked="1"/>
        <c:majorTickMark val="out"/>
        <c:minorTickMark val="none"/>
        <c:tickLblPos val="none"/>
        <c:crossAx val="38724096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655211912943873E-2"/>
          <c:y val="8.8888888888888892E-2"/>
          <c:w val="0.73973608968981974"/>
          <c:h val="0.70507786526684169"/>
        </c:manualLayout>
      </c:layout>
      <c:barChart>
        <c:barDir val="col"/>
        <c:grouping val="clustered"/>
        <c:varyColors val="0"/>
        <c:ser>
          <c:idx val="0"/>
          <c:order val="0"/>
          <c:tx>
            <c:strRef>
              <c:f>Arkusz1!$B$1</c:f>
              <c:strCache>
                <c:ptCount val="1"/>
                <c:pt idx="0">
                  <c:v>Dzierżno</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0.00%</c:formatCode>
                <c:ptCount val="3"/>
                <c:pt idx="0">
                  <c:v>0.26490000000000002</c:v>
                </c:pt>
                <c:pt idx="1">
                  <c:v>0.57620000000000005</c:v>
                </c:pt>
                <c:pt idx="2">
                  <c:v>0.15890000000000001</c:v>
                </c:pt>
              </c:numCache>
            </c:numRef>
          </c:val>
          <c:extLst>
            <c:ext xmlns:c16="http://schemas.microsoft.com/office/drawing/2014/chart" uri="{C3380CC4-5D6E-409C-BE32-E72D297353CC}">
              <c16:uniqueId val="{00000000-6D77-4586-BDBA-FDE339B83F53}"/>
            </c:ext>
          </c:extLst>
        </c:ser>
        <c:ser>
          <c:idx val="1"/>
          <c:order val="1"/>
          <c:tx>
            <c:strRef>
              <c:f>Arkusz1!$C$1</c:f>
              <c:strCache>
                <c:ptCount val="1"/>
                <c:pt idx="0">
                  <c:v>gmina Brodnica</c:v>
                </c:pt>
              </c:strCache>
            </c:strRef>
          </c:tx>
          <c:spPr>
            <a:solidFill>
              <a:schemeClr val="accent5"/>
            </a:solidFill>
          </c:spPr>
          <c:invertIfNegative val="0"/>
          <c:dLbls>
            <c:dLbl>
              <c:idx val="0"/>
              <c:layout>
                <c:manualLayout>
                  <c:x val="1.8087855297157621E-2"/>
                  <c:y val="-5.7471264367816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77-4586-BDBA-FDE339B83F53}"/>
                </c:ext>
              </c:extLst>
            </c:dLbl>
            <c:dLbl>
              <c:idx val="1"/>
              <c:layout>
                <c:manualLayout>
                  <c:x val="3.3591731266149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77-4586-BDBA-FDE339B83F53}"/>
                </c:ext>
              </c:extLst>
            </c:dLbl>
            <c:dLbl>
              <c:idx val="2"/>
              <c:layout>
                <c:manualLayout>
                  <c:x val="2.06718346253229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77-4586-BDBA-FDE339B83F5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0.00%</c:formatCode>
                <c:ptCount val="3"/>
                <c:pt idx="0">
                  <c:v>0.23100000000000001</c:v>
                </c:pt>
                <c:pt idx="1">
                  <c:v>0.6784</c:v>
                </c:pt>
                <c:pt idx="2">
                  <c:v>9.06E-2</c:v>
                </c:pt>
              </c:numCache>
            </c:numRef>
          </c:val>
          <c:extLst>
            <c:ext xmlns:c16="http://schemas.microsoft.com/office/drawing/2014/chart" uri="{C3380CC4-5D6E-409C-BE32-E72D297353CC}">
              <c16:uniqueId val="{00000004-6D77-4586-BDBA-FDE339B83F53}"/>
            </c:ext>
          </c:extLst>
        </c:ser>
        <c:dLbls>
          <c:showLegendKey val="0"/>
          <c:showVal val="0"/>
          <c:showCatName val="0"/>
          <c:showSerName val="0"/>
          <c:showPercent val="0"/>
          <c:showBubbleSize val="0"/>
        </c:dLbls>
        <c:gapWidth val="170"/>
        <c:overlap val="-25"/>
        <c:axId val="233059328"/>
        <c:axId val="223545600"/>
      </c:barChart>
      <c:catAx>
        <c:axId val="233059328"/>
        <c:scaling>
          <c:orientation val="minMax"/>
        </c:scaling>
        <c:delete val="0"/>
        <c:axPos val="b"/>
        <c:numFmt formatCode="General" sourceLinked="0"/>
        <c:majorTickMark val="out"/>
        <c:minorTickMark val="none"/>
        <c:tickLblPos val="nextTo"/>
        <c:crossAx val="223545600"/>
        <c:crosses val="autoZero"/>
        <c:auto val="1"/>
        <c:lblAlgn val="ctr"/>
        <c:lblOffset val="100"/>
        <c:noMultiLvlLbl val="0"/>
      </c:catAx>
      <c:valAx>
        <c:axId val="223545600"/>
        <c:scaling>
          <c:orientation val="minMax"/>
        </c:scaling>
        <c:delete val="1"/>
        <c:axPos val="l"/>
        <c:numFmt formatCode="0.00%" sourceLinked="1"/>
        <c:majorTickMark val="out"/>
        <c:minorTickMark val="none"/>
        <c:tickLblPos val="nextTo"/>
        <c:crossAx val="233059328"/>
        <c:crosses val="autoZero"/>
        <c:crossBetween val="between"/>
      </c:valAx>
    </c:plotArea>
    <c:legend>
      <c:legendPos val="r"/>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Dzierżno</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Arkusz1!$B$2:$B$6</c:f>
              <c:numCache>
                <c:formatCode>0.00%</c:formatCode>
                <c:ptCount val="5"/>
                <c:pt idx="0">
                  <c:v>5.7500000000000002E-2</c:v>
                </c:pt>
                <c:pt idx="1">
                  <c:v>4.5999999999999999E-2</c:v>
                </c:pt>
                <c:pt idx="2">
                  <c:v>0.6</c:v>
                </c:pt>
              </c:numCache>
            </c:numRef>
          </c:val>
          <c:extLst>
            <c:ext xmlns:c16="http://schemas.microsoft.com/office/drawing/2014/chart" uri="{C3380CC4-5D6E-409C-BE32-E72D297353CC}">
              <c16:uniqueId val="{00000000-1CA3-458C-B823-786FCC8BB528}"/>
            </c:ext>
          </c:extLst>
        </c:ser>
        <c:ser>
          <c:idx val="1"/>
          <c:order val="1"/>
          <c:tx>
            <c:strRef>
              <c:f>Arkusz1!$C$1</c:f>
              <c:strCache>
                <c:ptCount val="1"/>
                <c:pt idx="0">
                  <c:v>gmina Brodnica</c:v>
                </c:pt>
              </c:strCache>
            </c:strRef>
          </c:tx>
          <c:spPr>
            <a:solidFill>
              <a:schemeClr val="accent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Arkusz1!$C$2:$C$6</c:f>
              <c:numCache>
                <c:formatCode>0.00%</c:formatCode>
                <c:ptCount val="5"/>
                <c:pt idx="0">
                  <c:v>4.7399999999999998E-2</c:v>
                </c:pt>
                <c:pt idx="1">
                  <c:v>1.9099999999999999E-2</c:v>
                </c:pt>
                <c:pt idx="2">
                  <c:v>0.26440000000000002</c:v>
                </c:pt>
                <c:pt idx="3">
                  <c:v>0.16858237547892721</c:v>
                </c:pt>
                <c:pt idx="4">
                  <c:v>0.21839080459770116</c:v>
                </c:pt>
              </c:numCache>
            </c:numRef>
          </c:val>
          <c:extLst>
            <c:ext xmlns:c16="http://schemas.microsoft.com/office/drawing/2014/chart" uri="{C3380CC4-5D6E-409C-BE32-E72D297353CC}">
              <c16:uniqueId val="{00000001-1CA3-458C-B823-786FCC8BB528}"/>
            </c:ext>
          </c:extLst>
        </c:ser>
        <c:dLbls>
          <c:showLegendKey val="0"/>
          <c:showVal val="0"/>
          <c:showCatName val="0"/>
          <c:showSerName val="0"/>
          <c:showPercent val="0"/>
          <c:showBubbleSize val="0"/>
        </c:dLbls>
        <c:gapWidth val="57"/>
        <c:overlap val="-20"/>
        <c:axId val="233059840"/>
        <c:axId val="223547328"/>
      </c:barChart>
      <c:catAx>
        <c:axId val="233059840"/>
        <c:scaling>
          <c:orientation val="maxMin"/>
        </c:scaling>
        <c:delete val="0"/>
        <c:axPos val="l"/>
        <c:numFmt formatCode="General" sourceLinked="0"/>
        <c:majorTickMark val="cross"/>
        <c:minorTickMark val="none"/>
        <c:tickLblPos val="low"/>
        <c:crossAx val="223547328"/>
        <c:crosses val="autoZero"/>
        <c:auto val="0"/>
        <c:lblAlgn val="ctr"/>
        <c:lblOffset val="100"/>
        <c:noMultiLvlLbl val="0"/>
      </c:catAx>
      <c:valAx>
        <c:axId val="223547328"/>
        <c:scaling>
          <c:orientation val="minMax"/>
        </c:scaling>
        <c:delete val="1"/>
        <c:axPos val="t"/>
        <c:numFmt formatCode="0.00%" sourceLinked="1"/>
        <c:majorTickMark val="out"/>
        <c:minorTickMark val="none"/>
        <c:tickLblPos val="nextTo"/>
        <c:crossAx val="23305984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8641076115485569"/>
          <c:y val="4.3650793650793648E-2"/>
          <c:w val="0.3881262758821814"/>
          <c:h val="0.82088332708411449"/>
        </c:manualLayout>
      </c:layout>
      <c:barChart>
        <c:barDir val="bar"/>
        <c:grouping val="clustered"/>
        <c:varyColors val="0"/>
        <c:ser>
          <c:idx val="0"/>
          <c:order val="0"/>
          <c:tx>
            <c:strRef>
              <c:f>Arkusz1!$B$1</c:f>
              <c:strCache>
                <c:ptCount val="1"/>
                <c:pt idx="0">
                  <c:v>Dzierżno</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Arkusz1!$B$2:$B$4</c:f>
              <c:numCache>
                <c:formatCode>0.00%</c:formatCode>
                <c:ptCount val="3"/>
                <c:pt idx="0">
                  <c:v>0.2185</c:v>
                </c:pt>
                <c:pt idx="1">
                  <c:v>0.1</c:v>
                </c:pt>
                <c:pt idx="2">
                  <c:v>0</c:v>
                </c:pt>
              </c:numCache>
            </c:numRef>
          </c:val>
          <c:extLst>
            <c:ext xmlns:c16="http://schemas.microsoft.com/office/drawing/2014/chart" uri="{C3380CC4-5D6E-409C-BE32-E72D297353CC}">
              <c16:uniqueId val="{00000000-8D34-4BE6-B941-672ABE7503B6}"/>
            </c:ext>
          </c:extLst>
        </c:ser>
        <c:ser>
          <c:idx val="1"/>
          <c:order val="1"/>
          <c:tx>
            <c:strRef>
              <c:f>Arkusz1!$C$1</c:f>
              <c:strCache>
                <c:ptCount val="1"/>
                <c:pt idx="0">
                  <c:v>gmina Brodnica</c:v>
                </c:pt>
              </c:strCache>
            </c:strRef>
          </c:tx>
          <c:spPr>
            <a:solidFill>
              <a:schemeClr val="accent5"/>
            </a:solidFill>
          </c:spPr>
          <c:invertIfNegative val="0"/>
          <c:dLbls>
            <c:dLbl>
              <c:idx val="1"/>
              <c:layout>
                <c:manualLayout>
                  <c:x val="-3.4722222222222224E-2"/>
                  <c:y val="-8.2051282051282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34-4BE6-B941-672ABE7503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Arkusz1!$C$2:$C$4</c:f>
              <c:numCache>
                <c:formatCode>0.00%</c:formatCode>
                <c:ptCount val="3"/>
                <c:pt idx="0">
                  <c:v>0.1193</c:v>
                </c:pt>
                <c:pt idx="1">
                  <c:v>0.13750000000000001</c:v>
                </c:pt>
                <c:pt idx="2">
                  <c:v>1.49E-2</c:v>
                </c:pt>
              </c:numCache>
            </c:numRef>
          </c:val>
          <c:extLst>
            <c:ext xmlns:c16="http://schemas.microsoft.com/office/drawing/2014/chart" uri="{C3380CC4-5D6E-409C-BE32-E72D297353CC}">
              <c16:uniqueId val="{00000002-8D34-4BE6-B941-672ABE7503B6}"/>
            </c:ext>
          </c:extLst>
        </c:ser>
        <c:dLbls>
          <c:showLegendKey val="0"/>
          <c:showVal val="0"/>
          <c:showCatName val="0"/>
          <c:showSerName val="0"/>
          <c:showPercent val="0"/>
          <c:showBubbleSize val="0"/>
        </c:dLbls>
        <c:gapWidth val="150"/>
        <c:overlap val="-23"/>
        <c:axId val="233061888"/>
        <c:axId val="223549056"/>
      </c:barChart>
      <c:catAx>
        <c:axId val="233061888"/>
        <c:scaling>
          <c:orientation val="maxMin"/>
        </c:scaling>
        <c:delete val="0"/>
        <c:axPos val="l"/>
        <c:numFmt formatCode="General" sourceLinked="0"/>
        <c:majorTickMark val="out"/>
        <c:minorTickMark val="none"/>
        <c:tickLblPos val="nextTo"/>
        <c:crossAx val="223549056"/>
        <c:crosses val="autoZero"/>
        <c:auto val="1"/>
        <c:lblAlgn val="ctr"/>
        <c:lblOffset val="100"/>
        <c:noMultiLvlLbl val="0"/>
      </c:catAx>
      <c:valAx>
        <c:axId val="223549056"/>
        <c:scaling>
          <c:orientation val="minMax"/>
        </c:scaling>
        <c:delete val="1"/>
        <c:axPos val="t"/>
        <c:numFmt formatCode="0.00%" sourceLinked="1"/>
        <c:majorTickMark val="out"/>
        <c:minorTickMark val="none"/>
        <c:tickLblPos val="nextTo"/>
        <c:crossAx val="233061888"/>
        <c:crosses val="autoZero"/>
        <c:crossBetween val="between"/>
      </c:valAx>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655211912943873E-2"/>
          <c:y val="8.8888888888888892E-2"/>
          <c:w val="0.73973608968981974"/>
          <c:h val="0.70507786526684169"/>
        </c:manualLayout>
      </c:layout>
      <c:barChart>
        <c:barDir val="col"/>
        <c:grouping val="clustered"/>
        <c:varyColors val="0"/>
        <c:ser>
          <c:idx val="0"/>
          <c:order val="0"/>
          <c:tx>
            <c:strRef>
              <c:f>Arkusz1!$B$1</c:f>
              <c:strCache>
                <c:ptCount val="1"/>
                <c:pt idx="0">
                  <c:v>Gortatowo</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0.00%</c:formatCode>
                <c:ptCount val="3"/>
                <c:pt idx="0">
                  <c:v>0.26200000000000001</c:v>
                </c:pt>
                <c:pt idx="1">
                  <c:v>0.62880000000000003</c:v>
                </c:pt>
                <c:pt idx="2">
                  <c:v>0.10920000000000001</c:v>
                </c:pt>
              </c:numCache>
            </c:numRef>
          </c:val>
          <c:extLst>
            <c:ext xmlns:c16="http://schemas.microsoft.com/office/drawing/2014/chart" uri="{C3380CC4-5D6E-409C-BE32-E72D297353CC}">
              <c16:uniqueId val="{00000000-6FAC-48C9-8796-7058F3D4F7B9}"/>
            </c:ext>
          </c:extLst>
        </c:ser>
        <c:ser>
          <c:idx val="1"/>
          <c:order val="1"/>
          <c:tx>
            <c:strRef>
              <c:f>Arkusz1!$C$1</c:f>
              <c:strCache>
                <c:ptCount val="1"/>
                <c:pt idx="0">
                  <c:v>gmina Brodnica</c:v>
                </c:pt>
              </c:strCache>
            </c:strRef>
          </c:tx>
          <c:spPr>
            <a:solidFill>
              <a:schemeClr val="accent5"/>
            </a:solidFill>
          </c:spPr>
          <c:invertIfNegative val="0"/>
          <c:dLbls>
            <c:dLbl>
              <c:idx val="0"/>
              <c:layout>
                <c:manualLayout>
                  <c:x val="1.8087855297157621E-2"/>
                  <c:y val="-5.7471264367816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AC-48C9-8796-7058F3D4F7B9}"/>
                </c:ext>
              </c:extLst>
            </c:dLbl>
            <c:dLbl>
              <c:idx val="1"/>
              <c:layout>
                <c:manualLayout>
                  <c:x val="3.3591731266149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AC-48C9-8796-7058F3D4F7B9}"/>
                </c:ext>
              </c:extLst>
            </c:dLbl>
            <c:dLbl>
              <c:idx val="2"/>
              <c:layout>
                <c:manualLayout>
                  <c:x val="2.06718346253229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AC-48C9-8796-7058F3D4F7B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0.00%</c:formatCode>
                <c:ptCount val="3"/>
                <c:pt idx="0">
                  <c:v>0.23100000000000001</c:v>
                </c:pt>
                <c:pt idx="1">
                  <c:v>0.6784</c:v>
                </c:pt>
                <c:pt idx="2">
                  <c:v>9.06E-2</c:v>
                </c:pt>
              </c:numCache>
            </c:numRef>
          </c:val>
          <c:extLst>
            <c:ext xmlns:c16="http://schemas.microsoft.com/office/drawing/2014/chart" uri="{C3380CC4-5D6E-409C-BE32-E72D297353CC}">
              <c16:uniqueId val="{00000004-6FAC-48C9-8796-7058F3D4F7B9}"/>
            </c:ext>
          </c:extLst>
        </c:ser>
        <c:dLbls>
          <c:showLegendKey val="0"/>
          <c:showVal val="0"/>
          <c:showCatName val="0"/>
          <c:showSerName val="0"/>
          <c:showPercent val="0"/>
          <c:showBubbleSize val="0"/>
        </c:dLbls>
        <c:gapWidth val="170"/>
        <c:overlap val="-25"/>
        <c:axId val="233053184"/>
        <c:axId val="223550784"/>
      </c:barChart>
      <c:catAx>
        <c:axId val="233053184"/>
        <c:scaling>
          <c:orientation val="minMax"/>
        </c:scaling>
        <c:delete val="0"/>
        <c:axPos val="b"/>
        <c:numFmt formatCode="General" sourceLinked="0"/>
        <c:majorTickMark val="out"/>
        <c:minorTickMark val="none"/>
        <c:tickLblPos val="nextTo"/>
        <c:crossAx val="223550784"/>
        <c:crosses val="autoZero"/>
        <c:auto val="1"/>
        <c:lblAlgn val="ctr"/>
        <c:lblOffset val="100"/>
        <c:noMultiLvlLbl val="0"/>
      </c:catAx>
      <c:valAx>
        <c:axId val="223550784"/>
        <c:scaling>
          <c:orientation val="minMax"/>
        </c:scaling>
        <c:delete val="1"/>
        <c:axPos val="l"/>
        <c:numFmt formatCode="0.00%" sourceLinked="1"/>
        <c:majorTickMark val="out"/>
        <c:minorTickMark val="none"/>
        <c:tickLblPos val="nextTo"/>
        <c:crossAx val="233053184"/>
        <c:crosses val="autoZero"/>
        <c:crossBetween val="between"/>
      </c:valAx>
    </c:plotArea>
    <c:legend>
      <c:legendPos val="r"/>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Gortatowo</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Arkusz1!$B$2:$B$6</c:f>
              <c:numCache>
                <c:formatCode>0.00%</c:formatCode>
                <c:ptCount val="5"/>
                <c:pt idx="0">
                  <c:v>3.4700000000000002E-2</c:v>
                </c:pt>
                <c:pt idx="1">
                  <c:v>6.8999999999999999E-3</c:v>
                </c:pt>
                <c:pt idx="2">
                  <c:v>0.2</c:v>
                </c:pt>
                <c:pt idx="3">
                  <c:v>0.2</c:v>
                </c:pt>
                <c:pt idx="4">
                  <c:v>0</c:v>
                </c:pt>
              </c:numCache>
            </c:numRef>
          </c:val>
          <c:extLst>
            <c:ext xmlns:c16="http://schemas.microsoft.com/office/drawing/2014/chart" uri="{C3380CC4-5D6E-409C-BE32-E72D297353CC}">
              <c16:uniqueId val="{00000000-38D8-4E32-8856-8949C5E7A5F1}"/>
            </c:ext>
          </c:extLst>
        </c:ser>
        <c:ser>
          <c:idx val="1"/>
          <c:order val="1"/>
          <c:tx>
            <c:strRef>
              <c:f>Arkusz1!$C$1</c:f>
              <c:strCache>
                <c:ptCount val="1"/>
                <c:pt idx="0">
                  <c:v>gmina Brodnica</c:v>
                </c:pt>
              </c:strCache>
            </c:strRef>
          </c:tx>
          <c:spPr>
            <a:solidFill>
              <a:schemeClr val="accent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Arkusz1!$C$2:$C$6</c:f>
              <c:numCache>
                <c:formatCode>0.00%</c:formatCode>
                <c:ptCount val="5"/>
                <c:pt idx="0">
                  <c:v>4.7399999999999998E-2</c:v>
                </c:pt>
                <c:pt idx="1">
                  <c:v>1.9099999999999999E-2</c:v>
                </c:pt>
                <c:pt idx="2">
                  <c:v>0.26440000000000002</c:v>
                </c:pt>
                <c:pt idx="3">
                  <c:v>0.16858237547892721</c:v>
                </c:pt>
                <c:pt idx="4">
                  <c:v>0.21839080459770116</c:v>
                </c:pt>
              </c:numCache>
            </c:numRef>
          </c:val>
          <c:extLst>
            <c:ext xmlns:c16="http://schemas.microsoft.com/office/drawing/2014/chart" uri="{C3380CC4-5D6E-409C-BE32-E72D297353CC}">
              <c16:uniqueId val="{00000001-38D8-4E32-8856-8949C5E7A5F1}"/>
            </c:ext>
          </c:extLst>
        </c:ser>
        <c:dLbls>
          <c:showLegendKey val="0"/>
          <c:showVal val="0"/>
          <c:showCatName val="0"/>
          <c:showSerName val="0"/>
          <c:showPercent val="0"/>
          <c:showBubbleSize val="0"/>
        </c:dLbls>
        <c:gapWidth val="57"/>
        <c:overlap val="-20"/>
        <c:axId val="233061376"/>
        <c:axId val="233604224"/>
      </c:barChart>
      <c:catAx>
        <c:axId val="233061376"/>
        <c:scaling>
          <c:orientation val="maxMin"/>
        </c:scaling>
        <c:delete val="0"/>
        <c:axPos val="l"/>
        <c:numFmt formatCode="General" sourceLinked="0"/>
        <c:majorTickMark val="cross"/>
        <c:minorTickMark val="none"/>
        <c:tickLblPos val="low"/>
        <c:crossAx val="233604224"/>
        <c:crosses val="autoZero"/>
        <c:auto val="0"/>
        <c:lblAlgn val="ctr"/>
        <c:lblOffset val="100"/>
        <c:noMultiLvlLbl val="0"/>
      </c:catAx>
      <c:valAx>
        <c:axId val="233604224"/>
        <c:scaling>
          <c:orientation val="minMax"/>
        </c:scaling>
        <c:delete val="1"/>
        <c:axPos val="t"/>
        <c:numFmt formatCode="0.00%" sourceLinked="1"/>
        <c:majorTickMark val="out"/>
        <c:minorTickMark val="none"/>
        <c:tickLblPos val="nextTo"/>
        <c:crossAx val="233061376"/>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8641076115485569"/>
          <c:y val="4.3650793650793648E-2"/>
          <c:w val="0.3881262758821814"/>
          <c:h val="0.82088332708411449"/>
        </c:manualLayout>
      </c:layout>
      <c:barChart>
        <c:barDir val="bar"/>
        <c:grouping val="clustered"/>
        <c:varyColors val="0"/>
        <c:ser>
          <c:idx val="0"/>
          <c:order val="0"/>
          <c:tx>
            <c:strRef>
              <c:f>Arkusz1!$B$1</c:f>
              <c:strCache>
                <c:ptCount val="1"/>
                <c:pt idx="0">
                  <c:v>Goratowo</c:v>
                </c:pt>
              </c:strCache>
            </c:strRef>
          </c:tx>
          <c:spPr>
            <a:solidFill>
              <a:schemeClr val="accent1"/>
            </a:solidFill>
          </c:spPr>
          <c:invertIfNegative val="0"/>
          <c:dLbls>
            <c:dLbl>
              <c:idx val="0"/>
              <c:layout>
                <c:manualLayout>
                  <c:x val="-2.7777777777777776E-2"/>
                  <c:y val="6.6666666666666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4D-4D6F-97C6-467E2C71E2E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Arkusz1!$B$2:$B$4</c:f>
              <c:numCache>
                <c:formatCode>0.00%</c:formatCode>
                <c:ptCount val="3"/>
                <c:pt idx="0">
                  <c:v>0.13969999999999999</c:v>
                </c:pt>
                <c:pt idx="1">
                  <c:v>0.1071</c:v>
                </c:pt>
                <c:pt idx="2">
                  <c:v>3.3300000000000003E-2</c:v>
                </c:pt>
              </c:numCache>
            </c:numRef>
          </c:val>
          <c:extLst>
            <c:ext xmlns:c16="http://schemas.microsoft.com/office/drawing/2014/chart" uri="{C3380CC4-5D6E-409C-BE32-E72D297353CC}">
              <c16:uniqueId val="{00000001-0C4D-4D6F-97C6-467E2C71E2E9}"/>
            </c:ext>
          </c:extLst>
        </c:ser>
        <c:ser>
          <c:idx val="1"/>
          <c:order val="1"/>
          <c:tx>
            <c:strRef>
              <c:f>Arkusz1!$C$1</c:f>
              <c:strCache>
                <c:ptCount val="1"/>
                <c:pt idx="0">
                  <c:v>gmina Brodnica</c:v>
                </c:pt>
              </c:strCache>
            </c:strRef>
          </c:tx>
          <c:spPr>
            <a:solidFill>
              <a:schemeClr val="accent5"/>
            </a:solidFill>
          </c:spPr>
          <c:invertIfNegative val="0"/>
          <c:dLbls>
            <c:dLbl>
              <c:idx val="1"/>
              <c:layout>
                <c:manualLayout>
                  <c:x val="-3.4722222222222224E-2"/>
                  <c:y val="-8.2051282051282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4D-4D6F-97C6-467E2C71E2E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Arkusz1!$C$2:$C$4</c:f>
              <c:numCache>
                <c:formatCode>0.00%</c:formatCode>
                <c:ptCount val="3"/>
                <c:pt idx="0">
                  <c:v>0.1193</c:v>
                </c:pt>
                <c:pt idx="1">
                  <c:v>0.13750000000000001</c:v>
                </c:pt>
                <c:pt idx="2">
                  <c:v>1.49E-2</c:v>
                </c:pt>
              </c:numCache>
            </c:numRef>
          </c:val>
          <c:extLst>
            <c:ext xmlns:c16="http://schemas.microsoft.com/office/drawing/2014/chart" uri="{C3380CC4-5D6E-409C-BE32-E72D297353CC}">
              <c16:uniqueId val="{00000003-0C4D-4D6F-97C6-467E2C71E2E9}"/>
            </c:ext>
          </c:extLst>
        </c:ser>
        <c:dLbls>
          <c:showLegendKey val="0"/>
          <c:showVal val="0"/>
          <c:showCatName val="0"/>
          <c:showSerName val="0"/>
          <c:showPercent val="0"/>
          <c:showBubbleSize val="0"/>
        </c:dLbls>
        <c:gapWidth val="150"/>
        <c:overlap val="-23"/>
        <c:axId val="233639936"/>
        <c:axId val="233605952"/>
      </c:barChart>
      <c:catAx>
        <c:axId val="233639936"/>
        <c:scaling>
          <c:orientation val="maxMin"/>
        </c:scaling>
        <c:delete val="0"/>
        <c:axPos val="l"/>
        <c:numFmt formatCode="General" sourceLinked="0"/>
        <c:majorTickMark val="out"/>
        <c:minorTickMark val="none"/>
        <c:tickLblPos val="nextTo"/>
        <c:crossAx val="233605952"/>
        <c:crosses val="autoZero"/>
        <c:auto val="1"/>
        <c:lblAlgn val="ctr"/>
        <c:lblOffset val="100"/>
        <c:noMultiLvlLbl val="0"/>
      </c:catAx>
      <c:valAx>
        <c:axId val="233605952"/>
        <c:scaling>
          <c:orientation val="minMax"/>
        </c:scaling>
        <c:delete val="1"/>
        <c:axPos val="t"/>
        <c:numFmt formatCode="0.00%" sourceLinked="1"/>
        <c:majorTickMark val="out"/>
        <c:minorTickMark val="none"/>
        <c:tickLblPos val="nextTo"/>
        <c:crossAx val="233639936"/>
        <c:crosses val="autoZero"/>
        <c:crossBetween val="between"/>
      </c:valAx>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655211912943873E-2"/>
          <c:y val="8.8888888888888892E-2"/>
          <c:w val="0.73973608968981974"/>
          <c:h val="0.70507786526684169"/>
        </c:manualLayout>
      </c:layout>
      <c:barChart>
        <c:barDir val="col"/>
        <c:grouping val="clustered"/>
        <c:varyColors val="0"/>
        <c:ser>
          <c:idx val="0"/>
          <c:order val="0"/>
          <c:tx>
            <c:strRef>
              <c:f>Arkusz1!$B$1</c:f>
              <c:strCache>
                <c:ptCount val="1"/>
                <c:pt idx="0">
                  <c:v>Kruszynki</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0.00%</c:formatCode>
                <c:ptCount val="3"/>
                <c:pt idx="0">
                  <c:v>0.19120000000000001</c:v>
                </c:pt>
                <c:pt idx="1">
                  <c:v>0.72689999999999999</c:v>
                </c:pt>
                <c:pt idx="2">
                  <c:v>8.1900000000000001E-2</c:v>
                </c:pt>
              </c:numCache>
            </c:numRef>
          </c:val>
          <c:extLst>
            <c:ext xmlns:c16="http://schemas.microsoft.com/office/drawing/2014/chart" uri="{C3380CC4-5D6E-409C-BE32-E72D297353CC}">
              <c16:uniqueId val="{00000000-B40F-4E3F-90D5-A993CAD9D3D5}"/>
            </c:ext>
          </c:extLst>
        </c:ser>
        <c:ser>
          <c:idx val="1"/>
          <c:order val="1"/>
          <c:tx>
            <c:strRef>
              <c:f>Arkusz1!$C$1</c:f>
              <c:strCache>
                <c:ptCount val="1"/>
                <c:pt idx="0">
                  <c:v>gmina Brodnica</c:v>
                </c:pt>
              </c:strCache>
            </c:strRef>
          </c:tx>
          <c:spPr>
            <a:solidFill>
              <a:schemeClr val="accent5"/>
            </a:solidFill>
          </c:spPr>
          <c:invertIfNegative val="0"/>
          <c:dLbls>
            <c:dLbl>
              <c:idx val="0"/>
              <c:layout>
                <c:manualLayout>
                  <c:x val="1.8087855297157621E-2"/>
                  <c:y val="-5.7471264367816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0F-4E3F-90D5-A993CAD9D3D5}"/>
                </c:ext>
              </c:extLst>
            </c:dLbl>
            <c:dLbl>
              <c:idx val="1"/>
              <c:layout>
                <c:manualLayout>
                  <c:x val="3.3591731266149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0F-4E3F-90D5-A993CAD9D3D5}"/>
                </c:ext>
              </c:extLst>
            </c:dLbl>
            <c:dLbl>
              <c:idx val="2"/>
              <c:layout>
                <c:manualLayout>
                  <c:x val="2.06718346253229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0F-4E3F-90D5-A993CAD9D3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0.00%</c:formatCode>
                <c:ptCount val="3"/>
                <c:pt idx="0">
                  <c:v>0.23100000000000001</c:v>
                </c:pt>
                <c:pt idx="1">
                  <c:v>0.6784</c:v>
                </c:pt>
                <c:pt idx="2">
                  <c:v>9.06E-2</c:v>
                </c:pt>
              </c:numCache>
            </c:numRef>
          </c:val>
          <c:extLst>
            <c:ext xmlns:c16="http://schemas.microsoft.com/office/drawing/2014/chart" uri="{C3380CC4-5D6E-409C-BE32-E72D297353CC}">
              <c16:uniqueId val="{00000004-B40F-4E3F-90D5-A993CAD9D3D5}"/>
            </c:ext>
          </c:extLst>
        </c:ser>
        <c:dLbls>
          <c:showLegendKey val="0"/>
          <c:showVal val="0"/>
          <c:showCatName val="0"/>
          <c:showSerName val="0"/>
          <c:showPercent val="0"/>
          <c:showBubbleSize val="0"/>
        </c:dLbls>
        <c:gapWidth val="170"/>
        <c:overlap val="-25"/>
        <c:axId val="233641472"/>
        <c:axId val="233607680"/>
      </c:barChart>
      <c:catAx>
        <c:axId val="233641472"/>
        <c:scaling>
          <c:orientation val="minMax"/>
        </c:scaling>
        <c:delete val="0"/>
        <c:axPos val="b"/>
        <c:numFmt formatCode="General" sourceLinked="0"/>
        <c:majorTickMark val="out"/>
        <c:minorTickMark val="none"/>
        <c:tickLblPos val="nextTo"/>
        <c:crossAx val="233607680"/>
        <c:crosses val="autoZero"/>
        <c:auto val="1"/>
        <c:lblAlgn val="ctr"/>
        <c:lblOffset val="100"/>
        <c:noMultiLvlLbl val="0"/>
      </c:catAx>
      <c:valAx>
        <c:axId val="233607680"/>
        <c:scaling>
          <c:orientation val="minMax"/>
        </c:scaling>
        <c:delete val="1"/>
        <c:axPos val="l"/>
        <c:numFmt formatCode="0.00%" sourceLinked="1"/>
        <c:majorTickMark val="out"/>
        <c:minorTickMark val="none"/>
        <c:tickLblPos val="nextTo"/>
        <c:crossAx val="233641472"/>
        <c:crosses val="autoZero"/>
        <c:crossBetween val="between"/>
      </c:valAx>
    </c:plotArea>
    <c:legend>
      <c:legendPos val="r"/>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748BCE-4E29-4666-9894-C1C6A1E6B77B}" type="doc">
      <dgm:prSet loTypeId="urn:microsoft.com/office/officeart/2005/8/layout/chart3" loCatId="relationship" qsTypeId="urn:microsoft.com/office/officeart/2005/8/quickstyle/simple4" qsCatId="simple" csTypeId="urn:microsoft.com/office/officeart/2005/8/colors/accent2_4" csCatId="accent2" phldr="1"/>
      <dgm:spPr/>
    </dgm:pt>
    <dgm:pt modelId="{5382FAE4-4FF8-4946-A8C9-280E022EED62}">
      <dgm:prSet phldrT="[Tekst]" custT="1"/>
      <dgm:spPr/>
      <dgm:t>
        <a:bodyPr/>
        <a:lstStyle/>
        <a:p>
          <a:pPr algn="ctr"/>
          <a:r>
            <a:rPr lang="pl-PL" sz="1000" b="1">
              <a:latin typeface="Garamond" panose="02020404030301010803" pitchFamily="18" charset="0"/>
            </a:rPr>
            <a:t>Interesariusze rewitalizacji</a:t>
          </a:r>
        </a:p>
      </dgm:t>
    </dgm:pt>
    <dgm:pt modelId="{765EF5F6-E049-4E11-8C3A-7172887906BC}" type="parTrans" cxnId="{A7D3E4C7-6E41-4AD0-ABC7-472FF2E04ED1}">
      <dgm:prSet/>
      <dgm:spPr/>
      <dgm:t>
        <a:bodyPr/>
        <a:lstStyle/>
        <a:p>
          <a:pPr algn="ctr"/>
          <a:endParaRPr lang="pl-PL" sz="1000"/>
        </a:p>
      </dgm:t>
    </dgm:pt>
    <dgm:pt modelId="{6FE2E360-A65B-4A32-A624-46ED4E577508}" type="sibTrans" cxnId="{A7D3E4C7-6E41-4AD0-ABC7-472FF2E04ED1}">
      <dgm:prSet/>
      <dgm:spPr/>
      <dgm:t>
        <a:bodyPr/>
        <a:lstStyle/>
        <a:p>
          <a:pPr algn="ctr"/>
          <a:endParaRPr lang="pl-PL" sz="1000"/>
        </a:p>
      </dgm:t>
    </dgm:pt>
    <dgm:pt modelId="{5B450466-768F-489F-8ECF-4FD9737B1D92}">
      <dgm:prSet phldrT="[Tekst]" custT="1"/>
      <dgm:spPr/>
      <dgm:t>
        <a:bodyPr/>
        <a:lstStyle/>
        <a:p>
          <a:pPr algn="ctr"/>
          <a:r>
            <a:rPr lang="pl-PL" sz="1000" b="1">
              <a:latin typeface="Garamond" panose="02020404030301010803" pitchFamily="18" charset="0"/>
            </a:rPr>
            <a:t>Wójt Gminy Brodnica</a:t>
          </a:r>
        </a:p>
      </dgm:t>
    </dgm:pt>
    <dgm:pt modelId="{D7D8B076-FD2D-40F2-B5FD-B7166C0507B8}" type="parTrans" cxnId="{BBAA05B2-D61F-4177-AEFD-7112FF9F35C9}">
      <dgm:prSet/>
      <dgm:spPr/>
      <dgm:t>
        <a:bodyPr/>
        <a:lstStyle/>
        <a:p>
          <a:pPr algn="ctr"/>
          <a:endParaRPr lang="pl-PL" sz="1000"/>
        </a:p>
      </dgm:t>
    </dgm:pt>
    <dgm:pt modelId="{10921FC8-72FE-4EC9-8A7E-0149D370F1DB}" type="sibTrans" cxnId="{BBAA05B2-D61F-4177-AEFD-7112FF9F35C9}">
      <dgm:prSet/>
      <dgm:spPr/>
      <dgm:t>
        <a:bodyPr/>
        <a:lstStyle/>
        <a:p>
          <a:pPr algn="ctr"/>
          <a:endParaRPr lang="pl-PL" sz="1000"/>
        </a:p>
      </dgm:t>
    </dgm:pt>
    <dgm:pt modelId="{1135E5EA-C929-4D48-86CA-A95A328DD326}">
      <dgm:prSet phldrT="[Tekst]" custT="1"/>
      <dgm:spPr/>
      <dgm:t>
        <a:bodyPr/>
        <a:lstStyle/>
        <a:p>
          <a:pPr algn="ctr"/>
          <a:r>
            <a:rPr lang="pl-PL" sz="1000" b="1">
              <a:latin typeface="Garamond" panose="02020404030301010803" pitchFamily="18" charset="0"/>
            </a:rPr>
            <a:t>Rada Gminy Brodnica</a:t>
          </a:r>
        </a:p>
      </dgm:t>
    </dgm:pt>
    <dgm:pt modelId="{71988207-E4BA-4341-BD47-4546EA3FB14E}" type="parTrans" cxnId="{755A9B21-E8A5-486E-88CD-E62999BCB7AD}">
      <dgm:prSet/>
      <dgm:spPr/>
      <dgm:t>
        <a:bodyPr/>
        <a:lstStyle/>
        <a:p>
          <a:pPr algn="ctr"/>
          <a:endParaRPr lang="pl-PL" sz="1000"/>
        </a:p>
      </dgm:t>
    </dgm:pt>
    <dgm:pt modelId="{7A4E5759-1968-4796-A011-A28E024A3EA1}" type="sibTrans" cxnId="{755A9B21-E8A5-486E-88CD-E62999BCB7AD}">
      <dgm:prSet/>
      <dgm:spPr/>
      <dgm:t>
        <a:bodyPr/>
        <a:lstStyle/>
        <a:p>
          <a:pPr algn="ctr"/>
          <a:endParaRPr lang="pl-PL" sz="1000"/>
        </a:p>
      </dgm:t>
    </dgm:pt>
    <dgm:pt modelId="{B18B1D01-EFD1-4584-90CA-C8FDCB03FA8A}" type="pres">
      <dgm:prSet presAssocID="{F0748BCE-4E29-4666-9894-C1C6A1E6B77B}" presName="compositeShape" presStyleCnt="0">
        <dgm:presLayoutVars>
          <dgm:chMax val="7"/>
          <dgm:dir/>
          <dgm:resizeHandles val="exact"/>
        </dgm:presLayoutVars>
      </dgm:prSet>
      <dgm:spPr/>
    </dgm:pt>
    <dgm:pt modelId="{9295C8F4-9F06-47DE-BE16-9C250E04B1F3}" type="pres">
      <dgm:prSet presAssocID="{F0748BCE-4E29-4666-9894-C1C6A1E6B77B}" presName="wedge1" presStyleLbl="node1" presStyleIdx="0" presStyleCnt="3" custScaleX="101405" custScaleY="104541"/>
      <dgm:spPr/>
    </dgm:pt>
    <dgm:pt modelId="{FA1D497B-B809-486C-9352-AF4F6C32C553}" type="pres">
      <dgm:prSet presAssocID="{F0748BCE-4E29-4666-9894-C1C6A1E6B77B}" presName="wedge1Tx" presStyleLbl="node1" presStyleIdx="0" presStyleCnt="3">
        <dgm:presLayoutVars>
          <dgm:chMax val="0"/>
          <dgm:chPref val="0"/>
          <dgm:bulletEnabled val="1"/>
        </dgm:presLayoutVars>
      </dgm:prSet>
      <dgm:spPr/>
    </dgm:pt>
    <dgm:pt modelId="{8165C932-13FA-4D19-9024-46B9394B7E61}" type="pres">
      <dgm:prSet presAssocID="{F0748BCE-4E29-4666-9894-C1C6A1E6B77B}" presName="wedge2" presStyleLbl="node1" presStyleIdx="1" presStyleCnt="3"/>
      <dgm:spPr/>
    </dgm:pt>
    <dgm:pt modelId="{69EC81E4-2A71-4B1A-B3BB-8BA10B8178B6}" type="pres">
      <dgm:prSet presAssocID="{F0748BCE-4E29-4666-9894-C1C6A1E6B77B}" presName="wedge2Tx" presStyleLbl="node1" presStyleIdx="1" presStyleCnt="3">
        <dgm:presLayoutVars>
          <dgm:chMax val="0"/>
          <dgm:chPref val="0"/>
          <dgm:bulletEnabled val="1"/>
        </dgm:presLayoutVars>
      </dgm:prSet>
      <dgm:spPr/>
    </dgm:pt>
    <dgm:pt modelId="{6C3D3E72-6050-45CF-BDDD-2E3E7C097548}" type="pres">
      <dgm:prSet presAssocID="{F0748BCE-4E29-4666-9894-C1C6A1E6B77B}" presName="wedge3" presStyleLbl="node1" presStyleIdx="2" presStyleCnt="3"/>
      <dgm:spPr/>
    </dgm:pt>
    <dgm:pt modelId="{4B355BC9-1E8A-4A9B-A813-0B2C6FFE91AF}" type="pres">
      <dgm:prSet presAssocID="{F0748BCE-4E29-4666-9894-C1C6A1E6B77B}" presName="wedge3Tx" presStyleLbl="node1" presStyleIdx="2" presStyleCnt="3">
        <dgm:presLayoutVars>
          <dgm:chMax val="0"/>
          <dgm:chPref val="0"/>
          <dgm:bulletEnabled val="1"/>
        </dgm:presLayoutVars>
      </dgm:prSet>
      <dgm:spPr/>
    </dgm:pt>
  </dgm:ptLst>
  <dgm:cxnLst>
    <dgm:cxn modelId="{A6CC581D-28C3-4671-93B8-A5FC9394A464}" type="presOf" srcId="{5B450466-768F-489F-8ECF-4FD9737B1D92}" destId="{69EC81E4-2A71-4B1A-B3BB-8BA10B8178B6}" srcOrd="1" destOrd="0" presId="urn:microsoft.com/office/officeart/2005/8/layout/chart3"/>
    <dgm:cxn modelId="{755A9B21-E8A5-486E-88CD-E62999BCB7AD}" srcId="{F0748BCE-4E29-4666-9894-C1C6A1E6B77B}" destId="{1135E5EA-C929-4D48-86CA-A95A328DD326}" srcOrd="2" destOrd="0" parTransId="{71988207-E4BA-4341-BD47-4546EA3FB14E}" sibTransId="{7A4E5759-1968-4796-A011-A28E024A3EA1}"/>
    <dgm:cxn modelId="{F0838671-9DDC-42E8-900C-BB6AC1B3B3F6}" type="presOf" srcId="{1135E5EA-C929-4D48-86CA-A95A328DD326}" destId="{4B355BC9-1E8A-4A9B-A813-0B2C6FFE91AF}" srcOrd="1" destOrd="0" presId="urn:microsoft.com/office/officeart/2005/8/layout/chart3"/>
    <dgm:cxn modelId="{82C4947D-40E3-45EB-B730-4B9FFE091E7B}" type="presOf" srcId="{1135E5EA-C929-4D48-86CA-A95A328DD326}" destId="{6C3D3E72-6050-45CF-BDDD-2E3E7C097548}" srcOrd="0" destOrd="0" presId="urn:microsoft.com/office/officeart/2005/8/layout/chart3"/>
    <dgm:cxn modelId="{39E3B082-242D-4FF2-A16A-AB131AAE29D6}" type="presOf" srcId="{5382FAE4-4FF8-4946-A8C9-280E022EED62}" destId="{9295C8F4-9F06-47DE-BE16-9C250E04B1F3}" srcOrd="0" destOrd="0" presId="urn:microsoft.com/office/officeart/2005/8/layout/chart3"/>
    <dgm:cxn modelId="{0556599E-B553-480E-A8D1-ADF71CF97094}" type="presOf" srcId="{F0748BCE-4E29-4666-9894-C1C6A1E6B77B}" destId="{B18B1D01-EFD1-4584-90CA-C8FDCB03FA8A}" srcOrd="0" destOrd="0" presId="urn:microsoft.com/office/officeart/2005/8/layout/chart3"/>
    <dgm:cxn modelId="{422A3FB0-C9DC-4FA4-8746-3DEB8650FBA9}" type="presOf" srcId="{5B450466-768F-489F-8ECF-4FD9737B1D92}" destId="{8165C932-13FA-4D19-9024-46B9394B7E61}" srcOrd="0" destOrd="0" presId="urn:microsoft.com/office/officeart/2005/8/layout/chart3"/>
    <dgm:cxn modelId="{BBAA05B2-D61F-4177-AEFD-7112FF9F35C9}" srcId="{F0748BCE-4E29-4666-9894-C1C6A1E6B77B}" destId="{5B450466-768F-489F-8ECF-4FD9737B1D92}" srcOrd="1" destOrd="0" parTransId="{D7D8B076-FD2D-40F2-B5FD-B7166C0507B8}" sibTransId="{10921FC8-72FE-4EC9-8A7E-0149D370F1DB}"/>
    <dgm:cxn modelId="{A7D3E4C7-6E41-4AD0-ABC7-472FF2E04ED1}" srcId="{F0748BCE-4E29-4666-9894-C1C6A1E6B77B}" destId="{5382FAE4-4FF8-4946-A8C9-280E022EED62}" srcOrd="0" destOrd="0" parTransId="{765EF5F6-E049-4E11-8C3A-7172887906BC}" sibTransId="{6FE2E360-A65B-4A32-A624-46ED4E577508}"/>
    <dgm:cxn modelId="{603695FC-144F-498F-9FB5-489ED1F0BFD9}" type="presOf" srcId="{5382FAE4-4FF8-4946-A8C9-280E022EED62}" destId="{FA1D497B-B809-486C-9352-AF4F6C32C553}" srcOrd="1" destOrd="0" presId="urn:microsoft.com/office/officeart/2005/8/layout/chart3"/>
    <dgm:cxn modelId="{CAECD0E9-3D8C-4A24-80CC-F277DAB86899}" type="presParOf" srcId="{B18B1D01-EFD1-4584-90CA-C8FDCB03FA8A}" destId="{9295C8F4-9F06-47DE-BE16-9C250E04B1F3}" srcOrd="0" destOrd="0" presId="urn:microsoft.com/office/officeart/2005/8/layout/chart3"/>
    <dgm:cxn modelId="{D12D0A6C-334C-4932-B45D-3A00B55258B6}" type="presParOf" srcId="{B18B1D01-EFD1-4584-90CA-C8FDCB03FA8A}" destId="{FA1D497B-B809-486C-9352-AF4F6C32C553}" srcOrd="1" destOrd="0" presId="urn:microsoft.com/office/officeart/2005/8/layout/chart3"/>
    <dgm:cxn modelId="{1F855C08-32C3-4FFB-AF85-E6B58B22C831}" type="presParOf" srcId="{B18B1D01-EFD1-4584-90CA-C8FDCB03FA8A}" destId="{8165C932-13FA-4D19-9024-46B9394B7E61}" srcOrd="2" destOrd="0" presId="urn:microsoft.com/office/officeart/2005/8/layout/chart3"/>
    <dgm:cxn modelId="{E706D625-5D6B-4CA9-8BEE-F222E616038C}" type="presParOf" srcId="{B18B1D01-EFD1-4584-90CA-C8FDCB03FA8A}" destId="{69EC81E4-2A71-4B1A-B3BB-8BA10B8178B6}" srcOrd="3" destOrd="0" presId="urn:microsoft.com/office/officeart/2005/8/layout/chart3"/>
    <dgm:cxn modelId="{2D40CD87-71ED-49FF-965B-F55099297D5A}" type="presParOf" srcId="{B18B1D01-EFD1-4584-90CA-C8FDCB03FA8A}" destId="{6C3D3E72-6050-45CF-BDDD-2E3E7C097548}" srcOrd="4" destOrd="0" presId="urn:microsoft.com/office/officeart/2005/8/layout/chart3"/>
    <dgm:cxn modelId="{F579BA7B-4C5D-429A-AA44-DC577F6DDA34}" type="presParOf" srcId="{B18B1D01-EFD1-4584-90CA-C8FDCB03FA8A}" destId="{4B355BC9-1E8A-4A9B-A813-0B2C6FFE91AF}" srcOrd="5" destOrd="0" presId="urn:microsoft.com/office/officeart/2005/8/layout/chart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5C8F4-9F06-47DE-BE16-9C250E04B1F3}">
      <dsp:nvSpPr>
        <dsp:cNvPr id="0" name=""/>
        <dsp:cNvSpPr/>
      </dsp:nvSpPr>
      <dsp:spPr>
        <a:xfrm>
          <a:off x="1338647" y="157902"/>
          <a:ext cx="2320436" cy="2392197"/>
        </a:xfrm>
        <a:prstGeom prst="pie">
          <a:avLst>
            <a:gd name="adj1" fmla="val 16200000"/>
            <a:gd name="adj2" fmla="val 1800000"/>
          </a:avLst>
        </a:prstGeom>
        <a:gradFill rotWithShape="0">
          <a:gsLst>
            <a:gs pos="0">
              <a:schemeClr val="accent2">
                <a:shade val="50000"/>
                <a:hueOff val="0"/>
                <a:satOff val="0"/>
                <a:lumOff val="0"/>
                <a:alphaOff val="0"/>
                <a:shade val="51000"/>
                <a:satMod val="130000"/>
              </a:schemeClr>
            </a:gs>
            <a:gs pos="80000">
              <a:schemeClr val="accent2">
                <a:shade val="50000"/>
                <a:hueOff val="0"/>
                <a:satOff val="0"/>
                <a:lumOff val="0"/>
                <a:alphaOff val="0"/>
                <a:shade val="93000"/>
                <a:satMod val="130000"/>
              </a:schemeClr>
            </a:gs>
            <a:gs pos="100000">
              <a:schemeClr val="accent2">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rPr>
            <a:t>Interesariusze rewitalizacji</a:t>
          </a:r>
        </a:p>
      </dsp:txBody>
      <dsp:txXfrm>
        <a:off x="2600246" y="599319"/>
        <a:ext cx="787290" cy="797399"/>
      </dsp:txXfrm>
    </dsp:sp>
    <dsp:sp modelId="{8165C932-13FA-4D19-9024-46B9394B7E61}">
      <dsp:nvSpPr>
        <dsp:cNvPr id="0" name=""/>
        <dsp:cNvSpPr/>
      </dsp:nvSpPr>
      <dsp:spPr>
        <a:xfrm>
          <a:off x="1236766" y="277961"/>
          <a:ext cx="2288286" cy="2288286"/>
        </a:xfrm>
        <a:prstGeom prst="pie">
          <a:avLst>
            <a:gd name="adj1" fmla="val 1800000"/>
            <a:gd name="adj2" fmla="val 9000000"/>
          </a:avLst>
        </a:prstGeom>
        <a:gradFill rotWithShape="0">
          <a:gsLst>
            <a:gs pos="0">
              <a:schemeClr val="accent2">
                <a:shade val="50000"/>
                <a:hueOff val="-35587"/>
                <a:satOff val="5470"/>
                <a:lumOff val="23810"/>
                <a:alphaOff val="0"/>
                <a:shade val="51000"/>
                <a:satMod val="130000"/>
              </a:schemeClr>
            </a:gs>
            <a:gs pos="80000">
              <a:schemeClr val="accent2">
                <a:shade val="50000"/>
                <a:hueOff val="-35587"/>
                <a:satOff val="5470"/>
                <a:lumOff val="23810"/>
                <a:alphaOff val="0"/>
                <a:shade val="93000"/>
                <a:satMod val="130000"/>
              </a:schemeClr>
            </a:gs>
            <a:gs pos="100000">
              <a:schemeClr val="accent2">
                <a:shade val="50000"/>
                <a:hueOff val="-35587"/>
                <a:satOff val="5470"/>
                <a:lumOff val="2381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rPr>
            <a:t>Wójt Gminy Brodnica</a:t>
          </a:r>
        </a:p>
      </dsp:txBody>
      <dsp:txXfrm>
        <a:off x="1863321" y="1721761"/>
        <a:ext cx="1035177" cy="708279"/>
      </dsp:txXfrm>
    </dsp:sp>
    <dsp:sp modelId="{6C3D3E72-6050-45CF-BDDD-2E3E7C097548}">
      <dsp:nvSpPr>
        <dsp:cNvPr id="0" name=""/>
        <dsp:cNvSpPr/>
      </dsp:nvSpPr>
      <dsp:spPr>
        <a:xfrm>
          <a:off x="1236766" y="277961"/>
          <a:ext cx="2288286" cy="2288286"/>
        </a:xfrm>
        <a:prstGeom prst="pie">
          <a:avLst>
            <a:gd name="adj1" fmla="val 9000000"/>
            <a:gd name="adj2" fmla="val 16200000"/>
          </a:avLst>
        </a:prstGeom>
        <a:gradFill rotWithShape="0">
          <a:gsLst>
            <a:gs pos="0">
              <a:schemeClr val="accent2">
                <a:shade val="50000"/>
                <a:hueOff val="-35587"/>
                <a:satOff val="5470"/>
                <a:lumOff val="23810"/>
                <a:alphaOff val="0"/>
                <a:shade val="51000"/>
                <a:satMod val="130000"/>
              </a:schemeClr>
            </a:gs>
            <a:gs pos="80000">
              <a:schemeClr val="accent2">
                <a:shade val="50000"/>
                <a:hueOff val="-35587"/>
                <a:satOff val="5470"/>
                <a:lumOff val="23810"/>
                <a:alphaOff val="0"/>
                <a:shade val="93000"/>
                <a:satMod val="130000"/>
              </a:schemeClr>
            </a:gs>
            <a:gs pos="100000">
              <a:schemeClr val="accent2">
                <a:shade val="50000"/>
                <a:hueOff val="-35587"/>
                <a:satOff val="5470"/>
                <a:lumOff val="2381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rPr>
            <a:t>Rada Gminy Brodnica</a:t>
          </a:r>
        </a:p>
      </dsp:txBody>
      <dsp:txXfrm>
        <a:off x="1481940" y="727446"/>
        <a:ext cx="776382" cy="76276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T nowy">
  <a:themeElements>
    <a:clrScheme name="GT Nowy">
      <a:dk1>
        <a:srgbClr val="4F2D7F"/>
      </a:dk1>
      <a:lt1>
        <a:srgbClr val="FFFFFF"/>
      </a:lt1>
      <a:dk2>
        <a:srgbClr val="4F2D7F"/>
      </a:dk2>
      <a:lt2>
        <a:srgbClr val="FFFFFF"/>
      </a:lt2>
      <a:accent1>
        <a:srgbClr val="4F2D7F"/>
      </a:accent1>
      <a:accent2>
        <a:srgbClr val="C8BEAF"/>
      </a:accent2>
      <a:accent3>
        <a:srgbClr val="00A7B5"/>
      </a:accent3>
      <a:accent4>
        <a:srgbClr val="9BD732"/>
      </a:accent4>
      <a:accent5>
        <a:srgbClr val="FF7E1E"/>
      </a:accent5>
      <a:accent6>
        <a:srgbClr val="E92841"/>
      </a:accent6>
      <a:hlink>
        <a:srgbClr val="00A7B5"/>
      </a:hlink>
      <a:folHlink>
        <a:srgbClr val="C8BEAF"/>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9CF30-C6AE-4619-AA72-DBC176E44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21305</Words>
  <Characters>127830</Characters>
  <Application>Microsoft Office Word</Application>
  <DocSecurity>0</DocSecurity>
  <Lines>1065</Lines>
  <Paragraphs>297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Jasieniecka Monika</dc:creator>
  <cp:lastModifiedBy>Magda</cp:lastModifiedBy>
  <cp:revision>2</cp:revision>
  <cp:lastPrinted>2019-08-23T11:10:00Z</cp:lastPrinted>
  <dcterms:created xsi:type="dcterms:W3CDTF">2019-08-26T09:55:00Z</dcterms:created>
  <dcterms:modified xsi:type="dcterms:W3CDTF">2019-08-26T09:55:00Z</dcterms:modified>
</cp:coreProperties>
</file>